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15B" w:rsidRDefault="00673093" w:rsidP="00686422">
      <w:pPr>
        <w:tabs>
          <w:tab w:val="left" w:pos="14175"/>
        </w:tabs>
        <w:spacing w:line="360" w:lineRule="auto"/>
        <w:ind w:left="567" w:right="-456" w:firstLine="8505"/>
        <w:jc w:val="center"/>
      </w:pPr>
      <w:r>
        <w:t xml:space="preserve">Приложение </w:t>
      </w:r>
      <w:r w:rsidR="00E6515B" w:rsidRPr="00673093">
        <w:t>1</w:t>
      </w:r>
    </w:p>
    <w:p w:rsidR="00686422" w:rsidRDefault="00673093" w:rsidP="00686422">
      <w:pPr>
        <w:tabs>
          <w:tab w:val="left" w:pos="13750"/>
          <w:tab w:val="left" w:pos="14175"/>
        </w:tabs>
        <w:spacing w:line="360" w:lineRule="auto"/>
        <w:ind w:left="567" w:right="-456" w:firstLine="8505"/>
        <w:jc w:val="center"/>
      </w:pPr>
      <w:r>
        <w:t>к регламенту сопровождения инвестиционных проектов,</w:t>
      </w:r>
    </w:p>
    <w:p w:rsidR="00686422" w:rsidRDefault="00673093" w:rsidP="00686422">
      <w:pPr>
        <w:tabs>
          <w:tab w:val="left" w:pos="13750"/>
          <w:tab w:val="left" w:pos="14175"/>
        </w:tabs>
        <w:spacing w:line="360" w:lineRule="auto"/>
        <w:ind w:left="567" w:right="-456" w:firstLine="8505"/>
        <w:jc w:val="center"/>
      </w:pPr>
      <w:r>
        <w:t>реализуемых и (или) планируемых к реализации на</w:t>
      </w:r>
    </w:p>
    <w:p w:rsidR="00686422" w:rsidRDefault="00673093" w:rsidP="00686422">
      <w:pPr>
        <w:tabs>
          <w:tab w:val="left" w:pos="13750"/>
          <w:tab w:val="left" w:pos="14175"/>
        </w:tabs>
        <w:spacing w:line="360" w:lineRule="auto"/>
        <w:ind w:left="567" w:right="-456" w:firstLine="8505"/>
        <w:jc w:val="center"/>
      </w:pPr>
      <w:r>
        <w:t xml:space="preserve">территории </w:t>
      </w:r>
      <w:proofErr w:type="spellStart"/>
      <w:r>
        <w:t>Саткинского</w:t>
      </w:r>
      <w:proofErr w:type="spellEnd"/>
      <w:r>
        <w:t xml:space="preserve"> муниципального района</w:t>
      </w:r>
    </w:p>
    <w:p w:rsidR="00673093" w:rsidRPr="00673093" w:rsidRDefault="00673093" w:rsidP="00686422">
      <w:pPr>
        <w:tabs>
          <w:tab w:val="left" w:pos="13750"/>
          <w:tab w:val="left" w:pos="14175"/>
        </w:tabs>
        <w:spacing w:line="360" w:lineRule="auto"/>
        <w:ind w:left="567" w:right="-456" w:firstLine="8505"/>
        <w:jc w:val="center"/>
      </w:pPr>
      <w:r>
        <w:t>по принципу «одного окна»</w:t>
      </w:r>
    </w:p>
    <w:p w:rsidR="00E6515B" w:rsidRPr="00673093" w:rsidRDefault="00E6515B" w:rsidP="00686422">
      <w:pPr>
        <w:tabs>
          <w:tab w:val="left" w:pos="14175"/>
        </w:tabs>
        <w:spacing w:line="360" w:lineRule="auto"/>
        <w:ind w:left="567" w:right="-456"/>
        <w:jc w:val="right"/>
      </w:pPr>
    </w:p>
    <w:p w:rsidR="00BC5AC7" w:rsidRPr="00673093" w:rsidRDefault="00E6515B" w:rsidP="00686422">
      <w:pPr>
        <w:spacing w:line="360" w:lineRule="auto"/>
        <w:ind w:left="567" w:right="-456"/>
        <w:jc w:val="center"/>
      </w:pPr>
      <w:r w:rsidRPr="00673093">
        <w:t xml:space="preserve">Перечень мероприятий, реализуемых уполномоченной организацией на этапах сопровождения инвестиционных проектов </w:t>
      </w:r>
    </w:p>
    <w:p w:rsidR="00E6515B" w:rsidRPr="00673093" w:rsidRDefault="00E6515B" w:rsidP="00686422">
      <w:pPr>
        <w:tabs>
          <w:tab w:val="left" w:pos="14175"/>
        </w:tabs>
        <w:spacing w:line="360" w:lineRule="auto"/>
        <w:ind w:left="567" w:right="-456"/>
        <w:jc w:val="center"/>
      </w:pPr>
      <w:r w:rsidRPr="00673093">
        <w:t>по принципу «одного окна»</w:t>
      </w:r>
    </w:p>
    <w:p w:rsidR="00E6515B" w:rsidRPr="00673093" w:rsidRDefault="00E6515B" w:rsidP="00686422">
      <w:pPr>
        <w:tabs>
          <w:tab w:val="left" w:pos="14175"/>
        </w:tabs>
        <w:spacing w:line="360" w:lineRule="auto"/>
        <w:ind w:left="142" w:right="-32"/>
        <w:jc w:val="center"/>
        <w:rPr>
          <w:bCs/>
          <w:color w:val="FF0000"/>
        </w:rPr>
      </w:pPr>
    </w:p>
    <w:tbl>
      <w:tblPr>
        <w:tblpPr w:leftFromText="180" w:rightFromText="180" w:vertAnchor="text" w:horzAnchor="margin" w:tblpX="642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9"/>
        <w:gridCol w:w="3482"/>
        <w:gridCol w:w="3905"/>
        <w:gridCol w:w="4221"/>
      </w:tblGrid>
      <w:tr w:rsidR="00E6515B" w:rsidRPr="00673093" w:rsidTr="00673093">
        <w:trPr>
          <w:tblHeader/>
        </w:trPr>
        <w:tc>
          <w:tcPr>
            <w:tcW w:w="2959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 xml:space="preserve">Формы поддержки </w:t>
            </w:r>
          </w:p>
        </w:tc>
        <w:tc>
          <w:tcPr>
            <w:tcW w:w="3482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>I этап сопровождения инвестиционного проекта (обращение инвестора, инициатора инвестици</w:t>
            </w:r>
            <w:r w:rsidR="00B058D3">
              <w:t>онного проекта в уполномоченный орган</w:t>
            </w:r>
            <w:r w:rsidRPr="00673093">
              <w:t>)</w:t>
            </w:r>
          </w:p>
        </w:tc>
        <w:tc>
          <w:tcPr>
            <w:tcW w:w="3905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ind w:firstLine="33"/>
            </w:pPr>
            <w:r w:rsidRPr="00673093">
              <w:t>II этап сопровождения инвестиционного проекта (</w:t>
            </w:r>
            <w:r w:rsidR="00B058D3" w:rsidRPr="00673093">
              <w:t>заключение соглашения</w:t>
            </w:r>
            <w:r w:rsidRPr="00673093">
              <w:t xml:space="preserve"> о взаимодействии между участниками Регламента сопровождения инвестиционных проектов по принципу «одного окна» на территории </w:t>
            </w:r>
            <w:r w:rsidR="00BC5AC7" w:rsidRPr="00673093">
              <w:t>Саткинского муниципального района</w:t>
            </w:r>
            <w:r w:rsidRPr="00673093">
              <w:t xml:space="preserve">) 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ind w:firstLine="33"/>
            </w:pPr>
          </w:p>
        </w:tc>
        <w:tc>
          <w:tcPr>
            <w:tcW w:w="4221" w:type="dxa"/>
          </w:tcPr>
          <w:p w:rsidR="00E6515B" w:rsidRPr="00673093" w:rsidRDefault="001A3334" w:rsidP="00673093">
            <w:pPr>
              <w:widowControl w:val="0"/>
              <w:shd w:val="clear" w:color="auto" w:fill="FFFFFF"/>
            </w:pPr>
            <w:r w:rsidRPr="00673093">
              <w:t>III этап</w:t>
            </w:r>
            <w:r w:rsidR="00E6515B" w:rsidRPr="00673093">
              <w:t xml:space="preserve"> сопровождения инвестиционного проекта (заключение инвестором инвестиционного соглашения с </w:t>
            </w:r>
            <w:r w:rsidR="00BC5AC7" w:rsidRPr="00673093">
              <w:t xml:space="preserve">Министерством экономического развития </w:t>
            </w:r>
            <w:r w:rsidR="00E6515B" w:rsidRPr="00673093">
              <w:t>Челябинской области)</w:t>
            </w:r>
          </w:p>
        </w:tc>
      </w:tr>
      <w:tr w:rsidR="00E6515B" w:rsidRPr="00673093" w:rsidTr="00673093">
        <w:tc>
          <w:tcPr>
            <w:tcW w:w="2959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>Рассмотрение обращений инвесторов</w:t>
            </w:r>
          </w:p>
        </w:tc>
        <w:tc>
          <w:tcPr>
            <w:tcW w:w="3482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>Рассмотрение обращений инвесторов, инициаторов инвестиционных проектов по вопросам реализации инвестиционных проектов, в том числе с применением механизмов государственно-частного партнерства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</w:pPr>
          </w:p>
        </w:tc>
        <w:tc>
          <w:tcPr>
            <w:tcW w:w="3905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>-</w:t>
            </w:r>
          </w:p>
        </w:tc>
        <w:tc>
          <w:tcPr>
            <w:tcW w:w="4221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>-</w:t>
            </w:r>
          </w:p>
        </w:tc>
      </w:tr>
      <w:tr w:rsidR="00E6515B" w:rsidRPr="00673093" w:rsidTr="00673093">
        <w:tc>
          <w:tcPr>
            <w:tcW w:w="2959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 xml:space="preserve">Оказание консультационной поддержки по вопросам </w:t>
            </w:r>
            <w:r w:rsidRPr="00673093">
              <w:lastRenderedPageBreak/>
              <w:t xml:space="preserve">реализации инвестиционных проектов на территории </w:t>
            </w:r>
            <w:r w:rsidR="00BC5AC7" w:rsidRPr="00673093">
              <w:t>Саткинского муниципального района</w:t>
            </w:r>
          </w:p>
        </w:tc>
        <w:tc>
          <w:tcPr>
            <w:tcW w:w="3482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lastRenderedPageBreak/>
              <w:t xml:space="preserve">Предоставление общей информации об условиях осуществления </w:t>
            </w:r>
            <w:r w:rsidRPr="00673093">
              <w:lastRenderedPageBreak/>
              <w:t xml:space="preserve">инвестиционной деятельности на </w:t>
            </w:r>
            <w:r w:rsidR="001A3334" w:rsidRPr="00673093">
              <w:t xml:space="preserve">территории </w:t>
            </w:r>
            <w:proofErr w:type="spellStart"/>
            <w:r w:rsidR="001A3334" w:rsidRPr="00673093">
              <w:t>Саткинского</w:t>
            </w:r>
            <w:proofErr w:type="spellEnd"/>
            <w:r w:rsidR="00BC5AC7" w:rsidRPr="00673093">
              <w:t xml:space="preserve"> муниципального района</w:t>
            </w:r>
            <w:r w:rsidRPr="00673093">
              <w:t>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 xml:space="preserve">содействие в подготовке   документов для заключения соглашения о намерениях или инвестиционного </w:t>
            </w:r>
            <w:r w:rsidR="001A3334" w:rsidRPr="00673093">
              <w:t>соглашения по</w:t>
            </w:r>
            <w:r w:rsidRPr="00673093">
              <w:t xml:space="preserve"> реализации инвестиционного проекта </w:t>
            </w:r>
          </w:p>
        </w:tc>
        <w:tc>
          <w:tcPr>
            <w:tcW w:w="3905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lastRenderedPageBreak/>
              <w:t xml:space="preserve">Предоставление общей информации об условиях осуществления инвестиционной </w:t>
            </w:r>
            <w:r w:rsidRPr="00673093">
              <w:lastRenderedPageBreak/>
              <w:t xml:space="preserve">деятельности на территории </w:t>
            </w:r>
            <w:r w:rsidR="00BC5AC7" w:rsidRPr="00673093">
              <w:t>района</w:t>
            </w:r>
            <w:r w:rsidRPr="00673093">
              <w:t>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>предоставление полной актуальной информации по конкретным вопросам, возникшим в ходе реализации инвестиционного проекта;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 xml:space="preserve">содействие в подготовке пакета документов для заключения инвестиционного </w:t>
            </w:r>
            <w:r w:rsidR="001A3334" w:rsidRPr="00673093">
              <w:t>соглашения по</w:t>
            </w:r>
            <w:r w:rsidRPr="00673093">
              <w:t xml:space="preserve"> реализации инвестиционного проекта</w:t>
            </w:r>
          </w:p>
        </w:tc>
        <w:tc>
          <w:tcPr>
            <w:tcW w:w="4221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lastRenderedPageBreak/>
              <w:t xml:space="preserve">Предоставление общей информации об условиях осуществления инвестиционной деятельности на </w:t>
            </w:r>
            <w:r w:rsidRPr="00673093">
              <w:lastRenderedPageBreak/>
              <w:t xml:space="preserve">территории </w:t>
            </w:r>
            <w:r w:rsidR="00BC5AC7" w:rsidRPr="00673093">
              <w:t>района</w:t>
            </w:r>
            <w:r w:rsidRPr="00673093">
              <w:t>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 xml:space="preserve">предоставление полной актуальной информации по конкретным вопросам, возникшим в ходе реализации инвестиционного проекта с привлечением профильных </w:t>
            </w:r>
            <w:r w:rsidR="001A3334" w:rsidRPr="00673093">
              <w:t>специалистов органов</w:t>
            </w:r>
            <w:r w:rsidRPr="00673093">
              <w:t xml:space="preserve"> исполнительной власти и органов местного </w:t>
            </w:r>
            <w:r w:rsidR="001A3334" w:rsidRPr="00673093">
              <w:t>самоуправления муниципальных</w:t>
            </w:r>
            <w:r w:rsidRPr="00673093">
              <w:t xml:space="preserve"> образований и иных организаций</w:t>
            </w:r>
          </w:p>
        </w:tc>
      </w:tr>
      <w:tr w:rsidR="00E6515B" w:rsidRPr="00673093" w:rsidTr="00673093">
        <w:tc>
          <w:tcPr>
            <w:tcW w:w="2959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>Осуществление содействия в подборе инвестиционной площадки</w:t>
            </w:r>
          </w:p>
        </w:tc>
        <w:tc>
          <w:tcPr>
            <w:tcW w:w="3482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Предложение инвестору, инициатору инвестиционного проекта вариантов инвестиционных площадок, им</w:t>
            </w:r>
            <w:r w:rsidR="001A3334">
              <w:rPr>
                <w:bCs/>
                <w:noProof/>
              </w:rPr>
              <w:t>еющихся в реестре уполномоченноого органа</w:t>
            </w:r>
            <w:r w:rsidRPr="00673093">
              <w:rPr>
                <w:bCs/>
                <w:noProof/>
              </w:rPr>
              <w:t>;</w:t>
            </w:r>
          </w:p>
          <w:p w:rsidR="00E6515B" w:rsidRPr="00673093" w:rsidRDefault="00E6515B" w:rsidP="001A333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подготовка и направление запросов о представлении сведений, содержащихся в Едином государственном реестре прав на недвижимое имущество и сделок с ним, по земельным участкам, интересующим инвестора, инициатора инвестиционного проекта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</w:p>
        </w:tc>
        <w:tc>
          <w:tcPr>
            <w:tcW w:w="3905" w:type="dxa"/>
          </w:tcPr>
          <w:p w:rsidR="00E6515B" w:rsidRPr="00673093" w:rsidRDefault="00E6515B" w:rsidP="00BA13EC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Предложение инвестору, инициатору инвестиционного проекта вариантов инвестиционных площадок, им</w:t>
            </w:r>
            <w:r w:rsidR="001A3FD2">
              <w:rPr>
                <w:bCs/>
                <w:noProof/>
              </w:rPr>
              <w:t>еющихся в реестре уполномоченного органа</w:t>
            </w:r>
            <w:r w:rsidRPr="00673093">
              <w:rPr>
                <w:bCs/>
                <w:noProof/>
              </w:rPr>
              <w:t>;</w:t>
            </w:r>
          </w:p>
          <w:p w:rsidR="00E6515B" w:rsidRPr="00673093" w:rsidRDefault="00E6515B" w:rsidP="00BA13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подготовка и направление запросов о представлении сведений, содержащихся в Едином государственном реестре прав на недвижимое имущество и сделок с ним, по земельным участкам, интересующим инвестора, инициатора инвестиционного проекта;</w:t>
            </w:r>
          </w:p>
          <w:p w:rsidR="00E6515B" w:rsidRPr="00673093" w:rsidRDefault="00E6515B" w:rsidP="00BA13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подбор инвестиционных площадок, подходящих для реализации инвестиционного проекта, в соответствии с заявленными инвестором критериями (взаимодействие с профильными органами исполнительной власти  области  и органами местного </w:t>
            </w:r>
            <w:r w:rsidRPr="00673093">
              <w:rPr>
                <w:bCs/>
                <w:noProof/>
              </w:rPr>
              <w:lastRenderedPageBreak/>
              <w:t>самоуправления муниципальных образований области по подбору инвестиционной площадки; оценка обеспеченности объекта инженерной инфраструктурой) и формирование реестра наиболее перспективных площадок, в том числе предоставление инвестору информации о планах проведения аукционов;</w:t>
            </w:r>
          </w:p>
          <w:p w:rsidR="00E6515B" w:rsidRPr="00673093" w:rsidRDefault="00E6515B" w:rsidP="00BA13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оказание содействия в подготовке заявления и пакета необходимых документов для получения земельного участка (или для участия в аукционе по приобретению в собственность земельного участка);</w:t>
            </w:r>
          </w:p>
          <w:p w:rsidR="00E6515B" w:rsidRPr="00673093" w:rsidRDefault="00E6515B" w:rsidP="00BA13EC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сопровождение процедуры получения в аренду или приобретения в собственность инвестором инвестиционной площадки</w:t>
            </w:r>
          </w:p>
        </w:tc>
        <w:tc>
          <w:tcPr>
            <w:tcW w:w="4221" w:type="dxa"/>
          </w:tcPr>
          <w:p w:rsidR="00E6515B" w:rsidRPr="00673093" w:rsidRDefault="00E6515B" w:rsidP="00BA13EC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>Предложение инвестору, инициатору инвестиционного проекта вариантов инвестиционных площадок, им</w:t>
            </w:r>
            <w:r w:rsidR="00BA13EC">
              <w:rPr>
                <w:bCs/>
                <w:noProof/>
              </w:rPr>
              <w:t>еющихся в реестре уполномоченного органа</w:t>
            </w:r>
            <w:r w:rsidRPr="00673093">
              <w:rPr>
                <w:bCs/>
                <w:noProof/>
              </w:rPr>
              <w:t>;</w:t>
            </w:r>
          </w:p>
          <w:p w:rsidR="00E6515B" w:rsidRPr="00673093" w:rsidRDefault="00E6515B" w:rsidP="00BA13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подготовка и направление запросов о представлении сведений, содержащихся в Едином государственном реестре прав на недвижимое имущество и сделок с ним, по земельным участкам, интересующим инвестора, инициатора инвестиционного проекта;</w:t>
            </w:r>
          </w:p>
          <w:p w:rsidR="00E6515B" w:rsidRPr="00673093" w:rsidRDefault="00E6515B" w:rsidP="00BA13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подбор инвестиционных площадок, подходящих для реализации инвестиционного проекта, в соответствие с заявленными инвестором критериями (взаимодействие с профильными органами исполнительной власти  области  и органами местного самоуправления муниципальных образований области по подбору </w:t>
            </w:r>
            <w:r w:rsidRPr="00673093">
              <w:rPr>
                <w:bCs/>
                <w:noProof/>
              </w:rPr>
              <w:lastRenderedPageBreak/>
              <w:t>инвестиционной площадки; оценка обеспеченности объекта инженерной инфраструктурой) и формирование реестра наиболее перспективных площадок, в том числе предоставление инвестору информации о планах проведения аукционов;</w:t>
            </w:r>
          </w:p>
          <w:p w:rsidR="00E6515B" w:rsidRPr="00673093" w:rsidRDefault="00E6515B" w:rsidP="00BA13E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оказание содействия в подготовке заявления и пакета необходимых документов для получения земельного участка (для участия в аукционе по приобретению в собственность земельного участка);</w:t>
            </w:r>
          </w:p>
          <w:p w:rsidR="00E6515B" w:rsidRPr="00673093" w:rsidRDefault="00E6515B" w:rsidP="00BA13EC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сопровождение процедуры получения в аренду или приобретения в собственность инвестором инвестиционной площадки;</w:t>
            </w:r>
          </w:p>
          <w:p w:rsidR="00E6515B" w:rsidRPr="00673093" w:rsidRDefault="00E6515B" w:rsidP="00BA13EC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оказание содействия при прохождении процедуры выделения земельного участка с предварительным согласованием места размещения объекта без проведения торгов</w:t>
            </w:r>
          </w:p>
        </w:tc>
      </w:tr>
      <w:tr w:rsidR="00E6515B" w:rsidRPr="00673093" w:rsidTr="00673093">
        <w:tc>
          <w:tcPr>
            <w:tcW w:w="2959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>Осуществление содействия в прохождении  установленных федеральным и областным законодательством процедур и согласований, необходимых для реализации инвестиционного проекта</w:t>
            </w:r>
          </w:p>
        </w:tc>
        <w:tc>
          <w:tcPr>
            <w:tcW w:w="3482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Предоставление общей информации о порядке прохождения согласования и иных процедур, установленных федеральным и областным законодательством;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получение актуальной информации от органов исполнительно власти и органов местного самоуправления муниципальных образований </w:t>
            </w:r>
            <w:r w:rsidRPr="00673093">
              <w:rPr>
                <w:bCs/>
                <w:noProof/>
              </w:rPr>
              <w:lastRenderedPageBreak/>
              <w:t>области,  ресурсоснабжающих организаций о статусе рассмотрения заявлений инвестора</w:t>
            </w:r>
          </w:p>
        </w:tc>
        <w:tc>
          <w:tcPr>
            <w:tcW w:w="3905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>Предоставление общей информации о порядке прохождения согласования и иных процедур, установленных федеральным и областным законодательством;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взаимодействие по вопросам сопровождения инвестиционных проектов с органами исполнительной власти, органами местного самоуправления муниципальных образований </w:t>
            </w:r>
            <w:r w:rsidRPr="00673093">
              <w:rPr>
                <w:bCs/>
                <w:noProof/>
              </w:rPr>
              <w:lastRenderedPageBreak/>
              <w:t>области, ресурсоснабжающими организациями, кредитно-финансовыми учреждениями, институтами развития и иными организациями, являющимися участниками инвестиционной деятельности;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содействие в подготовке документов для прохождения процедур согласования (инициирование и участие в заседаниях по проблемным вопросам с целью поддержки инвестора);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сопровождение процедуры получения технических условий и подключения к инженерным сетям (направление писем поддержки в ресурсоснабжающие организации,  органы исполнительной власти, органы местного самоуправления муниципальных образований области и иные  организации)</w:t>
            </w:r>
          </w:p>
        </w:tc>
        <w:tc>
          <w:tcPr>
            <w:tcW w:w="4221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>Предоставление общей информации о порядке прохождения согласования и иных процедур, установленных федеральным и областным законодательством;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взаимодействие  по вопросам сопровождения инвестиционных проектов  органами исполнительной власти, органами местного самоуправления муниципальных образований области, ресурсоснабжающими организациями, </w:t>
            </w:r>
            <w:r w:rsidRPr="00673093">
              <w:rPr>
                <w:bCs/>
                <w:noProof/>
              </w:rPr>
              <w:lastRenderedPageBreak/>
              <w:t>кредитно-финансовыми учреждениями, институтами развития и иными организациями, являющимися участниками инвестиционной деятельности;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содействие в подготовке документов для прохождения процедур согласования (инициирование и участие в заседаниях по проблемным вопросам с целью поддержки инвестора);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сопровождение процедуры получения технических условий и подключения к инженерным сетям (направление писем поддержки в ресурсоснабжающие организации,  органы исполнительной власти, органы местного самоуправления муниципальных образований области и иные  организации)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</w:p>
        </w:tc>
      </w:tr>
      <w:tr w:rsidR="00E6515B" w:rsidRPr="00673093" w:rsidTr="00673093">
        <w:tc>
          <w:tcPr>
            <w:tcW w:w="2959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>Осуществление содействия в привлечении дополнительного финансирования для реализации инвестиционного проекта</w:t>
            </w:r>
          </w:p>
        </w:tc>
        <w:tc>
          <w:tcPr>
            <w:tcW w:w="3482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Проведение финансово-экономического анализа инвестиционного проекта;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предоставление инвестору информации о возможных формах привлечения финансирования для реализации инвестиционного проекта;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размещение презентационных материалов по проекту на  Инвестиционном портале </w:t>
            </w:r>
            <w:r w:rsidR="00BC5AC7" w:rsidRPr="00673093">
              <w:rPr>
                <w:bCs/>
                <w:noProof/>
              </w:rPr>
              <w:lastRenderedPageBreak/>
              <w:t>Саткинского муниципального района</w:t>
            </w:r>
          </w:p>
        </w:tc>
        <w:tc>
          <w:tcPr>
            <w:tcW w:w="3905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>Предоставление инвестору информации  о  возможных формах привлечения финансирования для реализации инвестиционного проекта;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размещение презентационных материалов по проекту на Инвестиционном портале </w:t>
            </w:r>
            <w:r w:rsidR="00BC5AC7" w:rsidRPr="00673093">
              <w:rPr>
                <w:bCs/>
                <w:noProof/>
              </w:rPr>
              <w:t>Саткинского муниципального района</w:t>
            </w:r>
            <w:r w:rsidRPr="00673093">
              <w:rPr>
                <w:bCs/>
                <w:noProof/>
              </w:rPr>
              <w:t>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осуществление рассылки инвестиционного предложения в </w:t>
            </w:r>
            <w:r w:rsidRPr="00673093">
              <w:rPr>
                <w:bCs/>
                <w:noProof/>
              </w:rPr>
              <w:lastRenderedPageBreak/>
              <w:t>адрес частных инвесторов, кредитно-финансовых учреждений;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bookmarkStart w:id="0" w:name="_GoBack"/>
            <w:bookmarkEnd w:id="0"/>
            <w:r w:rsidRPr="00673093">
              <w:rPr>
                <w:bCs/>
                <w:noProof/>
              </w:rPr>
              <w:t>проведение публичных презентаций инвестиционного проекта с привлечением независимых экспертов, институтов развития, частных инвесторов, кредитно-финансовых учреждений;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оказание содействия в подготовке пакета документов для получения субсидий из федерального, областного, и (или) муниципального бюджетов, а также для подачи заявки в  кредитно-финансовые учреждения и институты развития;</w:t>
            </w:r>
          </w:p>
          <w:p w:rsidR="00E6515B" w:rsidRPr="00673093" w:rsidRDefault="00E6515B" w:rsidP="00BF75E9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организация встреч с представителями кредитно-финансовых учреждений для рассмотрения возможностей и вариантов кредитования </w:t>
            </w:r>
          </w:p>
        </w:tc>
        <w:tc>
          <w:tcPr>
            <w:tcW w:w="4221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>Предоставление инвестору информации  о  возможных формах привлечения финансирования для реализации инвестиционного проекта;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проведение публичных презентаций инвестиционного проекта с привлечением независимых экспертов, институтов развития, частных инвесторов, кредитно-финансовых учреждений;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оказание содействия в подготовке пакета документов для получения </w:t>
            </w:r>
            <w:r w:rsidRPr="00673093">
              <w:rPr>
                <w:bCs/>
                <w:noProof/>
              </w:rPr>
              <w:lastRenderedPageBreak/>
              <w:t>субсидии из  федерального, областного, и (или) муниципального бюджетов, а также для подачи заявки в кредитно-финансовые учреждения;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организация встреч с представителями кредитно-финансовых учреждений и институтов развития для рассмотрения возможностей и вариантов кредитования</w:t>
            </w:r>
          </w:p>
        </w:tc>
      </w:tr>
      <w:tr w:rsidR="00E6515B" w:rsidRPr="00673093" w:rsidTr="00673093">
        <w:tc>
          <w:tcPr>
            <w:tcW w:w="2959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 xml:space="preserve">Осуществление содействия в получении государственной и муниципальной поддержки, в том числе налоговых льгот </w:t>
            </w:r>
          </w:p>
        </w:tc>
        <w:tc>
          <w:tcPr>
            <w:tcW w:w="3482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Предварительный анализ критериев соответствия требованиям, предъявяялемым к получателям государственной поддержки</w:t>
            </w:r>
          </w:p>
        </w:tc>
        <w:tc>
          <w:tcPr>
            <w:tcW w:w="3905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Содействие в подготовке заявки  и необходимого пакета документов для получения  государственной поддержки</w:t>
            </w:r>
          </w:p>
        </w:tc>
        <w:tc>
          <w:tcPr>
            <w:tcW w:w="4221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Содействие в подготовке заявки  и необходимого пакета документов для  получения  государственной поддержки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</w:p>
        </w:tc>
      </w:tr>
      <w:tr w:rsidR="00E6515B" w:rsidRPr="00673093" w:rsidTr="00673093">
        <w:tc>
          <w:tcPr>
            <w:tcW w:w="2959" w:type="dxa"/>
          </w:tcPr>
          <w:p w:rsidR="00E6515B" w:rsidRPr="00673093" w:rsidRDefault="00E6515B" w:rsidP="00D25DDF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Вынесение проблемных вопросов реализации инвестиционного проекта для рассмотрения на заседании  Совета</w:t>
            </w:r>
          </w:p>
        </w:tc>
        <w:tc>
          <w:tcPr>
            <w:tcW w:w="3482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jc w:val="center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-</w:t>
            </w:r>
          </w:p>
        </w:tc>
        <w:tc>
          <w:tcPr>
            <w:tcW w:w="3905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Подготовка информационных материалов по вопросам реализации инвестиционных проектов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</w:p>
        </w:tc>
        <w:tc>
          <w:tcPr>
            <w:tcW w:w="4221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Подготовка информационных материалов по вопросам реализации инвестиционных проектов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</w:p>
        </w:tc>
      </w:tr>
      <w:tr w:rsidR="00E6515B" w:rsidRPr="00673093" w:rsidTr="00673093">
        <w:tc>
          <w:tcPr>
            <w:tcW w:w="2959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Мониторинг реализации инвестиционных проектов </w:t>
            </w:r>
          </w:p>
        </w:tc>
        <w:tc>
          <w:tcPr>
            <w:tcW w:w="3482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Сбор информации об инвесторе, инициаторе </w:t>
            </w:r>
            <w:r w:rsidRPr="00673093">
              <w:rPr>
                <w:bCs/>
                <w:noProof/>
              </w:rPr>
              <w:lastRenderedPageBreak/>
              <w:t>инвестиционного проекта и о показателях инвестиционного проекта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</w:p>
        </w:tc>
        <w:tc>
          <w:tcPr>
            <w:tcW w:w="3905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 xml:space="preserve">Сбор информации об инвесторе, инициаторе инвестиционного </w:t>
            </w:r>
            <w:r w:rsidRPr="00673093">
              <w:rPr>
                <w:bCs/>
                <w:noProof/>
              </w:rPr>
              <w:lastRenderedPageBreak/>
              <w:t>проекта и о показателях инвестиционного проекта;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 сбор актуальной информации о ходе реализации инвестиционного проекта, в том числе по достигнутым показателям реализации инвестиционных проектов;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 xml:space="preserve">размещение информации о результатах мониторинга инвестиционных проектов, находящихся на сопровождении уполномоченной организации, на Инвестиционном портале </w:t>
            </w:r>
            <w:r w:rsidR="00BC5AC7" w:rsidRPr="00673093">
              <w:t>Саткинского муниципального района</w:t>
            </w:r>
            <w:r w:rsidRPr="00673093">
              <w:t>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выездной мониторинг по установленному графику</w:t>
            </w:r>
          </w:p>
          <w:p w:rsidR="00E6515B" w:rsidRPr="00673093" w:rsidRDefault="00E6515B" w:rsidP="00673093"/>
          <w:p w:rsidR="00E6515B" w:rsidRPr="00673093" w:rsidRDefault="00E6515B" w:rsidP="00673093"/>
        </w:tc>
        <w:tc>
          <w:tcPr>
            <w:tcW w:w="4221" w:type="dxa"/>
          </w:tcPr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lastRenderedPageBreak/>
              <w:t xml:space="preserve">Сбор информации об инвесторе, инициаторе инвестиционного проекта </w:t>
            </w:r>
            <w:r w:rsidRPr="00673093">
              <w:rPr>
                <w:bCs/>
                <w:noProof/>
              </w:rPr>
              <w:lastRenderedPageBreak/>
              <w:t>и о показателях инвестиционного проекта;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 xml:space="preserve"> сбор актуальной информации о ходе реализации инвестиционного проекта, в том числе по достигнутым показателям реализации инвестиционных проектов;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</w:pPr>
            <w:r w:rsidRPr="00673093">
              <w:t xml:space="preserve">размещение информации о результатах мониторинга инвестиционных проектов, находящихся на сопровождении уполномоченной организации, на Инвестиционном </w:t>
            </w:r>
            <w:r w:rsidR="00D25DDF" w:rsidRPr="00673093">
              <w:t xml:space="preserve">портале </w:t>
            </w:r>
            <w:proofErr w:type="spellStart"/>
            <w:r w:rsidR="00D25DDF" w:rsidRPr="00673093">
              <w:t>Саткинского</w:t>
            </w:r>
            <w:proofErr w:type="spellEnd"/>
            <w:r w:rsidR="00BC5AC7" w:rsidRPr="00673093">
              <w:t xml:space="preserve"> муниципального </w:t>
            </w:r>
            <w:r w:rsidR="00D25DDF" w:rsidRPr="00673093">
              <w:t>района;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выездной мониторинг по установленному графику;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  <w:r w:rsidRPr="00673093">
              <w:rPr>
                <w:bCs/>
                <w:noProof/>
              </w:rPr>
              <w:t>создание проектных команд (при необходимости)</w:t>
            </w:r>
          </w:p>
          <w:p w:rsidR="00E6515B" w:rsidRPr="00673093" w:rsidRDefault="00E6515B" w:rsidP="00673093">
            <w:pPr>
              <w:widowControl w:val="0"/>
              <w:shd w:val="clear" w:color="auto" w:fill="FFFFFF"/>
              <w:rPr>
                <w:bCs/>
                <w:noProof/>
              </w:rPr>
            </w:pPr>
          </w:p>
        </w:tc>
      </w:tr>
    </w:tbl>
    <w:p w:rsidR="00E6515B" w:rsidRPr="00673093" w:rsidRDefault="00E6515B" w:rsidP="00E6515B"/>
    <w:p w:rsidR="00DA4D3B" w:rsidRPr="00673093" w:rsidRDefault="00DA4D3B" w:rsidP="00E6515B"/>
    <w:sectPr w:rsidR="00DA4D3B" w:rsidRPr="00673093" w:rsidSect="008B6D29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07F" w:rsidRDefault="00C0707F" w:rsidP="00E6515B">
      <w:r>
        <w:separator/>
      </w:r>
    </w:p>
  </w:endnote>
  <w:endnote w:type="continuationSeparator" w:id="0">
    <w:p w:rsidR="00C0707F" w:rsidRDefault="00C0707F" w:rsidP="00E6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07F" w:rsidRDefault="00C0707F" w:rsidP="00E6515B">
      <w:r>
        <w:separator/>
      </w:r>
    </w:p>
  </w:footnote>
  <w:footnote w:type="continuationSeparator" w:id="0">
    <w:p w:rsidR="00C0707F" w:rsidRDefault="00C0707F" w:rsidP="00E65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7981474"/>
      <w:docPartObj>
        <w:docPartGallery w:val="Page Numbers (Top of Page)"/>
        <w:docPartUnique/>
      </w:docPartObj>
    </w:sdtPr>
    <w:sdtContent>
      <w:p w:rsidR="008B6D29" w:rsidRDefault="008B6D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B1F">
          <w:rPr>
            <w:noProof/>
          </w:rPr>
          <w:t>4</w:t>
        </w:r>
        <w:r>
          <w:fldChar w:fldCharType="end"/>
        </w:r>
      </w:p>
    </w:sdtContent>
  </w:sdt>
  <w:p w:rsidR="008B6D29" w:rsidRDefault="008B6D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0F"/>
    <w:rsid w:val="00105B1F"/>
    <w:rsid w:val="001A3334"/>
    <w:rsid w:val="001A3FD2"/>
    <w:rsid w:val="00673093"/>
    <w:rsid w:val="00686422"/>
    <w:rsid w:val="00715395"/>
    <w:rsid w:val="008B6D29"/>
    <w:rsid w:val="00AE230F"/>
    <w:rsid w:val="00B058D3"/>
    <w:rsid w:val="00BA13EC"/>
    <w:rsid w:val="00BC5AC7"/>
    <w:rsid w:val="00BF75E9"/>
    <w:rsid w:val="00C0707F"/>
    <w:rsid w:val="00D25DDF"/>
    <w:rsid w:val="00DA4D3B"/>
    <w:rsid w:val="00E6515B"/>
    <w:rsid w:val="00EB07ED"/>
    <w:rsid w:val="00F3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57344-1DD5-4E31-9D03-1EE2B45D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15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651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51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51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51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2018-08-02T11:33:00Z</dcterms:created>
  <dcterms:modified xsi:type="dcterms:W3CDTF">2018-08-03T10:08:00Z</dcterms:modified>
</cp:coreProperties>
</file>