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BE" w:rsidRDefault="009421DB" w:rsidP="009158B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8BE" w:rsidRPr="009158BE" w:rsidRDefault="009158BE" w:rsidP="009158BE">
      <w:pPr>
        <w:jc w:val="center"/>
        <w:rPr>
          <w:rFonts w:ascii="Times New Roman" w:hAnsi="Times New Roman"/>
        </w:rPr>
      </w:pPr>
      <w:r w:rsidRPr="009158BE">
        <w:rPr>
          <w:rFonts w:ascii="Times New Roman" w:hAnsi="Times New Roman"/>
          <w:b/>
          <w:sz w:val="32"/>
        </w:rPr>
        <w:t>ФИНАНСОВОЕ УПРАВЛЕНИЕ</w:t>
      </w:r>
    </w:p>
    <w:p w:rsidR="009158BE" w:rsidRPr="009158BE" w:rsidRDefault="009158BE" w:rsidP="009158BE">
      <w:pPr>
        <w:jc w:val="center"/>
        <w:rPr>
          <w:rFonts w:ascii="Times New Roman" w:hAnsi="Times New Roman"/>
          <w:b/>
        </w:rPr>
      </w:pPr>
      <w:r w:rsidRPr="009158BE">
        <w:rPr>
          <w:rFonts w:ascii="Times New Roman" w:hAnsi="Times New Roman"/>
          <w:b/>
        </w:rPr>
        <w:t>АДМИНИСТРАЦИИ САТКИНСКОГО МУНИЦИПАЛЬНОГО РАЙОНА</w:t>
      </w:r>
    </w:p>
    <w:p w:rsidR="009158BE" w:rsidRPr="009158BE" w:rsidRDefault="009158BE" w:rsidP="009158BE">
      <w:pPr>
        <w:jc w:val="center"/>
        <w:rPr>
          <w:rFonts w:ascii="Times New Roman" w:hAnsi="Times New Roman"/>
          <w:b/>
        </w:rPr>
      </w:pPr>
      <w:r w:rsidRPr="009158BE">
        <w:rPr>
          <w:rFonts w:ascii="Times New Roman" w:hAnsi="Times New Roman"/>
          <w:b/>
        </w:rPr>
        <w:t>ЧЕЛЯБИНСКОЙ ОБЛАСТИ</w:t>
      </w:r>
    </w:p>
    <w:p w:rsidR="009158BE" w:rsidRPr="009158BE" w:rsidRDefault="009158BE" w:rsidP="009158BE">
      <w:pPr>
        <w:pStyle w:val="9"/>
      </w:pPr>
      <w:r w:rsidRPr="009158BE">
        <w:t>Приказ</w:t>
      </w:r>
    </w:p>
    <w:p w:rsidR="009158BE" w:rsidRPr="00802730" w:rsidRDefault="00167872" w:rsidP="009158BE">
      <w:pPr>
        <w:rPr>
          <w:rFonts w:ascii="Times New Roman" w:hAnsi="Times New Roman"/>
          <w:sz w:val="26"/>
          <w:szCs w:val="26"/>
        </w:rPr>
      </w:pPr>
      <w:r w:rsidRPr="00E474A8">
        <w:rPr>
          <w:rFonts w:ascii="Times New Roman" w:hAnsi="Times New Roman"/>
          <w:sz w:val="26"/>
          <w:szCs w:val="26"/>
        </w:rPr>
        <w:t xml:space="preserve">№ </w:t>
      </w:r>
      <w:r w:rsidR="00802730" w:rsidRPr="00802730">
        <w:rPr>
          <w:rFonts w:ascii="Times New Roman" w:hAnsi="Times New Roman"/>
          <w:sz w:val="26"/>
          <w:szCs w:val="26"/>
        </w:rPr>
        <w:t>102</w:t>
      </w:r>
      <w:r w:rsidRPr="00E474A8">
        <w:rPr>
          <w:rFonts w:ascii="Times New Roman" w:hAnsi="Times New Roman"/>
          <w:sz w:val="26"/>
          <w:szCs w:val="26"/>
        </w:rPr>
        <w:t xml:space="preserve">   от</w:t>
      </w:r>
      <w:r w:rsidR="00802730" w:rsidRPr="00802730">
        <w:rPr>
          <w:rFonts w:ascii="Times New Roman" w:hAnsi="Times New Roman"/>
          <w:sz w:val="26"/>
          <w:szCs w:val="26"/>
        </w:rPr>
        <w:t xml:space="preserve"> 26.12.2012 </w:t>
      </w:r>
      <w:r w:rsidR="00802730">
        <w:rPr>
          <w:rFonts w:ascii="Times New Roman" w:hAnsi="Times New Roman"/>
          <w:sz w:val="26"/>
          <w:szCs w:val="26"/>
        </w:rPr>
        <w:t>г.</w:t>
      </w:r>
      <w:r w:rsidR="007C59EE" w:rsidRPr="00E474A8">
        <w:rPr>
          <w:rFonts w:ascii="Times New Roman" w:hAnsi="Times New Roman"/>
          <w:sz w:val="26"/>
          <w:szCs w:val="26"/>
        </w:rPr>
        <w:t xml:space="preserve"> </w:t>
      </w:r>
    </w:p>
    <w:p w:rsidR="009158BE" w:rsidRPr="00E474A8" w:rsidRDefault="009158BE" w:rsidP="005C2947">
      <w:pPr>
        <w:spacing w:line="240" w:lineRule="auto"/>
        <w:ind w:right="5137"/>
        <w:jc w:val="both"/>
        <w:rPr>
          <w:rFonts w:ascii="Times New Roman" w:hAnsi="Times New Roman"/>
          <w:sz w:val="26"/>
          <w:szCs w:val="26"/>
        </w:rPr>
      </w:pPr>
      <w:r w:rsidRPr="00E474A8">
        <w:rPr>
          <w:rFonts w:ascii="Times New Roman" w:hAnsi="Times New Roman"/>
          <w:sz w:val="26"/>
          <w:szCs w:val="26"/>
        </w:rPr>
        <w:t>Об утверждении ведомственной целевой программы «Поддержка усилий органов местного самоуправления по обеспечению сбалансированности бюджетов поселений  Саткинско</w:t>
      </w:r>
      <w:r w:rsidR="007C59EE" w:rsidRPr="00E474A8">
        <w:rPr>
          <w:rFonts w:ascii="Times New Roman" w:hAnsi="Times New Roman"/>
          <w:sz w:val="26"/>
          <w:szCs w:val="26"/>
        </w:rPr>
        <w:t>го муниципального района на 201</w:t>
      </w:r>
      <w:r w:rsidR="006442D1" w:rsidRPr="00E474A8">
        <w:rPr>
          <w:rFonts w:ascii="Times New Roman" w:hAnsi="Times New Roman"/>
          <w:sz w:val="26"/>
          <w:szCs w:val="26"/>
        </w:rPr>
        <w:t>3</w:t>
      </w:r>
      <w:r w:rsidR="00D26D94" w:rsidRPr="00E474A8">
        <w:rPr>
          <w:rFonts w:ascii="Times New Roman" w:hAnsi="Times New Roman"/>
          <w:sz w:val="26"/>
          <w:szCs w:val="26"/>
        </w:rPr>
        <w:t xml:space="preserve"> -2015</w:t>
      </w:r>
      <w:r w:rsidRPr="00E474A8">
        <w:rPr>
          <w:rFonts w:ascii="Times New Roman" w:hAnsi="Times New Roman"/>
          <w:sz w:val="26"/>
          <w:szCs w:val="26"/>
        </w:rPr>
        <w:t xml:space="preserve"> год</w:t>
      </w:r>
      <w:r w:rsidR="0058717F">
        <w:rPr>
          <w:rFonts w:ascii="Times New Roman" w:hAnsi="Times New Roman"/>
          <w:sz w:val="26"/>
          <w:szCs w:val="26"/>
        </w:rPr>
        <w:t>ы</w:t>
      </w:r>
      <w:r w:rsidRPr="00E474A8">
        <w:rPr>
          <w:rFonts w:ascii="Times New Roman" w:hAnsi="Times New Roman"/>
          <w:sz w:val="26"/>
          <w:szCs w:val="26"/>
        </w:rPr>
        <w:t>»</w:t>
      </w:r>
    </w:p>
    <w:p w:rsidR="009158BE" w:rsidRPr="009158BE" w:rsidRDefault="009158BE" w:rsidP="00141B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8BE">
        <w:rPr>
          <w:rFonts w:ascii="Times New Roman" w:hAnsi="Times New Roman"/>
          <w:sz w:val="28"/>
          <w:szCs w:val="28"/>
        </w:rPr>
        <w:t xml:space="preserve">Во исполнение Постановления Главы Саткинского муниципального района № </w:t>
      </w:r>
      <w:r w:rsidR="006442D1" w:rsidRPr="006442D1">
        <w:rPr>
          <w:rFonts w:ascii="Times New Roman" w:hAnsi="Times New Roman"/>
          <w:sz w:val="28"/>
          <w:szCs w:val="28"/>
        </w:rPr>
        <w:t>1106</w:t>
      </w:r>
      <w:r w:rsidRPr="009158BE">
        <w:rPr>
          <w:rFonts w:ascii="Times New Roman" w:hAnsi="Times New Roman"/>
          <w:sz w:val="28"/>
          <w:szCs w:val="28"/>
        </w:rPr>
        <w:t xml:space="preserve"> от </w:t>
      </w:r>
      <w:r w:rsidR="006442D1" w:rsidRPr="006442D1">
        <w:rPr>
          <w:rFonts w:ascii="Times New Roman" w:hAnsi="Times New Roman"/>
          <w:sz w:val="28"/>
          <w:szCs w:val="28"/>
        </w:rPr>
        <w:t>16</w:t>
      </w:r>
      <w:r w:rsidR="006442D1">
        <w:rPr>
          <w:rFonts w:ascii="Times New Roman" w:hAnsi="Times New Roman"/>
          <w:sz w:val="28"/>
          <w:szCs w:val="28"/>
        </w:rPr>
        <w:t xml:space="preserve">.07.2012 </w:t>
      </w:r>
      <w:r w:rsidRPr="009158BE">
        <w:rPr>
          <w:rFonts w:ascii="Times New Roman" w:hAnsi="Times New Roman"/>
          <w:sz w:val="28"/>
          <w:szCs w:val="28"/>
        </w:rPr>
        <w:t>г. «Об утверждении порядка разработки, утверждения и реализации ведомственных целевых программ», с целью повышения эффективности и прозрачности управления муниципальными финансами</w:t>
      </w:r>
      <w:r w:rsidR="0058717F">
        <w:rPr>
          <w:rFonts w:ascii="Times New Roman" w:hAnsi="Times New Roman"/>
          <w:sz w:val="28"/>
          <w:szCs w:val="28"/>
        </w:rPr>
        <w:t>,</w:t>
      </w:r>
    </w:p>
    <w:p w:rsidR="009158BE" w:rsidRPr="009158BE" w:rsidRDefault="009158BE" w:rsidP="00141B2F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9158BE">
        <w:rPr>
          <w:rFonts w:ascii="Times New Roman" w:hAnsi="Times New Roman"/>
          <w:sz w:val="28"/>
          <w:szCs w:val="28"/>
        </w:rPr>
        <w:t>ПРИКАЗЫВАЮ:</w:t>
      </w:r>
    </w:p>
    <w:p w:rsidR="009158BE" w:rsidRPr="009158BE" w:rsidRDefault="009158BE" w:rsidP="00141B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8BE">
        <w:rPr>
          <w:rFonts w:ascii="Times New Roman" w:hAnsi="Times New Roman"/>
          <w:sz w:val="28"/>
          <w:szCs w:val="28"/>
        </w:rPr>
        <w:t xml:space="preserve">1. Утвердить ведомственную целевую программу </w:t>
      </w:r>
      <w:r w:rsidR="006A3F76">
        <w:rPr>
          <w:rFonts w:ascii="Times New Roman" w:hAnsi="Times New Roman"/>
          <w:sz w:val="28"/>
          <w:szCs w:val="28"/>
        </w:rPr>
        <w:t>«</w:t>
      </w:r>
      <w:r w:rsidR="00141B2F">
        <w:rPr>
          <w:rFonts w:ascii="Times New Roman" w:hAnsi="Times New Roman"/>
          <w:sz w:val="28"/>
          <w:szCs w:val="28"/>
        </w:rPr>
        <w:t>Поддержка усилий органов местного самоуправления по обеспечению сбалансированности бюджетов поселений</w:t>
      </w:r>
      <w:r w:rsidRPr="009158BE">
        <w:rPr>
          <w:rFonts w:ascii="Times New Roman" w:hAnsi="Times New Roman"/>
          <w:sz w:val="28"/>
          <w:szCs w:val="28"/>
        </w:rPr>
        <w:t xml:space="preserve">  Саткинско</w:t>
      </w:r>
      <w:r w:rsidR="007C59EE">
        <w:rPr>
          <w:rFonts w:ascii="Times New Roman" w:hAnsi="Times New Roman"/>
          <w:sz w:val="28"/>
          <w:szCs w:val="28"/>
        </w:rPr>
        <w:t>го муниципального района на 201</w:t>
      </w:r>
      <w:r w:rsidR="006442D1">
        <w:rPr>
          <w:rFonts w:ascii="Times New Roman" w:hAnsi="Times New Roman"/>
          <w:sz w:val="28"/>
          <w:szCs w:val="28"/>
        </w:rPr>
        <w:t>3</w:t>
      </w:r>
      <w:r w:rsidR="00D26D94">
        <w:rPr>
          <w:rFonts w:ascii="Times New Roman" w:hAnsi="Times New Roman"/>
          <w:sz w:val="28"/>
          <w:szCs w:val="28"/>
        </w:rPr>
        <w:t xml:space="preserve"> - 2015</w:t>
      </w:r>
      <w:r w:rsidR="00343612" w:rsidRPr="00343612">
        <w:rPr>
          <w:rFonts w:ascii="Times New Roman" w:hAnsi="Times New Roman"/>
          <w:sz w:val="28"/>
          <w:szCs w:val="28"/>
        </w:rPr>
        <w:t xml:space="preserve"> </w:t>
      </w:r>
      <w:r w:rsidRPr="009158BE">
        <w:rPr>
          <w:rFonts w:ascii="Times New Roman" w:hAnsi="Times New Roman"/>
          <w:sz w:val="28"/>
          <w:szCs w:val="28"/>
        </w:rPr>
        <w:t xml:space="preserve"> год</w:t>
      </w:r>
      <w:r w:rsidR="0058717F">
        <w:rPr>
          <w:rFonts w:ascii="Times New Roman" w:hAnsi="Times New Roman"/>
          <w:sz w:val="28"/>
          <w:szCs w:val="28"/>
        </w:rPr>
        <w:t>ы</w:t>
      </w:r>
      <w:r w:rsidRPr="009158BE">
        <w:rPr>
          <w:rFonts w:ascii="Times New Roman" w:hAnsi="Times New Roman"/>
          <w:sz w:val="28"/>
          <w:szCs w:val="28"/>
        </w:rPr>
        <w:t>»</w:t>
      </w:r>
      <w:r w:rsidR="004D0289">
        <w:rPr>
          <w:rFonts w:ascii="Times New Roman" w:hAnsi="Times New Roman"/>
          <w:sz w:val="28"/>
          <w:szCs w:val="28"/>
        </w:rPr>
        <w:t xml:space="preserve"> </w:t>
      </w:r>
      <w:r w:rsidRPr="009158BE">
        <w:rPr>
          <w:rFonts w:ascii="Times New Roman" w:hAnsi="Times New Roman"/>
          <w:sz w:val="28"/>
          <w:szCs w:val="28"/>
        </w:rPr>
        <w:t>(далее именуется Программа).</w:t>
      </w:r>
    </w:p>
    <w:p w:rsidR="009158BE" w:rsidRPr="009158BE" w:rsidRDefault="009158BE" w:rsidP="00141B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8BE">
        <w:rPr>
          <w:rFonts w:ascii="Times New Roman" w:hAnsi="Times New Roman"/>
          <w:sz w:val="28"/>
          <w:szCs w:val="28"/>
        </w:rPr>
        <w:t>2. Начальнику отдела м</w:t>
      </w:r>
      <w:r w:rsidR="00A15C5A">
        <w:rPr>
          <w:rFonts w:ascii="Times New Roman" w:hAnsi="Times New Roman"/>
          <w:sz w:val="28"/>
          <w:szCs w:val="28"/>
        </w:rPr>
        <w:t>ежбюджетных отношений (Дроздова</w:t>
      </w:r>
      <w:r w:rsidRPr="009158BE">
        <w:rPr>
          <w:rFonts w:ascii="Times New Roman" w:hAnsi="Times New Roman"/>
          <w:sz w:val="28"/>
          <w:szCs w:val="28"/>
        </w:rPr>
        <w:t xml:space="preserve"> Я.В.) обеспечить выполнение мер</w:t>
      </w:r>
      <w:r w:rsidR="007C59EE">
        <w:rPr>
          <w:rFonts w:ascii="Times New Roman" w:hAnsi="Times New Roman"/>
          <w:sz w:val="28"/>
          <w:szCs w:val="28"/>
        </w:rPr>
        <w:t xml:space="preserve">оприятий Программы </w:t>
      </w:r>
      <w:r w:rsidR="009C6E30">
        <w:rPr>
          <w:rFonts w:ascii="Times New Roman" w:hAnsi="Times New Roman"/>
          <w:sz w:val="28"/>
          <w:szCs w:val="28"/>
        </w:rPr>
        <w:t>в 201</w:t>
      </w:r>
      <w:r w:rsidR="006442D1">
        <w:rPr>
          <w:rFonts w:ascii="Times New Roman" w:hAnsi="Times New Roman"/>
          <w:sz w:val="28"/>
          <w:szCs w:val="28"/>
        </w:rPr>
        <w:t>3</w:t>
      </w:r>
      <w:r w:rsidR="00D26D94">
        <w:rPr>
          <w:rFonts w:ascii="Times New Roman" w:hAnsi="Times New Roman"/>
          <w:sz w:val="28"/>
          <w:szCs w:val="28"/>
        </w:rPr>
        <w:t xml:space="preserve"> - 2015 </w:t>
      </w:r>
      <w:r w:rsidR="009C6E30">
        <w:rPr>
          <w:rFonts w:ascii="Times New Roman" w:hAnsi="Times New Roman"/>
          <w:sz w:val="28"/>
          <w:szCs w:val="28"/>
        </w:rPr>
        <w:t xml:space="preserve"> год</w:t>
      </w:r>
      <w:r w:rsidR="0058717F">
        <w:rPr>
          <w:rFonts w:ascii="Times New Roman" w:hAnsi="Times New Roman"/>
          <w:sz w:val="28"/>
          <w:szCs w:val="28"/>
        </w:rPr>
        <w:t>ах</w:t>
      </w:r>
      <w:r w:rsidR="009C6E30">
        <w:rPr>
          <w:rFonts w:ascii="Times New Roman" w:hAnsi="Times New Roman"/>
          <w:sz w:val="28"/>
          <w:szCs w:val="28"/>
        </w:rPr>
        <w:t>.</w:t>
      </w:r>
    </w:p>
    <w:p w:rsidR="009158BE" w:rsidRPr="009158BE" w:rsidRDefault="009158BE" w:rsidP="00141B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8BE">
        <w:rPr>
          <w:rFonts w:ascii="Times New Roman" w:hAnsi="Times New Roman"/>
          <w:sz w:val="28"/>
          <w:szCs w:val="28"/>
        </w:rPr>
        <w:t>3.  Контроль исполнения приказа оставляю за собой.</w:t>
      </w:r>
    </w:p>
    <w:p w:rsidR="009158BE" w:rsidRPr="009158BE" w:rsidRDefault="009158BE" w:rsidP="00141B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158BE" w:rsidRPr="00E474A8" w:rsidRDefault="009158BE" w:rsidP="00141B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158BE" w:rsidRPr="00E474A8" w:rsidRDefault="009158BE" w:rsidP="00141B2F">
      <w:pPr>
        <w:pStyle w:val="ab"/>
        <w:spacing w:after="0"/>
        <w:ind w:left="0"/>
        <w:rPr>
          <w:sz w:val="28"/>
          <w:szCs w:val="28"/>
        </w:rPr>
      </w:pPr>
      <w:r w:rsidRPr="00E474A8">
        <w:rPr>
          <w:sz w:val="28"/>
          <w:szCs w:val="28"/>
        </w:rPr>
        <w:t>Зам</w:t>
      </w:r>
      <w:r w:rsidR="00D26D94" w:rsidRPr="00E474A8">
        <w:rPr>
          <w:sz w:val="28"/>
          <w:szCs w:val="28"/>
        </w:rPr>
        <w:t>еститель</w:t>
      </w:r>
      <w:r w:rsidRPr="00E474A8">
        <w:rPr>
          <w:sz w:val="28"/>
          <w:szCs w:val="28"/>
        </w:rPr>
        <w:t xml:space="preserve"> Главы Саткинского</w:t>
      </w:r>
    </w:p>
    <w:p w:rsidR="009158BE" w:rsidRPr="00E474A8" w:rsidRDefault="009158BE" w:rsidP="00141B2F">
      <w:pPr>
        <w:pStyle w:val="ab"/>
        <w:spacing w:after="0"/>
        <w:ind w:left="0"/>
        <w:rPr>
          <w:sz w:val="28"/>
          <w:szCs w:val="28"/>
        </w:rPr>
      </w:pPr>
      <w:r w:rsidRPr="00E474A8">
        <w:rPr>
          <w:sz w:val="28"/>
          <w:szCs w:val="28"/>
        </w:rPr>
        <w:t>муниципального района</w:t>
      </w:r>
    </w:p>
    <w:p w:rsidR="009158BE" w:rsidRPr="00E474A8" w:rsidRDefault="00946903" w:rsidP="00141B2F">
      <w:pPr>
        <w:pStyle w:val="ab"/>
        <w:spacing w:after="0"/>
        <w:ind w:left="0"/>
        <w:rPr>
          <w:sz w:val="28"/>
          <w:szCs w:val="28"/>
        </w:rPr>
      </w:pPr>
      <w:r w:rsidRPr="00E474A8">
        <w:rPr>
          <w:sz w:val="28"/>
          <w:szCs w:val="28"/>
        </w:rPr>
        <w:t xml:space="preserve">Начальник Финуправления      </w:t>
      </w:r>
      <w:r w:rsidR="009158BE" w:rsidRPr="00E474A8">
        <w:rPr>
          <w:sz w:val="28"/>
          <w:szCs w:val="28"/>
        </w:rPr>
        <w:tab/>
      </w:r>
      <w:r w:rsidR="009158BE" w:rsidRPr="00E474A8">
        <w:rPr>
          <w:sz w:val="28"/>
          <w:szCs w:val="28"/>
        </w:rPr>
        <w:tab/>
      </w:r>
      <w:r w:rsidR="009158BE" w:rsidRPr="00E474A8">
        <w:rPr>
          <w:sz w:val="28"/>
          <w:szCs w:val="28"/>
        </w:rPr>
        <w:tab/>
      </w:r>
      <w:r w:rsidRPr="00E474A8">
        <w:rPr>
          <w:sz w:val="28"/>
          <w:szCs w:val="28"/>
        </w:rPr>
        <w:t xml:space="preserve">      </w:t>
      </w:r>
      <w:r w:rsidR="00E474A8" w:rsidRPr="00DB21C1">
        <w:rPr>
          <w:sz w:val="28"/>
          <w:szCs w:val="28"/>
        </w:rPr>
        <w:t xml:space="preserve">   </w:t>
      </w:r>
      <w:r w:rsidRPr="00E474A8">
        <w:rPr>
          <w:sz w:val="28"/>
          <w:szCs w:val="28"/>
        </w:rPr>
        <w:t xml:space="preserve">             </w:t>
      </w:r>
      <w:r w:rsidR="006442D1" w:rsidRPr="00E474A8">
        <w:rPr>
          <w:sz w:val="28"/>
          <w:szCs w:val="28"/>
        </w:rPr>
        <w:t xml:space="preserve">О.М. </w:t>
      </w:r>
      <w:proofErr w:type="gramStart"/>
      <w:r w:rsidR="006442D1" w:rsidRPr="00E474A8">
        <w:rPr>
          <w:sz w:val="28"/>
          <w:szCs w:val="28"/>
        </w:rPr>
        <w:t>Кукушкина</w:t>
      </w:r>
      <w:proofErr w:type="gramEnd"/>
    </w:p>
    <w:p w:rsidR="009158BE" w:rsidRPr="009158BE" w:rsidRDefault="009158BE" w:rsidP="009158BE">
      <w:pPr>
        <w:rPr>
          <w:rFonts w:ascii="Times New Roman" w:hAnsi="Times New Roman"/>
          <w:sz w:val="28"/>
          <w:szCs w:val="28"/>
        </w:rPr>
      </w:pPr>
    </w:p>
    <w:p w:rsidR="009158BE" w:rsidRPr="009158BE" w:rsidRDefault="009158BE" w:rsidP="009158BE">
      <w:pPr>
        <w:ind w:firstLine="5812"/>
        <w:jc w:val="center"/>
        <w:rPr>
          <w:rFonts w:ascii="Times New Roman" w:hAnsi="Times New Roman"/>
          <w:sz w:val="28"/>
          <w:szCs w:val="28"/>
        </w:rPr>
      </w:pPr>
    </w:p>
    <w:p w:rsidR="009158BE" w:rsidRPr="009158BE" w:rsidRDefault="009158BE" w:rsidP="00DD5A6E">
      <w:pPr>
        <w:spacing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8BE">
        <w:rPr>
          <w:rFonts w:ascii="Times New Roman" w:hAnsi="Times New Roman"/>
          <w:sz w:val="28"/>
          <w:szCs w:val="28"/>
        </w:rPr>
        <w:lastRenderedPageBreak/>
        <w:t>Утверждена</w:t>
      </w:r>
      <w:proofErr w:type="gramEnd"/>
      <w:r w:rsidR="006442D1">
        <w:rPr>
          <w:rFonts w:ascii="Times New Roman" w:hAnsi="Times New Roman"/>
          <w:sz w:val="28"/>
          <w:szCs w:val="28"/>
        </w:rPr>
        <w:t xml:space="preserve"> п</w:t>
      </w:r>
      <w:r w:rsidRPr="009158BE">
        <w:rPr>
          <w:rFonts w:ascii="Times New Roman" w:hAnsi="Times New Roman"/>
          <w:sz w:val="28"/>
          <w:szCs w:val="28"/>
        </w:rPr>
        <w:t xml:space="preserve">риказом начальника Финансового управления администрации Саткинского  муниципального  района  </w:t>
      </w:r>
    </w:p>
    <w:p w:rsidR="009158BE" w:rsidRPr="009158BE" w:rsidRDefault="00E474A8" w:rsidP="00141B2F">
      <w:pPr>
        <w:spacing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  <w:r w:rsidRPr="00DB21C1">
        <w:rPr>
          <w:rFonts w:ascii="Times New Roman" w:hAnsi="Times New Roman"/>
          <w:sz w:val="28"/>
          <w:szCs w:val="28"/>
        </w:rPr>
        <w:t xml:space="preserve">        </w:t>
      </w:r>
      <w:r w:rsidR="007C610D">
        <w:rPr>
          <w:rFonts w:ascii="Times New Roman" w:hAnsi="Times New Roman"/>
          <w:sz w:val="28"/>
          <w:szCs w:val="28"/>
        </w:rPr>
        <w:t>от _________</w:t>
      </w:r>
      <w:r w:rsidR="007C59EE">
        <w:rPr>
          <w:rFonts w:ascii="Times New Roman" w:hAnsi="Times New Roman"/>
          <w:sz w:val="28"/>
          <w:szCs w:val="28"/>
        </w:rPr>
        <w:t>20</w:t>
      </w:r>
      <w:r w:rsidR="007C59EE" w:rsidRPr="00AB1BDC">
        <w:rPr>
          <w:rFonts w:ascii="Times New Roman" w:hAnsi="Times New Roman"/>
          <w:sz w:val="28"/>
          <w:szCs w:val="28"/>
        </w:rPr>
        <w:t>1</w:t>
      </w:r>
      <w:r w:rsidR="006442D1">
        <w:rPr>
          <w:rFonts w:ascii="Times New Roman" w:hAnsi="Times New Roman"/>
          <w:sz w:val="28"/>
          <w:szCs w:val="28"/>
        </w:rPr>
        <w:t>2</w:t>
      </w:r>
      <w:r w:rsidR="009158BE" w:rsidRPr="009158BE">
        <w:rPr>
          <w:rFonts w:ascii="Times New Roman" w:hAnsi="Times New Roman"/>
          <w:sz w:val="28"/>
          <w:szCs w:val="28"/>
        </w:rPr>
        <w:t>г №________.</w:t>
      </w:r>
    </w:p>
    <w:p w:rsidR="009158BE" w:rsidRPr="009158BE" w:rsidRDefault="009158BE" w:rsidP="00141B2F">
      <w:pPr>
        <w:spacing w:line="240" w:lineRule="auto"/>
        <w:ind w:left="6840"/>
        <w:jc w:val="center"/>
        <w:rPr>
          <w:rFonts w:ascii="Times New Roman" w:hAnsi="Times New Roman"/>
          <w:sz w:val="28"/>
          <w:szCs w:val="28"/>
        </w:rPr>
      </w:pPr>
    </w:p>
    <w:p w:rsidR="009158BE" w:rsidRPr="009158BE" w:rsidRDefault="009158BE" w:rsidP="00141B2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58BE">
        <w:rPr>
          <w:rFonts w:ascii="Times New Roman" w:hAnsi="Times New Roman"/>
          <w:sz w:val="28"/>
          <w:szCs w:val="28"/>
        </w:rPr>
        <w:t>Ведомственная целевая программа</w:t>
      </w:r>
      <w:r w:rsidR="006442D1">
        <w:rPr>
          <w:rFonts w:ascii="Times New Roman" w:hAnsi="Times New Roman"/>
          <w:sz w:val="28"/>
          <w:szCs w:val="28"/>
        </w:rPr>
        <w:t xml:space="preserve"> </w:t>
      </w:r>
      <w:r w:rsidR="00141B2F">
        <w:rPr>
          <w:rFonts w:ascii="Times New Roman" w:hAnsi="Times New Roman"/>
          <w:sz w:val="28"/>
          <w:szCs w:val="28"/>
        </w:rPr>
        <w:t>«Поддержка усилий органов местного самоуправления по обеспечению сбалансированности бюджетов поселений</w:t>
      </w:r>
      <w:r w:rsidR="00141B2F" w:rsidRPr="009158BE">
        <w:rPr>
          <w:rFonts w:ascii="Times New Roman" w:hAnsi="Times New Roman"/>
          <w:sz w:val="28"/>
          <w:szCs w:val="28"/>
        </w:rPr>
        <w:t xml:space="preserve">  Саткинско</w:t>
      </w:r>
      <w:r w:rsidR="007C59EE">
        <w:rPr>
          <w:rFonts w:ascii="Times New Roman" w:hAnsi="Times New Roman"/>
          <w:sz w:val="28"/>
          <w:szCs w:val="28"/>
        </w:rPr>
        <w:t>го муниципального района на 201</w:t>
      </w:r>
      <w:r w:rsidR="006442D1">
        <w:rPr>
          <w:rFonts w:ascii="Times New Roman" w:hAnsi="Times New Roman"/>
          <w:sz w:val="28"/>
          <w:szCs w:val="28"/>
        </w:rPr>
        <w:t>3</w:t>
      </w:r>
      <w:r w:rsidR="00D26D94">
        <w:rPr>
          <w:rFonts w:ascii="Times New Roman" w:hAnsi="Times New Roman"/>
          <w:sz w:val="28"/>
          <w:szCs w:val="28"/>
        </w:rPr>
        <w:t xml:space="preserve"> - 2015</w:t>
      </w:r>
      <w:r w:rsidR="00343612" w:rsidRPr="00343612">
        <w:rPr>
          <w:rFonts w:ascii="Times New Roman" w:hAnsi="Times New Roman"/>
          <w:sz w:val="28"/>
          <w:szCs w:val="28"/>
        </w:rPr>
        <w:t xml:space="preserve"> </w:t>
      </w:r>
      <w:r w:rsidR="006E356D">
        <w:rPr>
          <w:rFonts w:ascii="Times New Roman" w:hAnsi="Times New Roman"/>
          <w:sz w:val="28"/>
          <w:szCs w:val="28"/>
        </w:rPr>
        <w:t xml:space="preserve"> год</w:t>
      </w:r>
      <w:r w:rsidR="0058717F">
        <w:rPr>
          <w:rFonts w:ascii="Times New Roman" w:hAnsi="Times New Roman"/>
          <w:sz w:val="28"/>
          <w:szCs w:val="28"/>
        </w:rPr>
        <w:t>ы</w:t>
      </w:r>
      <w:r w:rsidR="00141B2F" w:rsidRPr="009158BE">
        <w:rPr>
          <w:rFonts w:ascii="Times New Roman" w:hAnsi="Times New Roman"/>
          <w:sz w:val="28"/>
          <w:szCs w:val="28"/>
        </w:rPr>
        <w:t>»</w:t>
      </w:r>
    </w:p>
    <w:p w:rsidR="009158BE" w:rsidRPr="009158BE" w:rsidRDefault="009158BE" w:rsidP="00141B2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58BE">
        <w:rPr>
          <w:rFonts w:ascii="Times New Roman" w:hAnsi="Times New Roman"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50"/>
        <w:gridCol w:w="6797"/>
      </w:tblGrid>
      <w:tr w:rsidR="009158BE" w:rsidRPr="00025585" w:rsidTr="00D26D94">
        <w:tc>
          <w:tcPr>
            <w:tcW w:w="2950" w:type="dxa"/>
          </w:tcPr>
          <w:p w:rsidR="009158BE" w:rsidRPr="00025585" w:rsidRDefault="009158BE" w:rsidP="00025585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Наименование главного распорядителя средств районного  бюджета</w:t>
            </w:r>
          </w:p>
        </w:tc>
        <w:tc>
          <w:tcPr>
            <w:tcW w:w="6797" w:type="dxa"/>
          </w:tcPr>
          <w:p w:rsidR="009158BE" w:rsidRPr="00025585" w:rsidRDefault="009158BE" w:rsidP="000255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 Саткинского муниципального района</w:t>
            </w:r>
          </w:p>
        </w:tc>
      </w:tr>
      <w:tr w:rsidR="009158BE" w:rsidRPr="00025585" w:rsidTr="00D26D94">
        <w:tc>
          <w:tcPr>
            <w:tcW w:w="2950" w:type="dxa"/>
          </w:tcPr>
          <w:p w:rsidR="009158BE" w:rsidRPr="00025585" w:rsidRDefault="009158BE" w:rsidP="00025585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97" w:type="dxa"/>
          </w:tcPr>
          <w:p w:rsidR="009158BE" w:rsidRPr="00997326" w:rsidRDefault="004D0289" w:rsidP="0099732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В</w:t>
            </w:r>
            <w:r w:rsidR="009158BE" w:rsidRPr="00025585">
              <w:rPr>
                <w:rFonts w:ascii="Times New Roman" w:hAnsi="Times New Roman"/>
                <w:sz w:val="28"/>
                <w:szCs w:val="28"/>
              </w:rPr>
              <w:t xml:space="preserve">едомственная целевая программа </w:t>
            </w:r>
            <w:r w:rsidR="00141B2F" w:rsidRPr="00025585">
              <w:rPr>
                <w:rFonts w:ascii="Times New Roman" w:hAnsi="Times New Roman"/>
                <w:sz w:val="28"/>
                <w:szCs w:val="28"/>
              </w:rPr>
              <w:t>«Поддержка усилий органов местного самоуправления по обеспечению сбалансированности бюджетов поселений  Саткинско</w:t>
            </w:r>
            <w:r w:rsidR="007C59EE">
              <w:rPr>
                <w:rFonts w:ascii="Times New Roman" w:hAnsi="Times New Roman"/>
                <w:sz w:val="28"/>
                <w:szCs w:val="28"/>
              </w:rPr>
              <w:t>го муниципального района на 201</w:t>
            </w:r>
            <w:r w:rsidR="006442D1">
              <w:rPr>
                <w:rFonts w:ascii="Times New Roman" w:hAnsi="Times New Roman"/>
                <w:sz w:val="28"/>
                <w:szCs w:val="28"/>
              </w:rPr>
              <w:t>3</w:t>
            </w:r>
            <w:r w:rsidR="00D26D94">
              <w:rPr>
                <w:rFonts w:ascii="Times New Roman" w:hAnsi="Times New Roman"/>
                <w:sz w:val="28"/>
                <w:szCs w:val="28"/>
              </w:rPr>
              <w:t xml:space="preserve"> - 2015</w:t>
            </w:r>
            <w:r w:rsidR="00343612" w:rsidRPr="00343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1B2F" w:rsidRPr="0002558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58717F">
              <w:rPr>
                <w:rFonts w:ascii="Times New Roman" w:hAnsi="Times New Roman"/>
                <w:sz w:val="28"/>
                <w:szCs w:val="28"/>
              </w:rPr>
              <w:t>ы</w:t>
            </w:r>
            <w:r w:rsidR="00141B2F" w:rsidRPr="000255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158BE" w:rsidRPr="00025585" w:rsidTr="00D26D94">
        <w:tc>
          <w:tcPr>
            <w:tcW w:w="2950" w:type="dxa"/>
          </w:tcPr>
          <w:p w:rsidR="009158BE" w:rsidRPr="00025585" w:rsidRDefault="009158BE" w:rsidP="00025585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Должностное лицо, утвердившее Программу, дата утверждения, наименование и номер соответствующего нормативного акта</w:t>
            </w:r>
          </w:p>
        </w:tc>
        <w:tc>
          <w:tcPr>
            <w:tcW w:w="6797" w:type="dxa"/>
          </w:tcPr>
          <w:p w:rsidR="009158BE" w:rsidRPr="00997326" w:rsidRDefault="009158BE" w:rsidP="0099732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Заместитель Главы Саткинского муниципального района – начальник финансового управления, приказ начальника Финансового управления администрации Саткинского муници</w:t>
            </w:r>
            <w:r w:rsidR="007C59EE">
              <w:rPr>
                <w:rFonts w:ascii="Times New Roman" w:hAnsi="Times New Roman"/>
                <w:sz w:val="28"/>
                <w:szCs w:val="28"/>
              </w:rPr>
              <w:t>пального района  от _______ 20</w:t>
            </w:r>
            <w:r w:rsidR="00170F4F" w:rsidRPr="00170F4F">
              <w:rPr>
                <w:rFonts w:ascii="Times New Roman" w:hAnsi="Times New Roman"/>
                <w:sz w:val="28"/>
                <w:szCs w:val="28"/>
              </w:rPr>
              <w:t>1</w:t>
            </w:r>
            <w:r w:rsidR="006442D1">
              <w:rPr>
                <w:rFonts w:ascii="Times New Roman" w:hAnsi="Times New Roman"/>
                <w:sz w:val="28"/>
                <w:szCs w:val="28"/>
              </w:rPr>
              <w:t>2</w:t>
            </w:r>
            <w:r w:rsidR="00170F4F" w:rsidRPr="00170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5585">
              <w:rPr>
                <w:rFonts w:ascii="Times New Roman" w:hAnsi="Times New Roman"/>
                <w:sz w:val="28"/>
                <w:szCs w:val="28"/>
              </w:rPr>
              <w:t xml:space="preserve">г. №_______  «О ведомственной целевой  программе </w:t>
            </w:r>
            <w:r w:rsidR="00141B2F" w:rsidRPr="00025585">
              <w:rPr>
                <w:rFonts w:ascii="Times New Roman" w:hAnsi="Times New Roman"/>
                <w:sz w:val="28"/>
                <w:szCs w:val="28"/>
              </w:rPr>
              <w:t>«Поддержка усилий органов местного самоуправления по обеспечению сбалансированности бюджетов поселений  Саткинско</w:t>
            </w:r>
            <w:r w:rsidR="007C59EE">
              <w:rPr>
                <w:rFonts w:ascii="Times New Roman" w:hAnsi="Times New Roman"/>
                <w:sz w:val="28"/>
                <w:szCs w:val="28"/>
              </w:rPr>
              <w:t>го муниципального района на 201</w:t>
            </w:r>
            <w:r w:rsidR="006442D1">
              <w:rPr>
                <w:rFonts w:ascii="Times New Roman" w:hAnsi="Times New Roman"/>
                <w:sz w:val="28"/>
                <w:szCs w:val="28"/>
              </w:rPr>
              <w:t>3</w:t>
            </w:r>
            <w:r w:rsidR="00D26D94">
              <w:rPr>
                <w:rFonts w:ascii="Times New Roman" w:hAnsi="Times New Roman"/>
                <w:sz w:val="28"/>
                <w:szCs w:val="28"/>
              </w:rPr>
              <w:t xml:space="preserve"> - 2015</w:t>
            </w:r>
            <w:r w:rsidR="00343612" w:rsidRPr="00343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1B2F" w:rsidRPr="00025585">
              <w:rPr>
                <w:rFonts w:ascii="Times New Roman" w:hAnsi="Times New Roman"/>
                <w:sz w:val="28"/>
                <w:szCs w:val="28"/>
              </w:rPr>
              <w:t>год</w:t>
            </w:r>
            <w:r w:rsidR="0058717F">
              <w:rPr>
                <w:rFonts w:ascii="Times New Roman" w:hAnsi="Times New Roman"/>
                <w:sz w:val="28"/>
                <w:szCs w:val="28"/>
              </w:rPr>
              <w:t>ы</w:t>
            </w:r>
            <w:r w:rsidR="00141B2F" w:rsidRPr="000255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A7D6C" w:rsidRPr="00025585" w:rsidTr="00D26D94">
        <w:tc>
          <w:tcPr>
            <w:tcW w:w="2950" w:type="dxa"/>
          </w:tcPr>
          <w:p w:rsidR="005A7D6C" w:rsidRPr="006442D1" w:rsidRDefault="005A7D6C" w:rsidP="005A7D6C">
            <w:pPr>
              <w:rPr>
                <w:rFonts w:ascii="Times New Roman" w:hAnsi="Times New Roman"/>
                <w:sz w:val="28"/>
                <w:szCs w:val="28"/>
              </w:rPr>
            </w:pPr>
            <w:r w:rsidRPr="006442D1">
              <w:rPr>
                <w:rFonts w:ascii="Times New Roman" w:hAnsi="Times New Roman"/>
                <w:sz w:val="28"/>
                <w:szCs w:val="28"/>
              </w:rPr>
              <w:t>Стратегическая цель, на достижение которой направлена основная цель программы</w:t>
            </w:r>
          </w:p>
        </w:tc>
        <w:tc>
          <w:tcPr>
            <w:tcW w:w="6797" w:type="dxa"/>
          </w:tcPr>
          <w:p w:rsidR="005A7D6C" w:rsidRPr="00997326" w:rsidRDefault="0058717F" w:rsidP="009973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доходов местного бюджета и повышение эффективности их использования.</w:t>
            </w:r>
          </w:p>
        </w:tc>
      </w:tr>
      <w:tr w:rsidR="005A7D6C" w:rsidRPr="00025585" w:rsidTr="00D26D94">
        <w:tc>
          <w:tcPr>
            <w:tcW w:w="2950" w:type="dxa"/>
          </w:tcPr>
          <w:p w:rsidR="005A7D6C" w:rsidRPr="006442D1" w:rsidRDefault="005A7D6C" w:rsidP="005A7D6C">
            <w:pPr>
              <w:rPr>
                <w:rFonts w:ascii="Times New Roman" w:hAnsi="Times New Roman"/>
                <w:sz w:val="28"/>
                <w:szCs w:val="28"/>
              </w:rPr>
            </w:pPr>
            <w:r w:rsidRPr="006442D1">
              <w:rPr>
                <w:rFonts w:ascii="Times New Roman" w:hAnsi="Times New Roman"/>
                <w:sz w:val="28"/>
                <w:szCs w:val="28"/>
              </w:rPr>
              <w:t>Основная  цель деятельности главного распорядителя средств районного бюджета</w:t>
            </w:r>
            <w:r w:rsidR="00343612" w:rsidRPr="006442D1">
              <w:rPr>
                <w:rFonts w:ascii="Times New Roman" w:hAnsi="Times New Roman"/>
                <w:sz w:val="28"/>
                <w:szCs w:val="28"/>
              </w:rPr>
              <w:t xml:space="preserve"> Саткинского района.</w:t>
            </w:r>
          </w:p>
        </w:tc>
        <w:tc>
          <w:tcPr>
            <w:tcW w:w="6797" w:type="dxa"/>
          </w:tcPr>
          <w:p w:rsidR="005A7D6C" w:rsidRPr="006442D1" w:rsidRDefault="005A7D6C" w:rsidP="00343612">
            <w:pPr>
              <w:rPr>
                <w:rFonts w:ascii="Times New Roman" w:hAnsi="Times New Roman"/>
                <w:sz w:val="28"/>
                <w:szCs w:val="28"/>
              </w:rPr>
            </w:pPr>
            <w:r w:rsidRPr="006442D1">
              <w:rPr>
                <w:rFonts w:ascii="Times New Roman" w:hAnsi="Times New Roman"/>
                <w:sz w:val="28"/>
                <w:szCs w:val="28"/>
              </w:rPr>
              <w:t>Выработка и проведение единой финансовой, бюджетной и налоговой политики на территории</w:t>
            </w:r>
            <w:r w:rsidR="0058717F">
              <w:rPr>
                <w:rFonts w:ascii="Times New Roman" w:hAnsi="Times New Roman"/>
                <w:sz w:val="28"/>
                <w:szCs w:val="28"/>
              </w:rPr>
              <w:t xml:space="preserve"> Саткинского района.</w:t>
            </w:r>
            <w:r w:rsidRPr="006442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A7D6C" w:rsidRPr="00025585" w:rsidTr="00D26D94">
        <w:tc>
          <w:tcPr>
            <w:tcW w:w="2950" w:type="dxa"/>
          </w:tcPr>
          <w:p w:rsidR="005A7D6C" w:rsidRPr="006442D1" w:rsidRDefault="005A7D6C" w:rsidP="000255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2D1">
              <w:rPr>
                <w:rFonts w:ascii="Times New Roman" w:hAnsi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797" w:type="dxa"/>
          </w:tcPr>
          <w:p w:rsidR="005A7D6C" w:rsidRPr="006442D1" w:rsidRDefault="005A7D6C" w:rsidP="000255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2D1">
              <w:rPr>
                <w:rFonts w:ascii="Times New Roman" w:hAnsi="Times New Roman"/>
                <w:sz w:val="28"/>
                <w:szCs w:val="28"/>
              </w:rPr>
              <w:t xml:space="preserve">Поддержка усилий органов местного самоуправления по обеспечению сбалансированности бюджетов поселений  Саткинского муниципального района </w:t>
            </w:r>
          </w:p>
        </w:tc>
      </w:tr>
      <w:tr w:rsidR="005A7D6C" w:rsidRPr="00025585" w:rsidTr="00D26D94">
        <w:tc>
          <w:tcPr>
            <w:tcW w:w="2950" w:type="dxa"/>
          </w:tcPr>
          <w:p w:rsidR="005A7D6C" w:rsidRPr="00806123" w:rsidRDefault="005A7D6C" w:rsidP="00025585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123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97" w:type="dxa"/>
          </w:tcPr>
          <w:p w:rsidR="005A7D6C" w:rsidRPr="00806123" w:rsidRDefault="005A7D6C" w:rsidP="0002558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123">
              <w:rPr>
                <w:rFonts w:ascii="Times New Roman" w:hAnsi="Times New Roman"/>
                <w:sz w:val="28"/>
                <w:szCs w:val="28"/>
              </w:rPr>
              <w:t>1)Недопущение возникновения кредиторской задолженности по выплате заработной платы работникам муниципальных бюджетных учреждений поселений;</w:t>
            </w:r>
          </w:p>
          <w:p w:rsidR="005A7D6C" w:rsidRPr="00997326" w:rsidRDefault="005A7D6C" w:rsidP="0099732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123">
              <w:rPr>
                <w:rFonts w:ascii="Times New Roman" w:hAnsi="Times New Roman"/>
                <w:sz w:val="28"/>
                <w:szCs w:val="28"/>
              </w:rPr>
              <w:t>2)Финансовая поддержка поселений Саткинского муниципального района при осуществлении ими своих полномочий по решению вопросов местного значения</w:t>
            </w:r>
          </w:p>
        </w:tc>
      </w:tr>
      <w:tr w:rsidR="005A7D6C" w:rsidRPr="00025585" w:rsidTr="00D26D94">
        <w:tc>
          <w:tcPr>
            <w:tcW w:w="2950" w:type="dxa"/>
          </w:tcPr>
          <w:p w:rsidR="005A7D6C" w:rsidRPr="006442D1" w:rsidRDefault="005A7D6C" w:rsidP="00025585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2D1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 с разбивкой по годам и по источникам финансирования</w:t>
            </w:r>
          </w:p>
        </w:tc>
        <w:tc>
          <w:tcPr>
            <w:tcW w:w="6797" w:type="dxa"/>
          </w:tcPr>
          <w:p w:rsidR="005A7D6C" w:rsidRPr="00806123" w:rsidRDefault="005A7D6C" w:rsidP="0002558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123">
              <w:rPr>
                <w:rFonts w:ascii="Times New Roman" w:hAnsi="Times New Roman"/>
                <w:sz w:val="28"/>
                <w:szCs w:val="28"/>
              </w:rPr>
              <w:t>1)Отсутствие  кредиторской задолженности по выплате заработной платы  работникам  бюджетных учреждений</w:t>
            </w:r>
            <w:r w:rsidR="0058717F">
              <w:rPr>
                <w:rFonts w:ascii="Times New Roman" w:hAnsi="Times New Roman"/>
                <w:sz w:val="28"/>
                <w:szCs w:val="28"/>
              </w:rPr>
              <w:t>, да/нет</w:t>
            </w:r>
          </w:p>
          <w:p w:rsidR="00D26D94" w:rsidRPr="00654744" w:rsidRDefault="005A7D6C" w:rsidP="00654744">
            <w:pPr>
              <w:ind w:left="2437" w:hanging="2437"/>
              <w:jc w:val="center"/>
              <w:rPr>
                <w:i/>
                <w:iCs/>
                <w:sz w:val="28"/>
                <w:szCs w:val="28"/>
              </w:rPr>
            </w:pPr>
            <w:r w:rsidRPr="00806123">
              <w:rPr>
                <w:i/>
                <w:iCs/>
                <w:sz w:val="28"/>
                <w:szCs w:val="28"/>
              </w:rPr>
              <w:t>Районный бюджет 201</w:t>
            </w:r>
            <w:r w:rsidR="006442D1">
              <w:rPr>
                <w:i/>
                <w:iCs/>
                <w:sz w:val="28"/>
                <w:szCs w:val="28"/>
              </w:rPr>
              <w:t>3</w:t>
            </w:r>
            <w:r w:rsidRPr="00806123">
              <w:rPr>
                <w:i/>
                <w:iCs/>
                <w:sz w:val="28"/>
                <w:szCs w:val="28"/>
              </w:rPr>
              <w:t xml:space="preserve"> год - да</w:t>
            </w:r>
            <w:r w:rsidR="00D26D94">
              <w:rPr>
                <w:i/>
                <w:iCs/>
                <w:sz w:val="28"/>
                <w:szCs w:val="28"/>
              </w:rPr>
              <w:t xml:space="preserve">                                       </w:t>
            </w:r>
            <w:r w:rsidR="00654744" w:rsidRPr="00654744">
              <w:rPr>
                <w:i/>
                <w:iCs/>
                <w:sz w:val="28"/>
                <w:szCs w:val="28"/>
              </w:rPr>
              <w:t xml:space="preserve">     </w:t>
            </w:r>
            <w:r w:rsidR="00D26D94">
              <w:rPr>
                <w:i/>
                <w:iCs/>
                <w:sz w:val="28"/>
                <w:szCs w:val="28"/>
              </w:rPr>
              <w:t>2014 год - да                                       2015 год - да</w:t>
            </w:r>
          </w:p>
          <w:p w:rsidR="005A7D6C" w:rsidRPr="00806123" w:rsidRDefault="005A7D6C" w:rsidP="0002558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17F" w:rsidRDefault="005A7D6C" w:rsidP="0002558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123">
              <w:rPr>
                <w:rFonts w:ascii="Times New Roman" w:hAnsi="Times New Roman"/>
                <w:sz w:val="28"/>
                <w:szCs w:val="28"/>
              </w:rPr>
              <w:t>2)Отсутствие просроченной кредиторской задолженности</w:t>
            </w:r>
            <w:r w:rsidR="0032056B">
              <w:rPr>
                <w:rFonts w:ascii="Times New Roman" w:hAnsi="Times New Roman"/>
                <w:sz w:val="28"/>
                <w:szCs w:val="28"/>
              </w:rPr>
              <w:t xml:space="preserve"> по другим направлениям расходов, </w:t>
            </w:r>
            <w:r w:rsidR="0058717F">
              <w:rPr>
                <w:rFonts w:ascii="Times New Roman" w:hAnsi="Times New Roman"/>
                <w:sz w:val="28"/>
                <w:szCs w:val="28"/>
              </w:rPr>
              <w:t>да/нет,</w:t>
            </w:r>
          </w:p>
          <w:p w:rsidR="0058717F" w:rsidRDefault="0058717F" w:rsidP="0058717F">
            <w:pPr>
              <w:pStyle w:val="a3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58717F"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r w:rsidR="0032056B" w:rsidRPr="0058717F">
              <w:rPr>
                <w:rFonts w:ascii="Times New Roman" w:hAnsi="Times New Roman"/>
                <w:i/>
                <w:sz w:val="28"/>
                <w:szCs w:val="28"/>
              </w:rPr>
              <w:t>ез финансирования</w:t>
            </w:r>
            <w:r w:rsidR="0032056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7D6C" w:rsidRPr="00806123">
              <w:rPr>
                <w:i/>
                <w:iCs/>
                <w:sz w:val="28"/>
                <w:szCs w:val="28"/>
              </w:rPr>
              <w:t>201</w:t>
            </w:r>
            <w:r w:rsidR="006442D1">
              <w:rPr>
                <w:i/>
                <w:iCs/>
                <w:sz w:val="28"/>
                <w:szCs w:val="28"/>
              </w:rPr>
              <w:t>3</w:t>
            </w:r>
            <w:r w:rsidR="005A7D6C" w:rsidRPr="00806123">
              <w:rPr>
                <w:i/>
                <w:iCs/>
                <w:sz w:val="28"/>
                <w:szCs w:val="28"/>
              </w:rPr>
              <w:t xml:space="preserve"> год - да</w:t>
            </w:r>
          </w:p>
          <w:p w:rsidR="0058717F" w:rsidRDefault="00D26D94" w:rsidP="0058717F">
            <w:pPr>
              <w:pStyle w:val="a3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                             </w:t>
            </w:r>
            <w:r w:rsidR="00654744" w:rsidRPr="00654744">
              <w:rPr>
                <w:i/>
                <w:iCs/>
                <w:sz w:val="28"/>
                <w:szCs w:val="28"/>
              </w:rPr>
              <w:t xml:space="preserve">  </w:t>
            </w:r>
            <w:r w:rsidR="0058717F">
              <w:rPr>
                <w:i/>
                <w:iCs/>
                <w:sz w:val="28"/>
                <w:szCs w:val="28"/>
              </w:rPr>
              <w:t xml:space="preserve">                   </w:t>
            </w:r>
            <w:r w:rsidR="00654744" w:rsidRPr="00654744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2014 год - да</w:t>
            </w:r>
          </w:p>
          <w:p w:rsidR="00D26D94" w:rsidRPr="00806123" w:rsidRDefault="00D26D94" w:rsidP="0058717F">
            <w:pPr>
              <w:pStyle w:val="a3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                           </w:t>
            </w:r>
            <w:r w:rsidR="0058717F">
              <w:rPr>
                <w:i/>
                <w:iCs/>
                <w:sz w:val="28"/>
                <w:szCs w:val="28"/>
              </w:rPr>
              <w:t xml:space="preserve">   </w:t>
            </w:r>
            <w:r>
              <w:rPr>
                <w:i/>
                <w:iCs/>
                <w:sz w:val="28"/>
                <w:szCs w:val="28"/>
              </w:rPr>
              <w:t xml:space="preserve">  </w:t>
            </w:r>
            <w:r w:rsidR="0058717F">
              <w:rPr>
                <w:i/>
                <w:iCs/>
                <w:sz w:val="28"/>
                <w:szCs w:val="28"/>
              </w:rPr>
              <w:t xml:space="preserve">                   </w:t>
            </w:r>
            <w:r>
              <w:rPr>
                <w:i/>
                <w:iCs/>
                <w:sz w:val="28"/>
                <w:szCs w:val="28"/>
              </w:rPr>
              <w:t>2015 год - да</w:t>
            </w:r>
          </w:p>
          <w:p w:rsidR="00856848" w:rsidRDefault="005A7D6C" w:rsidP="00856848">
            <w:pPr>
              <w:pStyle w:val="a3"/>
              <w:ind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123">
              <w:rPr>
                <w:rFonts w:ascii="Times New Roman" w:hAnsi="Times New Roman"/>
                <w:sz w:val="28"/>
                <w:szCs w:val="28"/>
              </w:rPr>
              <w:t xml:space="preserve">3)Удельный вес поселений, охваченных системой мониторинга исполнения  бюджетов поселений – </w:t>
            </w:r>
            <w:r w:rsidR="00856848">
              <w:rPr>
                <w:rFonts w:ascii="Times New Roman" w:hAnsi="Times New Roman"/>
                <w:sz w:val="28"/>
                <w:szCs w:val="28"/>
              </w:rPr>
              <w:t>%</w:t>
            </w:r>
            <w:r w:rsidR="0032056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56848" w:rsidRDefault="0032056B" w:rsidP="00856848">
            <w:pPr>
              <w:pStyle w:val="a3"/>
              <w:ind w:firstLine="27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6848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856848" w:rsidRPr="00856848">
              <w:rPr>
                <w:rFonts w:ascii="Times New Roman" w:hAnsi="Times New Roman"/>
                <w:i/>
                <w:sz w:val="28"/>
                <w:szCs w:val="28"/>
              </w:rPr>
              <w:t>без финансирования</w:t>
            </w:r>
            <w:r w:rsidR="00856848">
              <w:rPr>
                <w:i/>
                <w:iCs/>
                <w:sz w:val="28"/>
                <w:szCs w:val="28"/>
              </w:rPr>
              <w:t>, 2</w:t>
            </w:r>
            <w:r w:rsidR="00654744" w:rsidRPr="00806123">
              <w:rPr>
                <w:i/>
                <w:iCs/>
                <w:sz w:val="28"/>
                <w:szCs w:val="28"/>
              </w:rPr>
              <w:t>01</w:t>
            </w:r>
            <w:r w:rsidR="00654744">
              <w:rPr>
                <w:i/>
                <w:iCs/>
                <w:sz w:val="28"/>
                <w:szCs w:val="28"/>
              </w:rPr>
              <w:t>3</w:t>
            </w:r>
            <w:r w:rsidR="00654744" w:rsidRPr="00806123">
              <w:rPr>
                <w:i/>
                <w:iCs/>
                <w:sz w:val="28"/>
                <w:szCs w:val="28"/>
              </w:rPr>
              <w:t xml:space="preserve"> год - </w:t>
            </w:r>
            <w:r w:rsidR="00654744" w:rsidRPr="00654744">
              <w:rPr>
                <w:i/>
                <w:iCs/>
                <w:sz w:val="28"/>
                <w:szCs w:val="28"/>
              </w:rPr>
              <w:t>100%</w:t>
            </w:r>
          </w:p>
          <w:p w:rsidR="00856848" w:rsidRDefault="00654744" w:rsidP="00856848">
            <w:pPr>
              <w:pStyle w:val="a3"/>
              <w:ind w:firstLine="27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               </w:t>
            </w:r>
            <w:r w:rsidRPr="00654744">
              <w:rPr>
                <w:i/>
                <w:iCs/>
                <w:sz w:val="28"/>
                <w:szCs w:val="28"/>
              </w:rPr>
              <w:t xml:space="preserve">   </w:t>
            </w:r>
            <w:r w:rsidR="00856848">
              <w:rPr>
                <w:i/>
                <w:iCs/>
                <w:sz w:val="28"/>
                <w:szCs w:val="28"/>
              </w:rPr>
              <w:t xml:space="preserve">                              </w:t>
            </w:r>
            <w:r>
              <w:rPr>
                <w:i/>
                <w:iCs/>
                <w:sz w:val="28"/>
                <w:szCs w:val="28"/>
              </w:rPr>
              <w:t xml:space="preserve">2014 год - </w:t>
            </w:r>
            <w:r w:rsidRPr="00654744">
              <w:rPr>
                <w:i/>
                <w:iCs/>
                <w:sz w:val="28"/>
                <w:szCs w:val="28"/>
              </w:rPr>
              <w:t>100%</w:t>
            </w:r>
            <w:r>
              <w:rPr>
                <w:i/>
                <w:iCs/>
                <w:sz w:val="28"/>
                <w:szCs w:val="28"/>
              </w:rPr>
              <w:t xml:space="preserve">                        </w:t>
            </w:r>
          </w:p>
          <w:p w:rsidR="00D26D94" w:rsidRPr="00654744" w:rsidRDefault="00654744" w:rsidP="00856848">
            <w:pPr>
              <w:pStyle w:val="a3"/>
              <w:ind w:firstLine="27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</w:t>
            </w:r>
            <w:r w:rsidR="00856848">
              <w:rPr>
                <w:i/>
                <w:iCs/>
                <w:sz w:val="28"/>
                <w:szCs w:val="28"/>
              </w:rPr>
              <w:t xml:space="preserve">                                                   </w:t>
            </w:r>
            <w:r>
              <w:rPr>
                <w:i/>
                <w:iCs/>
                <w:sz w:val="28"/>
                <w:szCs w:val="28"/>
              </w:rPr>
              <w:t xml:space="preserve">2015 год - </w:t>
            </w:r>
            <w:r w:rsidRPr="00654744">
              <w:rPr>
                <w:i/>
                <w:iCs/>
                <w:sz w:val="28"/>
                <w:szCs w:val="28"/>
              </w:rPr>
              <w:t>100%</w:t>
            </w:r>
          </w:p>
        </w:tc>
      </w:tr>
      <w:tr w:rsidR="005A7D6C" w:rsidRPr="00025585" w:rsidTr="00D26D94">
        <w:tc>
          <w:tcPr>
            <w:tcW w:w="2950" w:type="dxa"/>
          </w:tcPr>
          <w:p w:rsidR="005A7D6C" w:rsidRPr="00025585" w:rsidRDefault="005A7D6C" w:rsidP="000255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Характеристика мероприятий Программы</w:t>
            </w:r>
          </w:p>
        </w:tc>
        <w:tc>
          <w:tcPr>
            <w:tcW w:w="6797" w:type="dxa"/>
          </w:tcPr>
          <w:p w:rsidR="005A7D6C" w:rsidRPr="00025585" w:rsidRDefault="005A7D6C" w:rsidP="0002558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1) Мониторинг исполнения  бюджетов поселений</w:t>
            </w:r>
          </w:p>
          <w:p w:rsidR="005A7D6C" w:rsidRPr="00025585" w:rsidRDefault="005A7D6C" w:rsidP="0002558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2) Анализ основных показателей  бюджетов поселений</w:t>
            </w:r>
          </w:p>
          <w:p w:rsidR="005A7D6C" w:rsidRPr="00025585" w:rsidRDefault="005A7D6C" w:rsidP="0002558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3) Распределение дотаций из районного фонда поддержки усилий органов местного самоуправления  по обеспечению сбалансированности  бюджетов поселений</w:t>
            </w:r>
          </w:p>
          <w:p w:rsidR="005A7D6C" w:rsidRPr="00025585" w:rsidRDefault="005A7D6C" w:rsidP="0002558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4) Предоставление  бюджетам поселений дотаций из районного фонда  поддержки усилий органов местного самоуправления по обеспечению сбалансированности  бюджетов поселений</w:t>
            </w:r>
          </w:p>
        </w:tc>
      </w:tr>
      <w:tr w:rsidR="005A7D6C" w:rsidRPr="00025585" w:rsidTr="00D26D94">
        <w:tc>
          <w:tcPr>
            <w:tcW w:w="2950" w:type="dxa"/>
          </w:tcPr>
          <w:p w:rsidR="005A7D6C" w:rsidRPr="00025585" w:rsidRDefault="005A7D6C" w:rsidP="00025585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97" w:type="dxa"/>
          </w:tcPr>
          <w:p w:rsidR="005A7D6C" w:rsidRPr="00025585" w:rsidRDefault="009C6E30" w:rsidP="006442D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442D1">
              <w:rPr>
                <w:rFonts w:ascii="Times New Roman" w:hAnsi="Times New Roman"/>
                <w:sz w:val="28"/>
                <w:szCs w:val="28"/>
              </w:rPr>
              <w:t>3</w:t>
            </w:r>
            <w:r w:rsidR="00D26D94">
              <w:rPr>
                <w:rFonts w:ascii="Times New Roman" w:hAnsi="Times New Roman"/>
                <w:sz w:val="28"/>
                <w:szCs w:val="28"/>
              </w:rPr>
              <w:t xml:space="preserve"> - 2015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7D6C" w:rsidRPr="0002558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856848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5A7D6C" w:rsidRPr="00025585" w:rsidTr="00D26D94">
        <w:tc>
          <w:tcPr>
            <w:tcW w:w="2950" w:type="dxa"/>
          </w:tcPr>
          <w:p w:rsidR="005A7D6C" w:rsidRPr="00025585" w:rsidRDefault="005A7D6C" w:rsidP="00025585">
            <w:pPr>
              <w:spacing w:before="60" w:after="6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797" w:type="dxa"/>
          </w:tcPr>
          <w:p w:rsidR="005A7D6C" w:rsidRPr="00025585" w:rsidRDefault="005A7D6C" w:rsidP="00025585">
            <w:pPr>
              <w:tabs>
                <w:tab w:val="num" w:pos="25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Общий       объем         финансирования        программы</w:t>
            </w:r>
            <w:r w:rsidR="00D26D94">
              <w:rPr>
                <w:rFonts w:ascii="Times New Roman" w:hAnsi="Times New Roman"/>
                <w:sz w:val="28"/>
                <w:szCs w:val="28"/>
              </w:rPr>
              <w:t xml:space="preserve"> составляет: на </w:t>
            </w:r>
            <w:r w:rsidR="00343612">
              <w:rPr>
                <w:rFonts w:ascii="Times New Roman" w:hAnsi="Times New Roman"/>
                <w:sz w:val="28"/>
                <w:szCs w:val="28"/>
              </w:rPr>
              <w:t>201</w:t>
            </w:r>
            <w:r w:rsidR="006442D1">
              <w:rPr>
                <w:rFonts w:ascii="Times New Roman" w:hAnsi="Times New Roman"/>
                <w:sz w:val="28"/>
                <w:szCs w:val="28"/>
              </w:rPr>
              <w:t>3</w:t>
            </w:r>
            <w:r w:rsidR="0034361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025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6D94">
              <w:rPr>
                <w:rFonts w:ascii="Times New Roman" w:hAnsi="Times New Roman"/>
                <w:sz w:val="28"/>
                <w:szCs w:val="28"/>
              </w:rPr>
              <w:t>-</w:t>
            </w:r>
            <w:r w:rsidR="009469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6D94">
              <w:rPr>
                <w:rFonts w:ascii="Times New Roman" w:hAnsi="Times New Roman"/>
                <w:sz w:val="28"/>
                <w:szCs w:val="28"/>
              </w:rPr>
              <w:t>14 137,9 тыс.     рублей, 2014 год - 4</w:t>
            </w:r>
            <w:r w:rsidR="00654744" w:rsidRPr="00265A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6D94">
              <w:rPr>
                <w:rFonts w:ascii="Times New Roman" w:hAnsi="Times New Roman"/>
                <w:sz w:val="28"/>
                <w:szCs w:val="28"/>
              </w:rPr>
              <w:t xml:space="preserve">500,0 тыс. рублей, 2015 год - 4500,0 тыс. рублей. </w:t>
            </w:r>
            <w:r w:rsidRPr="00025585">
              <w:rPr>
                <w:rFonts w:ascii="Times New Roman" w:hAnsi="Times New Roman"/>
                <w:sz w:val="28"/>
                <w:szCs w:val="28"/>
              </w:rPr>
              <w:t>Объемы финансирования        установлены решением Собрания депутатов Саткинского муниципального рай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  <w:r w:rsidRPr="007C59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5585">
              <w:rPr>
                <w:rFonts w:ascii="Times New Roman" w:hAnsi="Times New Roman"/>
                <w:sz w:val="28"/>
                <w:szCs w:val="28"/>
              </w:rPr>
              <w:t>«О районном  бю</w:t>
            </w:r>
            <w:r>
              <w:rPr>
                <w:rFonts w:ascii="Times New Roman" w:hAnsi="Times New Roman"/>
                <w:sz w:val="28"/>
                <w:szCs w:val="28"/>
              </w:rPr>
              <w:t>джете на 201</w:t>
            </w:r>
            <w:r w:rsidR="006442D1">
              <w:rPr>
                <w:rFonts w:ascii="Times New Roman" w:hAnsi="Times New Roman"/>
                <w:sz w:val="28"/>
                <w:szCs w:val="28"/>
              </w:rPr>
              <w:t>3</w:t>
            </w:r>
            <w:r w:rsidRPr="0002558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43612">
              <w:rPr>
                <w:rFonts w:ascii="Times New Roman" w:hAnsi="Times New Roman"/>
                <w:sz w:val="28"/>
                <w:szCs w:val="28"/>
              </w:rPr>
              <w:t xml:space="preserve"> и на плановый период 201</w:t>
            </w:r>
            <w:r w:rsidR="006442D1">
              <w:rPr>
                <w:rFonts w:ascii="Times New Roman" w:hAnsi="Times New Roman"/>
                <w:sz w:val="28"/>
                <w:szCs w:val="28"/>
              </w:rPr>
              <w:t>4</w:t>
            </w:r>
            <w:r w:rsidR="00343612">
              <w:rPr>
                <w:rFonts w:ascii="Times New Roman" w:hAnsi="Times New Roman"/>
                <w:sz w:val="28"/>
                <w:szCs w:val="28"/>
              </w:rPr>
              <w:t xml:space="preserve"> и 201</w:t>
            </w:r>
            <w:r w:rsidR="006442D1">
              <w:rPr>
                <w:rFonts w:ascii="Times New Roman" w:hAnsi="Times New Roman"/>
                <w:sz w:val="28"/>
                <w:szCs w:val="28"/>
              </w:rPr>
              <w:t>5</w:t>
            </w:r>
            <w:r w:rsidR="00343612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  <w:r w:rsidRPr="00025585">
              <w:rPr>
                <w:rFonts w:ascii="Times New Roman" w:hAnsi="Times New Roman"/>
                <w:sz w:val="28"/>
                <w:szCs w:val="28"/>
              </w:rPr>
              <w:t xml:space="preserve">» по следующим кодам бюджетной классификации: </w:t>
            </w:r>
          </w:p>
          <w:p w:rsidR="005A7D6C" w:rsidRPr="00025585" w:rsidRDefault="005A7D6C" w:rsidP="0002558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C59EE">
              <w:rPr>
                <w:rFonts w:ascii="Times New Roman" w:hAnsi="Times New Roman"/>
                <w:sz w:val="28"/>
                <w:szCs w:val="28"/>
              </w:rPr>
              <w:t>4</w:t>
            </w:r>
            <w:r w:rsidR="00195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C59EE">
              <w:rPr>
                <w:rFonts w:ascii="Times New Roman" w:hAnsi="Times New Roman"/>
                <w:sz w:val="28"/>
                <w:szCs w:val="28"/>
              </w:rPr>
              <w:t>2</w:t>
            </w:r>
            <w:r w:rsidRPr="00025585">
              <w:rPr>
                <w:rFonts w:ascii="Times New Roman" w:hAnsi="Times New Roman"/>
                <w:sz w:val="28"/>
                <w:szCs w:val="28"/>
              </w:rPr>
              <w:t> 517 0200 – дотации из районного фонда поддержки усилий  органов местного самоуправления по обеспечению сбалансированности  бюджетов поселений;</w:t>
            </w:r>
          </w:p>
          <w:p w:rsidR="005A7D6C" w:rsidRPr="00025585" w:rsidRDefault="005A7D6C" w:rsidP="00B81956">
            <w:pPr>
              <w:tabs>
                <w:tab w:val="num" w:pos="360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Источником финансирования ведомственной целевой  программы «Поддержка усилий органов местного самоуправления по обеспечению сбалансированности  бюджетов поселений Саткинского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6442D1">
              <w:rPr>
                <w:rFonts w:ascii="Times New Roman" w:hAnsi="Times New Roman"/>
                <w:sz w:val="28"/>
                <w:szCs w:val="28"/>
              </w:rPr>
              <w:t>3</w:t>
            </w:r>
            <w:r w:rsidR="00B81956">
              <w:rPr>
                <w:rFonts w:ascii="Times New Roman" w:hAnsi="Times New Roman"/>
                <w:sz w:val="28"/>
                <w:szCs w:val="28"/>
              </w:rPr>
              <w:t xml:space="preserve"> - 2015 </w:t>
            </w:r>
            <w:r w:rsidRPr="00025585">
              <w:rPr>
                <w:rFonts w:ascii="Times New Roman" w:hAnsi="Times New Roman"/>
                <w:sz w:val="28"/>
                <w:szCs w:val="28"/>
              </w:rPr>
              <w:t>год</w:t>
            </w:r>
            <w:r w:rsidR="00856848">
              <w:rPr>
                <w:rFonts w:ascii="Times New Roman" w:hAnsi="Times New Roman"/>
                <w:sz w:val="28"/>
                <w:szCs w:val="28"/>
              </w:rPr>
              <w:t>ы</w:t>
            </w:r>
            <w:r w:rsidRPr="00025585">
              <w:rPr>
                <w:rFonts w:ascii="Times New Roman" w:hAnsi="Times New Roman"/>
                <w:sz w:val="28"/>
                <w:szCs w:val="28"/>
              </w:rPr>
              <w:t>» (далее именуется – Программа) является районный бюджет</w:t>
            </w:r>
          </w:p>
        </w:tc>
      </w:tr>
      <w:tr w:rsidR="005A7D6C" w:rsidRPr="00025585" w:rsidTr="00D26D94">
        <w:tc>
          <w:tcPr>
            <w:tcW w:w="2950" w:type="dxa"/>
          </w:tcPr>
          <w:p w:rsidR="005A7D6C" w:rsidRPr="00025585" w:rsidRDefault="005A7D6C" w:rsidP="000255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797" w:type="dxa"/>
          </w:tcPr>
          <w:p w:rsidR="005A7D6C" w:rsidRPr="00025585" w:rsidRDefault="005A7D6C" w:rsidP="0002558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1) Отсутствие кредиторской задолженности по выплате заработной платы работникам муниципальных бюджетных учреждений</w:t>
            </w:r>
          </w:p>
          <w:p w:rsidR="005A7D6C" w:rsidRPr="00025585" w:rsidRDefault="005A7D6C" w:rsidP="00025585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2)Отсутствие просроченной кредиторской задолженности по другим направлениям расходов</w:t>
            </w:r>
          </w:p>
        </w:tc>
      </w:tr>
    </w:tbl>
    <w:p w:rsidR="009158BE" w:rsidRPr="00D26D94" w:rsidRDefault="009158BE" w:rsidP="00D1159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97326" w:rsidRPr="00D26D94" w:rsidRDefault="00997326" w:rsidP="00D1159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A7D6C" w:rsidRPr="006442D1" w:rsidRDefault="005A7D6C" w:rsidP="005A7D6C">
      <w:pPr>
        <w:pStyle w:val="a4"/>
        <w:numPr>
          <w:ilvl w:val="0"/>
          <w:numId w:val="29"/>
        </w:numPr>
        <w:jc w:val="center"/>
        <w:rPr>
          <w:rFonts w:ascii="Times New Roman" w:hAnsi="Times New Roman"/>
          <w:i/>
          <w:sz w:val="28"/>
          <w:szCs w:val="28"/>
        </w:rPr>
      </w:pPr>
      <w:r w:rsidRPr="006442D1">
        <w:rPr>
          <w:rFonts w:ascii="Times New Roman" w:hAnsi="Times New Roman"/>
          <w:sz w:val="28"/>
          <w:szCs w:val="28"/>
        </w:rPr>
        <w:t>ХАРАКТЕРИСТИКА ПРОБЛЕМЫ (ЗАДАЧИ), РЕШЕНИЕ КОТОРОЙ ОСУЩЕСТВЛЯЕТСЯ ПУТЕМ РЕАЛИЗАЦИИ ПРОГРАММЫ, АНАЛИЗ ПРИЧИН ЕЕ ВОЗНИКНОВЕНИЯ, ЦЕЛЕСООБРАЗНОСТЬ И НЕОБХОДИМОСТЬ РЕШЕНИЯ НА ВЕДОМСТВЕННОМ УРОВНЕ</w:t>
      </w:r>
    </w:p>
    <w:p w:rsidR="00104632" w:rsidRPr="00705CF3" w:rsidRDefault="00104632" w:rsidP="00D61B25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933607" w:rsidRPr="00705CF3" w:rsidRDefault="00933607" w:rsidP="004343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5CF3">
        <w:rPr>
          <w:rFonts w:ascii="Times New Roman" w:hAnsi="Times New Roman"/>
          <w:sz w:val="28"/>
          <w:szCs w:val="28"/>
        </w:rPr>
        <w:t>Одним из основных принципов бюджетной системы Р</w:t>
      </w:r>
      <w:r w:rsidR="00D07CF6" w:rsidRPr="00705CF3">
        <w:rPr>
          <w:rFonts w:ascii="Times New Roman" w:hAnsi="Times New Roman"/>
          <w:sz w:val="28"/>
          <w:szCs w:val="28"/>
        </w:rPr>
        <w:t xml:space="preserve">оссийской </w:t>
      </w:r>
      <w:r w:rsidRPr="00705CF3">
        <w:rPr>
          <w:rFonts w:ascii="Times New Roman" w:hAnsi="Times New Roman"/>
          <w:sz w:val="28"/>
          <w:szCs w:val="28"/>
        </w:rPr>
        <w:t>Ф</w:t>
      </w:r>
      <w:r w:rsidR="00D07CF6" w:rsidRPr="00705CF3">
        <w:rPr>
          <w:rFonts w:ascii="Times New Roman" w:hAnsi="Times New Roman"/>
          <w:sz w:val="28"/>
          <w:szCs w:val="28"/>
        </w:rPr>
        <w:t>едерации</w:t>
      </w:r>
      <w:r w:rsidRPr="00705CF3">
        <w:rPr>
          <w:rFonts w:ascii="Times New Roman" w:hAnsi="Times New Roman"/>
          <w:sz w:val="28"/>
          <w:szCs w:val="28"/>
        </w:rPr>
        <w:t xml:space="preserve"> является</w:t>
      </w:r>
      <w:r w:rsidR="00716880" w:rsidRPr="00705CF3">
        <w:rPr>
          <w:rFonts w:ascii="Times New Roman" w:hAnsi="Times New Roman"/>
          <w:sz w:val="28"/>
          <w:szCs w:val="28"/>
        </w:rPr>
        <w:t xml:space="preserve"> принцип сбалансированности бюджетов, в соответствии с которым объем предусмотренных бюджетом расходов должен соответствовать суммарному объему доходов бюджета</w:t>
      </w:r>
      <w:r w:rsidR="00800545" w:rsidRPr="00705CF3">
        <w:rPr>
          <w:rFonts w:ascii="Times New Roman" w:hAnsi="Times New Roman"/>
          <w:sz w:val="28"/>
          <w:szCs w:val="28"/>
        </w:rPr>
        <w:t>.</w:t>
      </w:r>
    </w:p>
    <w:p w:rsidR="00716880" w:rsidRPr="00705CF3" w:rsidRDefault="00716880" w:rsidP="00D115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5CF3">
        <w:rPr>
          <w:rFonts w:ascii="Times New Roman" w:hAnsi="Times New Roman"/>
          <w:sz w:val="28"/>
          <w:szCs w:val="28"/>
        </w:rPr>
        <w:tab/>
        <w:t>Сбалансиров</w:t>
      </w:r>
      <w:r w:rsidR="00600039" w:rsidRPr="00705CF3">
        <w:rPr>
          <w:rFonts w:ascii="Times New Roman" w:hAnsi="Times New Roman"/>
          <w:sz w:val="28"/>
          <w:szCs w:val="28"/>
        </w:rPr>
        <w:t>ан</w:t>
      </w:r>
      <w:r w:rsidRPr="00705CF3">
        <w:rPr>
          <w:rFonts w:ascii="Times New Roman" w:hAnsi="Times New Roman"/>
          <w:sz w:val="28"/>
          <w:szCs w:val="28"/>
        </w:rPr>
        <w:t>ность местных бюджетов является важным условием осуществления полномочий органов местного самоуправления по решению вопросов местного значения.</w:t>
      </w:r>
    </w:p>
    <w:p w:rsidR="00821C2F" w:rsidRPr="00705CF3" w:rsidRDefault="00B5775D" w:rsidP="00821C2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5CF3">
        <w:rPr>
          <w:rFonts w:ascii="Times New Roman" w:hAnsi="Times New Roman"/>
          <w:sz w:val="28"/>
          <w:szCs w:val="28"/>
        </w:rPr>
        <w:t>Дотации на поддержку мер по обеспечению с</w:t>
      </w:r>
      <w:r w:rsidR="00AF7237" w:rsidRPr="00705CF3">
        <w:rPr>
          <w:rFonts w:ascii="Times New Roman" w:hAnsi="Times New Roman"/>
          <w:sz w:val="28"/>
          <w:szCs w:val="28"/>
        </w:rPr>
        <w:t xml:space="preserve">балансированности </w:t>
      </w:r>
      <w:r w:rsidRPr="00705CF3">
        <w:rPr>
          <w:rFonts w:ascii="Times New Roman" w:hAnsi="Times New Roman"/>
          <w:sz w:val="28"/>
          <w:szCs w:val="28"/>
        </w:rPr>
        <w:t xml:space="preserve"> бюджетов </w:t>
      </w:r>
      <w:r w:rsidR="00AF7237" w:rsidRPr="00705CF3">
        <w:rPr>
          <w:rFonts w:ascii="Times New Roman" w:hAnsi="Times New Roman"/>
          <w:sz w:val="28"/>
          <w:szCs w:val="28"/>
        </w:rPr>
        <w:t>поселений предоставляются</w:t>
      </w:r>
      <w:r w:rsidR="005E6B5D" w:rsidRPr="00705CF3">
        <w:rPr>
          <w:rFonts w:ascii="Times New Roman" w:hAnsi="Times New Roman"/>
          <w:sz w:val="28"/>
          <w:szCs w:val="28"/>
        </w:rPr>
        <w:t xml:space="preserve"> бюджетам </w:t>
      </w:r>
      <w:r w:rsidR="00AF7237" w:rsidRPr="00705CF3">
        <w:rPr>
          <w:rFonts w:ascii="Times New Roman" w:hAnsi="Times New Roman"/>
          <w:sz w:val="28"/>
          <w:szCs w:val="28"/>
        </w:rPr>
        <w:t xml:space="preserve">поселений </w:t>
      </w:r>
      <w:r w:rsidR="005E6B5D" w:rsidRPr="00705CF3">
        <w:rPr>
          <w:rFonts w:ascii="Times New Roman" w:hAnsi="Times New Roman"/>
          <w:sz w:val="28"/>
          <w:szCs w:val="28"/>
        </w:rPr>
        <w:t>в случаях необходимости оказания дополнительной поддержки органам местн</w:t>
      </w:r>
      <w:r w:rsidR="00AF7237" w:rsidRPr="00705CF3">
        <w:rPr>
          <w:rFonts w:ascii="Times New Roman" w:hAnsi="Times New Roman"/>
          <w:sz w:val="28"/>
          <w:szCs w:val="28"/>
        </w:rPr>
        <w:t xml:space="preserve">ого </w:t>
      </w:r>
      <w:r w:rsidR="00AF7237" w:rsidRPr="00705CF3">
        <w:rPr>
          <w:rFonts w:ascii="Times New Roman" w:hAnsi="Times New Roman"/>
          <w:sz w:val="28"/>
          <w:szCs w:val="28"/>
        </w:rPr>
        <w:lastRenderedPageBreak/>
        <w:t xml:space="preserve">самоуправления поселений Саткинского муниципального района </w:t>
      </w:r>
      <w:r w:rsidR="005E6B5D" w:rsidRPr="00705CF3">
        <w:rPr>
          <w:rFonts w:ascii="Times New Roman" w:hAnsi="Times New Roman"/>
          <w:sz w:val="28"/>
          <w:szCs w:val="28"/>
        </w:rPr>
        <w:t xml:space="preserve"> при осуществлении ими своих полномочий по решению вопросов местного значения.</w:t>
      </w:r>
      <w:r w:rsidR="00821C2F" w:rsidRPr="00705CF3">
        <w:rPr>
          <w:rFonts w:ascii="Times New Roman" w:hAnsi="Times New Roman"/>
          <w:sz w:val="28"/>
          <w:szCs w:val="28"/>
        </w:rPr>
        <w:t xml:space="preserve"> </w:t>
      </w:r>
    </w:p>
    <w:p w:rsidR="00821C2F" w:rsidRPr="00705CF3" w:rsidRDefault="00933607" w:rsidP="00821C2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5CF3">
        <w:rPr>
          <w:rFonts w:ascii="Times New Roman" w:hAnsi="Times New Roman"/>
          <w:sz w:val="28"/>
          <w:szCs w:val="28"/>
        </w:rPr>
        <w:t>Основны</w:t>
      </w:r>
      <w:r w:rsidR="00B96E9A" w:rsidRPr="00705CF3">
        <w:rPr>
          <w:rFonts w:ascii="Times New Roman" w:hAnsi="Times New Roman"/>
          <w:sz w:val="28"/>
          <w:szCs w:val="28"/>
        </w:rPr>
        <w:t>е</w:t>
      </w:r>
      <w:r w:rsidRPr="00705CF3">
        <w:rPr>
          <w:rFonts w:ascii="Times New Roman" w:hAnsi="Times New Roman"/>
          <w:sz w:val="28"/>
          <w:szCs w:val="28"/>
        </w:rPr>
        <w:t xml:space="preserve"> положения, регулирующие правоотношения по поддержке усилий органов местного самоуправления по обеспе</w:t>
      </w:r>
      <w:r w:rsidR="00AF7237" w:rsidRPr="00705CF3">
        <w:rPr>
          <w:rFonts w:ascii="Times New Roman" w:hAnsi="Times New Roman"/>
          <w:sz w:val="28"/>
          <w:szCs w:val="28"/>
        </w:rPr>
        <w:t xml:space="preserve">чению сбалансированности </w:t>
      </w:r>
      <w:r w:rsidRPr="00705CF3">
        <w:rPr>
          <w:rFonts w:ascii="Times New Roman" w:hAnsi="Times New Roman"/>
          <w:sz w:val="28"/>
          <w:szCs w:val="28"/>
        </w:rPr>
        <w:t xml:space="preserve"> бюджетов</w:t>
      </w:r>
      <w:r w:rsidR="00AF7237" w:rsidRPr="00705CF3">
        <w:rPr>
          <w:rFonts w:ascii="Times New Roman" w:hAnsi="Times New Roman"/>
          <w:sz w:val="28"/>
          <w:szCs w:val="28"/>
        </w:rPr>
        <w:t xml:space="preserve"> поселений</w:t>
      </w:r>
      <w:r w:rsidR="00B5775D" w:rsidRPr="00705CF3">
        <w:rPr>
          <w:rFonts w:ascii="Times New Roman" w:hAnsi="Times New Roman"/>
          <w:sz w:val="28"/>
          <w:szCs w:val="28"/>
        </w:rPr>
        <w:t>,</w:t>
      </w:r>
      <w:r w:rsidRPr="00705CF3">
        <w:rPr>
          <w:rFonts w:ascii="Times New Roman" w:hAnsi="Times New Roman"/>
          <w:sz w:val="28"/>
          <w:szCs w:val="28"/>
        </w:rPr>
        <w:t xml:space="preserve"> </w:t>
      </w:r>
      <w:r w:rsidR="00705CF3" w:rsidRPr="00705CF3">
        <w:rPr>
          <w:rFonts w:ascii="Times New Roman" w:hAnsi="Times New Roman"/>
          <w:sz w:val="28"/>
          <w:szCs w:val="28"/>
        </w:rPr>
        <w:t>установлены статьей 142</w:t>
      </w:r>
      <w:r w:rsidRPr="00705CF3">
        <w:rPr>
          <w:rFonts w:ascii="Times New Roman" w:hAnsi="Times New Roman"/>
          <w:sz w:val="28"/>
          <w:szCs w:val="28"/>
        </w:rPr>
        <w:t xml:space="preserve"> </w:t>
      </w:r>
      <w:r w:rsidR="000E7C42" w:rsidRPr="00705CF3">
        <w:rPr>
          <w:rFonts w:ascii="Times New Roman" w:hAnsi="Times New Roman"/>
          <w:sz w:val="28"/>
          <w:szCs w:val="28"/>
        </w:rPr>
        <w:t>Б</w:t>
      </w:r>
      <w:r w:rsidRPr="00705CF3">
        <w:rPr>
          <w:rFonts w:ascii="Times New Roman" w:hAnsi="Times New Roman"/>
          <w:sz w:val="28"/>
          <w:szCs w:val="28"/>
        </w:rPr>
        <w:t xml:space="preserve">юджетного кодекса Российской Федерации, </w:t>
      </w:r>
      <w:r w:rsidR="00BB6947" w:rsidRPr="00705CF3">
        <w:rPr>
          <w:rFonts w:ascii="Times New Roman" w:hAnsi="Times New Roman"/>
          <w:sz w:val="28"/>
          <w:szCs w:val="28"/>
        </w:rPr>
        <w:t xml:space="preserve"> </w:t>
      </w:r>
      <w:r w:rsidRPr="00705CF3">
        <w:rPr>
          <w:rFonts w:ascii="Times New Roman" w:hAnsi="Times New Roman"/>
          <w:sz w:val="28"/>
          <w:szCs w:val="28"/>
        </w:rPr>
        <w:t>ст</w:t>
      </w:r>
      <w:r w:rsidR="00705CF3" w:rsidRPr="00705CF3">
        <w:rPr>
          <w:rFonts w:ascii="Times New Roman" w:hAnsi="Times New Roman"/>
          <w:sz w:val="28"/>
          <w:szCs w:val="28"/>
        </w:rPr>
        <w:t>атьей 14, 17</w:t>
      </w:r>
      <w:r w:rsidRPr="00705CF3">
        <w:rPr>
          <w:rFonts w:ascii="Times New Roman" w:hAnsi="Times New Roman"/>
          <w:sz w:val="28"/>
          <w:szCs w:val="28"/>
        </w:rPr>
        <w:t xml:space="preserve"> Закона Челябинской области от </w:t>
      </w:r>
      <w:r w:rsidR="001C6475" w:rsidRPr="00705CF3">
        <w:rPr>
          <w:rFonts w:ascii="Times New Roman" w:hAnsi="Times New Roman"/>
          <w:sz w:val="28"/>
          <w:szCs w:val="28"/>
        </w:rPr>
        <w:t>30</w:t>
      </w:r>
      <w:r w:rsidRPr="00705CF3">
        <w:rPr>
          <w:rFonts w:ascii="Times New Roman" w:hAnsi="Times New Roman"/>
          <w:sz w:val="28"/>
          <w:szCs w:val="28"/>
        </w:rPr>
        <w:t>.</w:t>
      </w:r>
      <w:r w:rsidR="001C6475" w:rsidRPr="00705CF3">
        <w:rPr>
          <w:rFonts w:ascii="Times New Roman" w:hAnsi="Times New Roman"/>
          <w:sz w:val="28"/>
          <w:szCs w:val="28"/>
        </w:rPr>
        <w:t>09</w:t>
      </w:r>
      <w:r w:rsidRPr="00705CF3">
        <w:rPr>
          <w:rFonts w:ascii="Times New Roman" w:hAnsi="Times New Roman"/>
          <w:sz w:val="28"/>
          <w:szCs w:val="28"/>
        </w:rPr>
        <w:t>.200</w:t>
      </w:r>
      <w:r w:rsidR="001C6475" w:rsidRPr="00705CF3">
        <w:rPr>
          <w:rFonts w:ascii="Times New Roman" w:hAnsi="Times New Roman"/>
          <w:sz w:val="28"/>
          <w:szCs w:val="28"/>
        </w:rPr>
        <w:t>8</w:t>
      </w:r>
      <w:r w:rsidRPr="00705CF3">
        <w:rPr>
          <w:rFonts w:ascii="Times New Roman" w:hAnsi="Times New Roman"/>
          <w:sz w:val="28"/>
          <w:szCs w:val="28"/>
        </w:rPr>
        <w:t xml:space="preserve"> г. № 314-ЗО «О межбюджетных отношениях в Челябинской области»</w:t>
      </w:r>
      <w:r w:rsidR="005675A8">
        <w:rPr>
          <w:rFonts w:ascii="Times New Roman" w:hAnsi="Times New Roman"/>
          <w:sz w:val="28"/>
          <w:szCs w:val="28"/>
        </w:rPr>
        <w:t xml:space="preserve"> и </w:t>
      </w:r>
      <w:r w:rsidRPr="00705CF3">
        <w:rPr>
          <w:rFonts w:ascii="Times New Roman" w:hAnsi="Times New Roman"/>
          <w:sz w:val="28"/>
          <w:szCs w:val="28"/>
        </w:rPr>
        <w:t xml:space="preserve"> </w:t>
      </w:r>
      <w:r w:rsidR="00A15C5A">
        <w:rPr>
          <w:rFonts w:ascii="Times New Roman" w:hAnsi="Times New Roman"/>
          <w:sz w:val="28"/>
          <w:szCs w:val="28"/>
        </w:rPr>
        <w:t>р</w:t>
      </w:r>
      <w:r w:rsidR="005675A8">
        <w:rPr>
          <w:rFonts w:ascii="Times New Roman" w:hAnsi="Times New Roman"/>
          <w:sz w:val="28"/>
          <w:szCs w:val="28"/>
        </w:rPr>
        <w:t>ешением Собрания депутатов Саткинского муниципа</w:t>
      </w:r>
      <w:r w:rsidR="00A15C5A">
        <w:rPr>
          <w:rFonts w:ascii="Times New Roman" w:hAnsi="Times New Roman"/>
          <w:sz w:val="28"/>
          <w:szCs w:val="28"/>
        </w:rPr>
        <w:t>льного района от 26.12.2007</w:t>
      </w:r>
      <w:r w:rsidR="005675A8">
        <w:rPr>
          <w:rFonts w:ascii="Times New Roman" w:hAnsi="Times New Roman"/>
          <w:sz w:val="28"/>
          <w:szCs w:val="28"/>
        </w:rPr>
        <w:t xml:space="preserve"> № 319/34 </w:t>
      </w:r>
      <w:r w:rsidR="00A15C5A">
        <w:rPr>
          <w:rFonts w:ascii="Times New Roman" w:hAnsi="Times New Roman"/>
          <w:sz w:val="28"/>
          <w:szCs w:val="28"/>
        </w:rPr>
        <w:t xml:space="preserve">(ред. от 16.02.2009) </w:t>
      </w:r>
      <w:r w:rsidR="005675A8">
        <w:rPr>
          <w:rFonts w:ascii="Times New Roman" w:hAnsi="Times New Roman"/>
          <w:sz w:val="28"/>
          <w:szCs w:val="28"/>
        </w:rPr>
        <w:t>«Об утверждении Положения «О предоставлении межбюджетных трансфертов из</w:t>
      </w:r>
      <w:proofErr w:type="gramEnd"/>
      <w:r w:rsidR="005675A8">
        <w:rPr>
          <w:rFonts w:ascii="Times New Roman" w:hAnsi="Times New Roman"/>
          <w:sz w:val="28"/>
          <w:szCs w:val="28"/>
        </w:rPr>
        <w:t xml:space="preserve"> районного бюджета бюджетам посел</w:t>
      </w:r>
      <w:r w:rsidR="00A15C5A">
        <w:rPr>
          <w:rFonts w:ascii="Times New Roman" w:hAnsi="Times New Roman"/>
          <w:sz w:val="28"/>
          <w:szCs w:val="28"/>
        </w:rPr>
        <w:t>ений Саткинского района</w:t>
      </w:r>
      <w:r w:rsidR="005675A8">
        <w:rPr>
          <w:rFonts w:ascii="Times New Roman" w:hAnsi="Times New Roman"/>
          <w:sz w:val="28"/>
          <w:szCs w:val="28"/>
        </w:rPr>
        <w:t>.</w:t>
      </w:r>
    </w:p>
    <w:p w:rsidR="002A67D2" w:rsidRPr="00705CF3" w:rsidRDefault="002A67D2" w:rsidP="002A67D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5CF3">
        <w:rPr>
          <w:rFonts w:ascii="Times New Roman" w:hAnsi="Times New Roman"/>
          <w:sz w:val="28"/>
          <w:szCs w:val="28"/>
        </w:rPr>
        <w:t>Работа по п</w:t>
      </w:r>
      <w:r w:rsidR="00821C2F" w:rsidRPr="00705CF3">
        <w:rPr>
          <w:rFonts w:ascii="Times New Roman" w:hAnsi="Times New Roman"/>
          <w:sz w:val="28"/>
          <w:szCs w:val="28"/>
        </w:rPr>
        <w:t>оддержк</w:t>
      </w:r>
      <w:r w:rsidRPr="00705CF3">
        <w:rPr>
          <w:rFonts w:ascii="Times New Roman" w:hAnsi="Times New Roman"/>
          <w:sz w:val="28"/>
          <w:szCs w:val="28"/>
        </w:rPr>
        <w:t>е</w:t>
      </w:r>
      <w:r w:rsidR="00821C2F" w:rsidRPr="00705CF3">
        <w:rPr>
          <w:rFonts w:ascii="Times New Roman" w:hAnsi="Times New Roman"/>
          <w:sz w:val="28"/>
          <w:szCs w:val="28"/>
        </w:rPr>
        <w:t xml:space="preserve"> усилий органов местного самоуправления по обе</w:t>
      </w:r>
      <w:r w:rsidR="00980575" w:rsidRPr="00705CF3">
        <w:rPr>
          <w:rFonts w:ascii="Times New Roman" w:hAnsi="Times New Roman"/>
          <w:sz w:val="28"/>
          <w:szCs w:val="28"/>
        </w:rPr>
        <w:t xml:space="preserve">спечению сбалансированности бюджетов поселений Саткинского муниципального района </w:t>
      </w:r>
      <w:r w:rsidR="00821C2F" w:rsidRPr="00705CF3">
        <w:rPr>
          <w:rFonts w:ascii="Times New Roman" w:hAnsi="Times New Roman"/>
          <w:sz w:val="28"/>
          <w:szCs w:val="28"/>
        </w:rPr>
        <w:t xml:space="preserve"> будет осуще</w:t>
      </w:r>
      <w:r w:rsidR="00980575" w:rsidRPr="00705CF3">
        <w:rPr>
          <w:rFonts w:ascii="Times New Roman" w:hAnsi="Times New Roman"/>
          <w:sz w:val="28"/>
          <w:szCs w:val="28"/>
        </w:rPr>
        <w:t>ствляться Финансовым управлением администрации Саткинского муниципального района</w:t>
      </w:r>
      <w:r w:rsidR="00821C2F" w:rsidRPr="00705CF3">
        <w:rPr>
          <w:rFonts w:ascii="Times New Roman" w:hAnsi="Times New Roman"/>
          <w:sz w:val="28"/>
          <w:szCs w:val="28"/>
        </w:rPr>
        <w:t xml:space="preserve"> в рамках ведомственной целевой программы</w:t>
      </w:r>
      <w:r w:rsidR="00980575" w:rsidRPr="00705CF3">
        <w:rPr>
          <w:rFonts w:ascii="Times New Roman" w:hAnsi="Times New Roman"/>
          <w:sz w:val="28"/>
          <w:szCs w:val="28"/>
        </w:rPr>
        <w:t xml:space="preserve"> «Поддержка усилий органов местного самоуправления по обеспечению сбалансированности  бюджетов поселений Саткинского </w:t>
      </w:r>
      <w:r w:rsidR="007C59EE">
        <w:rPr>
          <w:rFonts w:ascii="Times New Roman" w:hAnsi="Times New Roman"/>
          <w:sz w:val="28"/>
          <w:szCs w:val="28"/>
        </w:rPr>
        <w:t>муниципального района на 201</w:t>
      </w:r>
      <w:r w:rsidR="006442D1">
        <w:rPr>
          <w:rFonts w:ascii="Times New Roman" w:hAnsi="Times New Roman"/>
          <w:sz w:val="28"/>
          <w:szCs w:val="28"/>
        </w:rPr>
        <w:t>3</w:t>
      </w:r>
      <w:r w:rsidR="00B81956">
        <w:rPr>
          <w:rFonts w:ascii="Times New Roman" w:hAnsi="Times New Roman"/>
          <w:sz w:val="28"/>
          <w:szCs w:val="28"/>
        </w:rPr>
        <w:t xml:space="preserve"> - 2015</w:t>
      </w:r>
      <w:r w:rsidR="002540A0">
        <w:rPr>
          <w:rFonts w:ascii="Times New Roman" w:hAnsi="Times New Roman"/>
          <w:sz w:val="28"/>
          <w:szCs w:val="28"/>
        </w:rPr>
        <w:t xml:space="preserve"> </w:t>
      </w:r>
      <w:r w:rsidR="00980575" w:rsidRPr="00705CF3">
        <w:rPr>
          <w:rFonts w:ascii="Times New Roman" w:hAnsi="Times New Roman"/>
          <w:sz w:val="28"/>
          <w:szCs w:val="28"/>
        </w:rPr>
        <w:t>год</w:t>
      </w:r>
      <w:r w:rsidR="00856848">
        <w:rPr>
          <w:rFonts w:ascii="Times New Roman" w:hAnsi="Times New Roman"/>
          <w:sz w:val="28"/>
          <w:szCs w:val="28"/>
        </w:rPr>
        <w:t>ы</w:t>
      </w:r>
      <w:r w:rsidR="00980575" w:rsidRPr="00705CF3">
        <w:rPr>
          <w:rFonts w:ascii="Times New Roman" w:hAnsi="Times New Roman"/>
          <w:sz w:val="28"/>
          <w:szCs w:val="28"/>
        </w:rPr>
        <w:t>»</w:t>
      </w:r>
      <w:r w:rsidR="00821C2F" w:rsidRPr="00705CF3">
        <w:rPr>
          <w:rFonts w:ascii="Times New Roman" w:hAnsi="Times New Roman"/>
          <w:sz w:val="28"/>
          <w:szCs w:val="28"/>
        </w:rPr>
        <w:t xml:space="preserve">, что позволит обеспечить результативность </w:t>
      </w:r>
      <w:r w:rsidR="00CF4D67" w:rsidRPr="00705CF3">
        <w:rPr>
          <w:rFonts w:ascii="Times New Roman" w:hAnsi="Times New Roman"/>
          <w:sz w:val="28"/>
          <w:szCs w:val="28"/>
        </w:rPr>
        <w:t xml:space="preserve">данной </w:t>
      </w:r>
      <w:r w:rsidR="00821C2F" w:rsidRPr="00705CF3">
        <w:rPr>
          <w:rFonts w:ascii="Times New Roman" w:hAnsi="Times New Roman"/>
          <w:sz w:val="28"/>
          <w:szCs w:val="28"/>
        </w:rPr>
        <w:t>работы</w:t>
      </w:r>
      <w:r w:rsidR="006E750C" w:rsidRPr="00705CF3">
        <w:rPr>
          <w:rFonts w:ascii="Times New Roman" w:hAnsi="Times New Roman"/>
          <w:sz w:val="28"/>
          <w:szCs w:val="28"/>
        </w:rPr>
        <w:t>.</w:t>
      </w:r>
      <w:r w:rsidRPr="00705CF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05CF3" w:rsidRDefault="00832865" w:rsidP="00D1159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Предоставление дотации на сбалансированность осуществляется на безвозмездной и безвозвратной основе бюджетам поселений Саткинского муниципального района в соответствии с основными условиями предоставления межбюджетных трансфертов, установленных ст.136 Бюджетного Кодекса Российской Федерации.</w:t>
      </w:r>
    </w:p>
    <w:p w:rsidR="00705CF3" w:rsidRPr="00705CF3" w:rsidRDefault="00705CF3" w:rsidP="00D115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483" w:rsidRPr="007C610D" w:rsidRDefault="008B5132" w:rsidP="005A7D6C">
      <w:pPr>
        <w:pStyle w:val="a3"/>
        <w:numPr>
          <w:ilvl w:val="0"/>
          <w:numId w:val="29"/>
        </w:numPr>
        <w:jc w:val="both"/>
        <w:rPr>
          <w:rFonts w:ascii="Times New Roman" w:hAnsi="Times New Roman"/>
          <w:b/>
          <w:sz w:val="28"/>
          <w:szCs w:val="28"/>
        </w:rPr>
      </w:pPr>
      <w:r w:rsidRPr="007C610D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</w:p>
    <w:p w:rsidR="00D61B25" w:rsidRPr="00705CF3" w:rsidRDefault="00D61B25" w:rsidP="00D61B25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104632" w:rsidRPr="00705CF3" w:rsidRDefault="00104632" w:rsidP="00D61B25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B01DEB" w:rsidRPr="00705CF3" w:rsidRDefault="00A52E54" w:rsidP="00B01D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5CF3">
        <w:rPr>
          <w:rFonts w:ascii="Times New Roman" w:hAnsi="Times New Roman"/>
          <w:b/>
          <w:sz w:val="28"/>
          <w:szCs w:val="28"/>
        </w:rPr>
        <w:t>Цель программы:</w:t>
      </w:r>
      <w:r w:rsidRPr="00705CF3">
        <w:rPr>
          <w:rFonts w:ascii="Times New Roman" w:hAnsi="Times New Roman"/>
          <w:sz w:val="28"/>
          <w:szCs w:val="28"/>
        </w:rPr>
        <w:t xml:space="preserve"> – </w:t>
      </w:r>
      <w:r w:rsidR="00B96E9A" w:rsidRPr="00705CF3">
        <w:rPr>
          <w:rFonts w:ascii="Times New Roman" w:hAnsi="Times New Roman"/>
          <w:sz w:val="28"/>
          <w:szCs w:val="28"/>
        </w:rPr>
        <w:t>поддержка усилий органов местного самоуправления по обе</w:t>
      </w:r>
      <w:r w:rsidR="00980575" w:rsidRPr="00705CF3">
        <w:rPr>
          <w:rFonts w:ascii="Times New Roman" w:hAnsi="Times New Roman"/>
          <w:sz w:val="28"/>
          <w:szCs w:val="28"/>
        </w:rPr>
        <w:t>спечению сбалансированности бюджетов поселений Саткинского муниципального района</w:t>
      </w:r>
      <w:r w:rsidR="00ED01B8" w:rsidRPr="00705CF3">
        <w:rPr>
          <w:rFonts w:ascii="Times New Roman" w:hAnsi="Times New Roman"/>
          <w:sz w:val="28"/>
          <w:szCs w:val="28"/>
        </w:rPr>
        <w:t>.</w:t>
      </w:r>
      <w:r w:rsidR="00F640F3" w:rsidRPr="00705CF3">
        <w:rPr>
          <w:rFonts w:ascii="Times New Roman" w:hAnsi="Times New Roman"/>
          <w:sz w:val="28"/>
          <w:szCs w:val="28"/>
        </w:rPr>
        <w:t xml:space="preserve"> </w:t>
      </w:r>
    </w:p>
    <w:p w:rsidR="00104632" w:rsidRPr="00705CF3" w:rsidRDefault="00104632" w:rsidP="00B01D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6903" w:rsidRDefault="00946903" w:rsidP="0030498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2E54" w:rsidRPr="00705CF3" w:rsidRDefault="00A52E54" w:rsidP="00304985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05CF3">
        <w:rPr>
          <w:rFonts w:ascii="Times New Roman" w:hAnsi="Times New Roman"/>
          <w:sz w:val="28"/>
          <w:szCs w:val="28"/>
        </w:rPr>
        <w:t xml:space="preserve"> </w:t>
      </w:r>
      <w:r w:rsidR="00304985" w:rsidRPr="00705CF3">
        <w:rPr>
          <w:rFonts w:ascii="Times New Roman" w:hAnsi="Times New Roman"/>
          <w:b/>
          <w:sz w:val="28"/>
          <w:szCs w:val="28"/>
        </w:rPr>
        <w:t>З</w:t>
      </w:r>
      <w:r w:rsidRPr="00705CF3">
        <w:rPr>
          <w:rFonts w:ascii="Times New Roman" w:hAnsi="Times New Roman"/>
          <w:b/>
          <w:sz w:val="28"/>
          <w:szCs w:val="28"/>
        </w:rPr>
        <w:t xml:space="preserve">адачи программы: </w:t>
      </w:r>
    </w:p>
    <w:p w:rsidR="00B96E9A" w:rsidRPr="00705CF3" w:rsidRDefault="00B96E9A" w:rsidP="00B01D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5CF3">
        <w:rPr>
          <w:rFonts w:ascii="Times New Roman" w:hAnsi="Times New Roman"/>
          <w:sz w:val="28"/>
          <w:szCs w:val="28"/>
        </w:rPr>
        <w:t>1) </w:t>
      </w:r>
      <w:r w:rsidR="00B01DEB" w:rsidRPr="00705CF3">
        <w:rPr>
          <w:rFonts w:ascii="Times New Roman" w:hAnsi="Times New Roman"/>
          <w:sz w:val="28"/>
          <w:szCs w:val="28"/>
        </w:rPr>
        <w:t>Недопущение возникновения кредиторской задолженности по выплате заработной платы</w:t>
      </w:r>
      <w:r w:rsidRPr="00705CF3">
        <w:rPr>
          <w:rFonts w:ascii="Times New Roman" w:hAnsi="Times New Roman"/>
          <w:sz w:val="28"/>
          <w:szCs w:val="28"/>
        </w:rPr>
        <w:t xml:space="preserve"> работникам муниципальных бюджетных учреждений</w:t>
      </w:r>
      <w:r w:rsidR="00856848">
        <w:rPr>
          <w:rFonts w:ascii="Times New Roman" w:hAnsi="Times New Roman"/>
          <w:sz w:val="28"/>
          <w:szCs w:val="28"/>
        </w:rPr>
        <w:t xml:space="preserve"> поселений</w:t>
      </w:r>
      <w:r w:rsidRPr="00705CF3">
        <w:rPr>
          <w:rFonts w:ascii="Times New Roman" w:hAnsi="Times New Roman"/>
          <w:sz w:val="28"/>
          <w:szCs w:val="28"/>
        </w:rPr>
        <w:t>.</w:t>
      </w:r>
    </w:p>
    <w:p w:rsidR="00B01DEB" w:rsidRPr="00705CF3" w:rsidRDefault="00B96E9A" w:rsidP="00B01D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5CF3">
        <w:rPr>
          <w:rFonts w:ascii="Times New Roman" w:hAnsi="Times New Roman"/>
          <w:sz w:val="28"/>
          <w:szCs w:val="28"/>
        </w:rPr>
        <w:t>2) </w:t>
      </w:r>
      <w:r w:rsidR="00F640F3" w:rsidRPr="00705CF3">
        <w:rPr>
          <w:rFonts w:ascii="Times New Roman" w:hAnsi="Times New Roman"/>
          <w:sz w:val="28"/>
          <w:szCs w:val="28"/>
        </w:rPr>
        <w:t xml:space="preserve">Финансовая поддержка </w:t>
      </w:r>
      <w:r w:rsidR="00980575" w:rsidRPr="00705CF3">
        <w:rPr>
          <w:rFonts w:ascii="Times New Roman" w:hAnsi="Times New Roman"/>
          <w:sz w:val="28"/>
          <w:szCs w:val="28"/>
        </w:rPr>
        <w:t>поселений Саткинского муниципального района</w:t>
      </w:r>
      <w:r w:rsidR="00F640F3" w:rsidRPr="00705CF3">
        <w:rPr>
          <w:rFonts w:ascii="Times New Roman" w:hAnsi="Times New Roman"/>
          <w:sz w:val="28"/>
          <w:szCs w:val="28"/>
        </w:rPr>
        <w:t xml:space="preserve"> при осуществлении ими своих полномочий по решению вопросов местного значения</w:t>
      </w:r>
      <w:r w:rsidR="00ED01B8" w:rsidRPr="00705CF3">
        <w:rPr>
          <w:rFonts w:ascii="Times New Roman" w:hAnsi="Times New Roman"/>
          <w:sz w:val="28"/>
          <w:szCs w:val="28"/>
        </w:rPr>
        <w:t>.</w:t>
      </w:r>
    </w:p>
    <w:p w:rsidR="00EB2657" w:rsidRDefault="00EB2657" w:rsidP="00D1159D">
      <w:pPr>
        <w:pStyle w:val="a3"/>
        <w:rPr>
          <w:rFonts w:ascii="Times New Roman" w:hAnsi="Times New Roman"/>
          <w:sz w:val="28"/>
          <w:szCs w:val="28"/>
        </w:rPr>
      </w:pPr>
    </w:p>
    <w:p w:rsidR="00D931DF" w:rsidRDefault="00D931DF" w:rsidP="00D1159D">
      <w:pPr>
        <w:pStyle w:val="a3"/>
        <w:rPr>
          <w:rFonts w:ascii="Times New Roman" w:hAnsi="Times New Roman"/>
          <w:sz w:val="28"/>
          <w:szCs w:val="28"/>
        </w:rPr>
      </w:pPr>
    </w:p>
    <w:p w:rsidR="00D931DF" w:rsidRDefault="00D931DF" w:rsidP="00D1159D">
      <w:pPr>
        <w:pStyle w:val="a3"/>
        <w:rPr>
          <w:rFonts w:ascii="Times New Roman" w:hAnsi="Times New Roman"/>
          <w:sz w:val="28"/>
          <w:szCs w:val="28"/>
        </w:rPr>
      </w:pPr>
    </w:p>
    <w:p w:rsidR="00D931DF" w:rsidRPr="00705CF3" w:rsidRDefault="00D931DF" w:rsidP="00D1159D">
      <w:pPr>
        <w:pStyle w:val="a3"/>
        <w:rPr>
          <w:rFonts w:ascii="Times New Roman" w:hAnsi="Times New Roman"/>
          <w:sz w:val="28"/>
          <w:szCs w:val="28"/>
        </w:rPr>
      </w:pPr>
    </w:p>
    <w:p w:rsidR="00F2263C" w:rsidRPr="00705CF3" w:rsidRDefault="00F2263C" w:rsidP="00D1159D">
      <w:pPr>
        <w:pStyle w:val="a3"/>
        <w:rPr>
          <w:rFonts w:ascii="Times New Roman" w:hAnsi="Times New Roman"/>
          <w:sz w:val="28"/>
          <w:szCs w:val="28"/>
        </w:rPr>
      </w:pPr>
    </w:p>
    <w:p w:rsidR="008B5132" w:rsidRPr="007C610D" w:rsidRDefault="00304985" w:rsidP="005A7D6C">
      <w:pPr>
        <w:pStyle w:val="a3"/>
        <w:numPr>
          <w:ilvl w:val="0"/>
          <w:numId w:val="29"/>
        </w:numPr>
        <w:ind w:hanging="371"/>
        <w:jc w:val="both"/>
        <w:rPr>
          <w:rFonts w:ascii="Times New Roman" w:hAnsi="Times New Roman"/>
          <w:b/>
          <w:sz w:val="28"/>
          <w:szCs w:val="28"/>
        </w:rPr>
      </w:pPr>
      <w:r w:rsidRPr="00705CF3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8B5132" w:rsidRPr="007C610D">
        <w:rPr>
          <w:rFonts w:ascii="Times New Roman" w:hAnsi="Times New Roman"/>
          <w:b/>
          <w:sz w:val="28"/>
          <w:szCs w:val="28"/>
        </w:rPr>
        <w:t>Описание ожидаемых результатов реализации программы и целевые индикаторы</w:t>
      </w:r>
    </w:p>
    <w:p w:rsidR="00104632" w:rsidRPr="00705CF3" w:rsidRDefault="00104632" w:rsidP="00104632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D61B25" w:rsidRPr="00705CF3" w:rsidRDefault="00D61B25" w:rsidP="00D61B25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8B5132" w:rsidRPr="00705CF3" w:rsidRDefault="00987AAF" w:rsidP="004343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5CF3">
        <w:rPr>
          <w:rFonts w:ascii="Times New Roman" w:hAnsi="Times New Roman"/>
          <w:sz w:val="28"/>
          <w:szCs w:val="28"/>
        </w:rPr>
        <w:t xml:space="preserve">3.1 </w:t>
      </w:r>
      <w:r w:rsidR="00A52E54" w:rsidRPr="00705CF3">
        <w:rPr>
          <w:rFonts w:ascii="Times New Roman" w:hAnsi="Times New Roman"/>
          <w:sz w:val="28"/>
          <w:szCs w:val="28"/>
        </w:rPr>
        <w:t>Реализация предусмотренных программой мероприятий позволит:</w:t>
      </w:r>
    </w:p>
    <w:p w:rsidR="00B01DEB" w:rsidRDefault="002907FB" w:rsidP="00B01D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5CF3">
        <w:rPr>
          <w:rFonts w:ascii="Times New Roman" w:hAnsi="Times New Roman"/>
          <w:sz w:val="28"/>
          <w:szCs w:val="28"/>
        </w:rPr>
        <w:t>1</w:t>
      </w:r>
      <w:r w:rsidR="00B96E9A" w:rsidRPr="00705CF3">
        <w:rPr>
          <w:rFonts w:ascii="Times New Roman" w:hAnsi="Times New Roman"/>
          <w:sz w:val="28"/>
          <w:szCs w:val="28"/>
        </w:rPr>
        <w:t>) </w:t>
      </w:r>
      <w:r w:rsidR="00987AAF" w:rsidRPr="00705CF3">
        <w:rPr>
          <w:rFonts w:ascii="Times New Roman" w:hAnsi="Times New Roman"/>
          <w:sz w:val="28"/>
          <w:szCs w:val="28"/>
        </w:rPr>
        <w:t xml:space="preserve">Не допустить </w:t>
      </w:r>
      <w:r w:rsidR="00615D08" w:rsidRPr="00705CF3">
        <w:rPr>
          <w:rFonts w:ascii="Times New Roman" w:hAnsi="Times New Roman"/>
          <w:sz w:val="28"/>
          <w:szCs w:val="28"/>
        </w:rPr>
        <w:t>возникновение</w:t>
      </w:r>
      <w:r w:rsidR="00B01DEB" w:rsidRPr="00705CF3">
        <w:rPr>
          <w:rFonts w:ascii="Times New Roman" w:hAnsi="Times New Roman"/>
          <w:sz w:val="28"/>
          <w:szCs w:val="28"/>
        </w:rPr>
        <w:t xml:space="preserve"> кредиторской задолженности по </w:t>
      </w:r>
      <w:r w:rsidR="00603DF8">
        <w:rPr>
          <w:rFonts w:ascii="Times New Roman" w:hAnsi="Times New Roman"/>
          <w:sz w:val="28"/>
          <w:szCs w:val="28"/>
        </w:rPr>
        <w:t>выплате заработной платы</w:t>
      </w:r>
      <w:r w:rsidR="00B96E9A" w:rsidRPr="00705CF3">
        <w:rPr>
          <w:rFonts w:ascii="Times New Roman" w:hAnsi="Times New Roman"/>
          <w:sz w:val="28"/>
          <w:szCs w:val="28"/>
        </w:rPr>
        <w:t xml:space="preserve"> работникам муниципальных бюджетных учреждений</w:t>
      </w:r>
      <w:r w:rsidR="00856848">
        <w:rPr>
          <w:rFonts w:ascii="Times New Roman" w:hAnsi="Times New Roman"/>
          <w:sz w:val="28"/>
          <w:szCs w:val="28"/>
        </w:rPr>
        <w:t xml:space="preserve"> поселений</w:t>
      </w:r>
      <w:r w:rsidR="00615D08" w:rsidRPr="00705CF3">
        <w:rPr>
          <w:rFonts w:ascii="Times New Roman" w:hAnsi="Times New Roman"/>
          <w:sz w:val="28"/>
          <w:szCs w:val="28"/>
        </w:rPr>
        <w:t>.</w:t>
      </w:r>
    </w:p>
    <w:p w:rsidR="00603DF8" w:rsidRPr="00705CF3" w:rsidRDefault="00603DF8" w:rsidP="00B01D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 допустить просроченной кредиторской задолженности по другим направлениям расходов.</w:t>
      </w:r>
    </w:p>
    <w:p w:rsidR="00AB1BDC" w:rsidRDefault="00AB1BDC" w:rsidP="006B2D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1BDC" w:rsidRPr="00537A34" w:rsidRDefault="00AB1BDC" w:rsidP="006B2D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1BDC" w:rsidRPr="007C610D" w:rsidRDefault="00AB1BDC" w:rsidP="005A7D6C">
      <w:pPr>
        <w:pStyle w:val="a3"/>
        <w:numPr>
          <w:ilvl w:val="0"/>
          <w:numId w:val="29"/>
        </w:numPr>
        <w:ind w:hanging="37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и описание мероприятий Программы.</w:t>
      </w:r>
    </w:p>
    <w:p w:rsidR="00AB1BDC" w:rsidRDefault="00AB1BDC" w:rsidP="006B2D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1BDC" w:rsidRPr="00AB1BDC" w:rsidRDefault="00AB1BDC" w:rsidP="006B2D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 описание мероприятий Программы приведен в приложении 1.</w:t>
      </w:r>
    </w:p>
    <w:p w:rsidR="00B01DEB" w:rsidRPr="00705CF3" w:rsidRDefault="00B01DEB" w:rsidP="006B2D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5CF3">
        <w:rPr>
          <w:rFonts w:ascii="Times New Roman" w:hAnsi="Times New Roman"/>
          <w:sz w:val="28"/>
          <w:szCs w:val="28"/>
        </w:rPr>
        <w:t>4.1</w:t>
      </w:r>
      <w:proofErr w:type="gramStart"/>
      <w:r w:rsidR="002A6604" w:rsidRPr="00705CF3">
        <w:rPr>
          <w:rFonts w:ascii="Times New Roman" w:hAnsi="Times New Roman"/>
          <w:sz w:val="28"/>
          <w:szCs w:val="28"/>
        </w:rPr>
        <w:t> </w:t>
      </w:r>
      <w:r w:rsidR="009A3B34" w:rsidRPr="00705CF3">
        <w:rPr>
          <w:rFonts w:ascii="Times New Roman" w:hAnsi="Times New Roman"/>
          <w:sz w:val="28"/>
          <w:szCs w:val="28"/>
        </w:rPr>
        <w:t>В</w:t>
      </w:r>
      <w:proofErr w:type="gramEnd"/>
      <w:r w:rsidR="009A3B34" w:rsidRPr="00705CF3">
        <w:rPr>
          <w:rFonts w:ascii="Times New Roman" w:hAnsi="Times New Roman"/>
          <w:sz w:val="28"/>
          <w:szCs w:val="28"/>
        </w:rPr>
        <w:t xml:space="preserve"> </w:t>
      </w:r>
      <w:r w:rsidR="001C6475" w:rsidRPr="00705CF3">
        <w:rPr>
          <w:rFonts w:ascii="Times New Roman" w:hAnsi="Times New Roman"/>
          <w:sz w:val="28"/>
          <w:szCs w:val="28"/>
        </w:rPr>
        <w:t>рамках м</w:t>
      </w:r>
      <w:r w:rsidRPr="00705CF3">
        <w:rPr>
          <w:rFonts w:ascii="Times New Roman" w:hAnsi="Times New Roman"/>
          <w:sz w:val="28"/>
          <w:szCs w:val="28"/>
        </w:rPr>
        <w:t>ониторинг</w:t>
      </w:r>
      <w:r w:rsidR="001C6475" w:rsidRPr="00705CF3">
        <w:rPr>
          <w:rFonts w:ascii="Times New Roman" w:hAnsi="Times New Roman"/>
          <w:sz w:val="28"/>
          <w:szCs w:val="28"/>
        </w:rPr>
        <w:t>а</w:t>
      </w:r>
      <w:r w:rsidR="00980575" w:rsidRPr="00705CF3">
        <w:rPr>
          <w:rFonts w:ascii="Times New Roman" w:hAnsi="Times New Roman"/>
          <w:sz w:val="28"/>
          <w:szCs w:val="28"/>
        </w:rPr>
        <w:t xml:space="preserve"> исполнения </w:t>
      </w:r>
      <w:r w:rsidRPr="00705CF3">
        <w:rPr>
          <w:rFonts w:ascii="Times New Roman" w:hAnsi="Times New Roman"/>
          <w:sz w:val="28"/>
          <w:szCs w:val="28"/>
        </w:rPr>
        <w:t xml:space="preserve"> бюджетов</w:t>
      </w:r>
      <w:r w:rsidR="001C6475" w:rsidRPr="00705CF3">
        <w:rPr>
          <w:rFonts w:ascii="Times New Roman" w:hAnsi="Times New Roman"/>
          <w:sz w:val="28"/>
          <w:szCs w:val="28"/>
        </w:rPr>
        <w:t xml:space="preserve"> </w:t>
      </w:r>
      <w:r w:rsidR="00980575" w:rsidRPr="00705CF3">
        <w:rPr>
          <w:rFonts w:ascii="Times New Roman" w:hAnsi="Times New Roman"/>
          <w:sz w:val="28"/>
          <w:szCs w:val="28"/>
        </w:rPr>
        <w:t xml:space="preserve">поселений </w:t>
      </w:r>
      <w:r w:rsidR="001C6475" w:rsidRPr="00705CF3">
        <w:rPr>
          <w:rFonts w:ascii="Times New Roman" w:hAnsi="Times New Roman"/>
          <w:sz w:val="28"/>
          <w:szCs w:val="28"/>
        </w:rPr>
        <w:t>отслежива</w:t>
      </w:r>
      <w:r w:rsidR="007D4099" w:rsidRPr="00705CF3">
        <w:rPr>
          <w:rFonts w:ascii="Times New Roman" w:hAnsi="Times New Roman"/>
          <w:sz w:val="28"/>
          <w:szCs w:val="28"/>
        </w:rPr>
        <w:t>ются</w:t>
      </w:r>
      <w:r w:rsidR="001C6475" w:rsidRPr="00705CF3">
        <w:rPr>
          <w:rFonts w:ascii="Times New Roman" w:hAnsi="Times New Roman"/>
          <w:sz w:val="28"/>
          <w:szCs w:val="28"/>
        </w:rPr>
        <w:t xml:space="preserve"> следующи</w:t>
      </w:r>
      <w:r w:rsidR="007D4099" w:rsidRPr="00705CF3">
        <w:rPr>
          <w:rFonts w:ascii="Times New Roman" w:hAnsi="Times New Roman"/>
          <w:sz w:val="28"/>
          <w:szCs w:val="28"/>
        </w:rPr>
        <w:t>е</w:t>
      </w:r>
      <w:r w:rsidR="001C6475" w:rsidRPr="00705CF3">
        <w:rPr>
          <w:rFonts w:ascii="Times New Roman" w:hAnsi="Times New Roman"/>
          <w:sz w:val="28"/>
          <w:szCs w:val="28"/>
        </w:rPr>
        <w:t xml:space="preserve"> показател</w:t>
      </w:r>
      <w:r w:rsidR="007D4099" w:rsidRPr="00705CF3">
        <w:rPr>
          <w:rFonts w:ascii="Times New Roman" w:hAnsi="Times New Roman"/>
          <w:sz w:val="28"/>
          <w:szCs w:val="28"/>
        </w:rPr>
        <w:t>и</w:t>
      </w:r>
      <w:r w:rsidR="001C6475" w:rsidRPr="00705CF3">
        <w:rPr>
          <w:rFonts w:ascii="Times New Roman" w:hAnsi="Times New Roman"/>
          <w:sz w:val="28"/>
          <w:szCs w:val="28"/>
        </w:rPr>
        <w:t>:</w:t>
      </w:r>
    </w:p>
    <w:p w:rsidR="002A6604" w:rsidRPr="00705CF3" w:rsidRDefault="0098690E" w:rsidP="00B01D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5CF3">
        <w:rPr>
          <w:rFonts w:ascii="Times New Roman" w:hAnsi="Times New Roman"/>
          <w:sz w:val="28"/>
          <w:szCs w:val="28"/>
        </w:rPr>
        <w:t>1)</w:t>
      </w:r>
      <w:r w:rsidR="00980575" w:rsidRPr="00705CF3">
        <w:rPr>
          <w:rFonts w:ascii="Times New Roman" w:hAnsi="Times New Roman"/>
          <w:sz w:val="28"/>
          <w:szCs w:val="28"/>
        </w:rPr>
        <w:t xml:space="preserve"> доходы и расходы </w:t>
      </w:r>
      <w:r w:rsidR="002A6604" w:rsidRPr="00705CF3">
        <w:rPr>
          <w:rFonts w:ascii="Times New Roman" w:hAnsi="Times New Roman"/>
          <w:sz w:val="28"/>
          <w:szCs w:val="28"/>
        </w:rPr>
        <w:t xml:space="preserve"> бюджетов</w:t>
      </w:r>
      <w:r w:rsidR="00985994" w:rsidRPr="00705CF3">
        <w:rPr>
          <w:rFonts w:ascii="Times New Roman" w:hAnsi="Times New Roman"/>
          <w:sz w:val="28"/>
          <w:szCs w:val="28"/>
        </w:rPr>
        <w:t xml:space="preserve"> </w:t>
      </w:r>
      <w:r w:rsidR="00980575" w:rsidRPr="00705CF3">
        <w:rPr>
          <w:rFonts w:ascii="Times New Roman" w:hAnsi="Times New Roman"/>
          <w:sz w:val="28"/>
          <w:szCs w:val="28"/>
        </w:rPr>
        <w:t>поселений (ежеквартально</w:t>
      </w:r>
      <w:r w:rsidR="00985994" w:rsidRPr="00705CF3">
        <w:rPr>
          <w:rFonts w:ascii="Times New Roman" w:hAnsi="Times New Roman"/>
          <w:sz w:val="28"/>
          <w:szCs w:val="28"/>
        </w:rPr>
        <w:t>)</w:t>
      </w:r>
      <w:r w:rsidR="002A6604" w:rsidRPr="00705CF3">
        <w:rPr>
          <w:rFonts w:ascii="Times New Roman" w:hAnsi="Times New Roman"/>
          <w:sz w:val="28"/>
          <w:szCs w:val="28"/>
        </w:rPr>
        <w:t>;</w:t>
      </w:r>
    </w:p>
    <w:p w:rsidR="001C6475" w:rsidRPr="00705CF3" w:rsidRDefault="0098690E" w:rsidP="00B01D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5CF3">
        <w:rPr>
          <w:rFonts w:ascii="Times New Roman" w:hAnsi="Times New Roman"/>
          <w:sz w:val="28"/>
          <w:szCs w:val="28"/>
        </w:rPr>
        <w:t>2)</w:t>
      </w:r>
      <w:r w:rsidR="002A6604" w:rsidRPr="00705CF3">
        <w:rPr>
          <w:rFonts w:ascii="Times New Roman" w:hAnsi="Times New Roman"/>
          <w:sz w:val="28"/>
          <w:szCs w:val="28"/>
        </w:rPr>
        <w:t> остатки</w:t>
      </w:r>
      <w:r w:rsidR="00980575" w:rsidRPr="00705CF3">
        <w:rPr>
          <w:rFonts w:ascii="Times New Roman" w:hAnsi="Times New Roman"/>
          <w:sz w:val="28"/>
          <w:szCs w:val="28"/>
        </w:rPr>
        <w:t xml:space="preserve"> на счетах </w:t>
      </w:r>
      <w:r w:rsidR="00A47141" w:rsidRPr="00705CF3">
        <w:rPr>
          <w:rFonts w:ascii="Times New Roman" w:hAnsi="Times New Roman"/>
          <w:sz w:val="28"/>
          <w:szCs w:val="28"/>
        </w:rPr>
        <w:t xml:space="preserve"> бюджетов</w:t>
      </w:r>
      <w:r w:rsidR="00980575" w:rsidRPr="00705CF3">
        <w:rPr>
          <w:rFonts w:ascii="Times New Roman" w:hAnsi="Times New Roman"/>
          <w:sz w:val="28"/>
          <w:szCs w:val="28"/>
        </w:rPr>
        <w:t xml:space="preserve"> поселений</w:t>
      </w:r>
      <w:r w:rsidR="00A47141" w:rsidRPr="00705CF3">
        <w:rPr>
          <w:rFonts w:ascii="Times New Roman" w:hAnsi="Times New Roman"/>
          <w:sz w:val="28"/>
          <w:szCs w:val="28"/>
        </w:rPr>
        <w:t>, включая остатки целевых межбюджетных трансфертов</w:t>
      </w:r>
      <w:r w:rsidR="00985994" w:rsidRPr="00705CF3">
        <w:rPr>
          <w:rFonts w:ascii="Times New Roman" w:hAnsi="Times New Roman"/>
          <w:sz w:val="28"/>
          <w:szCs w:val="28"/>
        </w:rPr>
        <w:t xml:space="preserve"> (ежемесячно)</w:t>
      </w:r>
      <w:r w:rsidR="001C6475" w:rsidRPr="00705CF3">
        <w:rPr>
          <w:rFonts w:ascii="Times New Roman" w:hAnsi="Times New Roman"/>
          <w:sz w:val="28"/>
          <w:szCs w:val="28"/>
        </w:rPr>
        <w:t>;</w:t>
      </w:r>
    </w:p>
    <w:p w:rsidR="007D4099" w:rsidRPr="00705CF3" w:rsidRDefault="0098690E" w:rsidP="007D409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5CF3">
        <w:rPr>
          <w:rFonts w:ascii="Times New Roman" w:hAnsi="Times New Roman"/>
          <w:sz w:val="28"/>
          <w:szCs w:val="28"/>
        </w:rPr>
        <w:t>3)</w:t>
      </w:r>
      <w:r w:rsidR="001C6475" w:rsidRPr="00705CF3">
        <w:rPr>
          <w:rFonts w:ascii="Times New Roman" w:hAnsi="Times New Roman"/>
          <w:sz w:val="28"/>
          <w:szCs w:val="28"/>
        </w:rPr>
        <w:t xml:space="preserve"> </w:t>
      </w:r>
      <w:r w:rsidR="002A6604" w:rsidRPr="00705CF3">
        <w:rPr>
          <w:rFonts w:ascii="Times New Roman" w:hAnsi="Times New Roman"/>
          <w:sz w:val="28"/>
          <w:szCs w:val="28"/>
        </w:rPr>
        <w:t>объем</w:t>
      </w:r>
      <w:r w:rsidR="001C6475" w:rsidRPr="00705CF3">
        <w:rPr>
          <w:rFonts w:ascii="Times New Roman" w:hAnsi="Times New Roman"/>
          <w:sz w:val="28"/>
          <w:szCs w:val="28"/>
        </w:rPr>
        <w:t xml:space="preserve"> кредиторской задолженности</w:t>
      </w:r>
      <w:r w:rsidR="00985994" w:rsidRPr="00705CF3">
        <w:rPr>
          <w:rFonts w:ascii="Times New Roman" w:hAnsi="Times New Roman"/>
          <w:sz w:val="28"/>
          <w:szCs w:val="28"/>
        </w:rPr>
        <w:t xml:space="preserve"> (ежемесячно)</w:t>
      </w:r>
      <w:r w:rsidR="007D4099" w:rsidRPr="00705CF3">
        <w:rPr>
          <w:rFonts w:ascii="Times New Roman" w:hAnsi="Times New Roman"/>
          <w:sz w:val="28"/>
          <w:szCs w:val="28"/>
        </w:rPr>
        <w:t>.</w:t>
      </w:r>
    </w:p>
    <w:p w:rsidR="007D4099" w:rsidRPr="00705CF3" w:rsidRDefault="007D4099" w:rsidP="007D409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5CF3">
        <w:rPr>
          <w:rFonts w:ascii="Times New Roman" w:hAnsi="Times New Roman"/>
          <w:sz w:val="28"/>
          <w:szCs w:val="28"/>
        </w:rPr>
        <w:t>4.2</w:t>
      </w:r>
      <w:proofErr w:type="gramStart"/>
      <w:r w:rsidRPr="00705CF3">
        <w:rPr>
          <w:rFonts w:ascii="Times New Roman" w:hAnsi="Times New Roman"/>
          <w:sz w:val="28"/>
          <w:szCs w:val="28"/>
        </w:rPr>
        <w:t> </w:t>
      </w:r>
      <w:r w:rsidR="001C6475" w:rsidRPr="00705CF3">
        <w:rPr>
          <w:rFonts w:ascii="Times New Roman" w:hAnsi="Times New Roman"/>
          <w:sz w:val="28"/>
          <w:szCs w:val="28"/>
        </w:rPr>
        <w:t>В</w:t>
      </w:r>
      <w:proofErr w:type="gramEnd"/>
      <w:r w:rsidR="001C6475" w:rsidRPr="00705CF3">
        <w:rPr>
          <w:rFonts w:ascii="Times New Roman" w:hAnsi="Times New Roman"/>
          <w:sz w:val="28"/>
          <w:szCs w:val="28"/>
        </w:rPr>
        <w:t xml:space="preserve"> </w:t>
      </w:r>
      <w:r w:rsidRPr="00705CF3">
        <w:rPr>
          <w:rFonts w:ascii="Times New Roman" w:hAnsi="Times New Roman"/>
          <w:sz w:val="28"/>
          <w:szCs w:val="28"/>
        </w:rPr>
        <w:t>рамках а</w:t>
      </w:r>
      <w:r w:rsidR="006A177E" w:rsidRPr="00705CF3">
        <w:rPr>
          <w:rFonts w:ascii="Times New Roman" w:hAnsi="Times New Roman"/>
          <w:sz w:val="28"/>
          <w:szCs w:val="28"/>
        </w:rPr>
        <w:t>нализ</w:t>
      </w:r>
      <w:r w:rsidRPr="00705CF3">
        <w:rPr>
          <w:rFonts w:ascii="Times New Roman" w:hAnsi="Times New Roman"/>
          <w:sz w:val="28"/>
          <w:szCs w:val="28"/>
        </w:rPr>
        <w:t>а</w:t>
      </w:r>
      <w:r w:rsidR="00980575" w:rsidRPr="00705CF3">
        <w:rPr>
          <w:rFonts w:ascii="Times New Roman" w:hAnsi="Times New Roman"/>
          <w:sz w:val="28"/>
          <w:szCs w:val="28"/>
        </w:rPr>
        <w:t xml:space="preserve"> основных показателей</w:t>
      </w:r>
      <w:r w:rsidR="006A177E" w:rsidRPr="00705CF3">
        <w:rPr>
          <w:rFonts w:ascii="Times New Roman" w:hAnsi="Times New Roman"/>
          <w:sz w:val="28"/>
          <w:szCs w:val="28"/>
        </w:rPr>
        <w:t xml:space="preserve"> бюджетов</w:t>
      </w:r>
      <w:r w:rsidRPr="00705CF3">
        <w:rPr>
          <w:rFonts w:ascii="Times New Roman" w:hAnsi="Times New Roman"/>
          <w:sz w:val="28"/>
          <w:szCs w:val="28"/>
        </w:rPr>
        <w:t xml:space="preserve"> </w:t>
      </w:r>
      <w:r w:rsidR="00980575" w:rsidRPr="00705CF3">
        <w:rPr>
          <w:rFonts w:ascii="Times New Roman" w:hAnsi="Times New Roman"/>
          <w:sz w:val="28"/>
          <w:szCs w:val="28"/>
        </w:rPr>
        <w:t xml:space="preserve">поселений </w:t>
      </w:r>
      <w:r w:rsidR="00985994" w:rsidRPr="00705CF3">
        <w:rPr>
          <w:rFonts w:ascii="Times New Roman" w:hAnsi="Times New Roman"/>
          <w:sz w:val="28"/>
          <w:szCs w:val="28"/>
        </w:rPr>
        <w:t xml:space="preserve">ежемесячно </w:t>
      </w:r>
      <w:r w:rsidRPr="00705CF3">
        <w:rPr>
          <w:rFonts w:ascii="Times New Roman" w:hAnsi="Times New Roman"/>
          <w:sz w:val="28"/>
          <w:szCs w:val="28"/>
        </w:rPr>
        <w:t>осуществ</w:t>
      </w:r>
      <w:r w:rsidR="00980575" w:rsidRPr="00705CF3">
        <w:rPr>
          <w:rFonts w:ascii="Times New Roman" w:hAnsi="Times New Roman"/>
          <w:sz w:val="28"/>
          <w:szCs w:val="28"/>
        </w:rPr>
        <w:t xml:space="preserve">ляется оценка дисбаланса </w:t>
      </w:r>
      <w:r w:rsidRPr="00705CF3">
        <w:rPr>
          <w:rFonts w:ascii="Times New Roman" w:hAnsi="Times New Roman"/>
          <w:sz w:val="28"/>
          <w:szCs w:val="28"/>
        </w:rPr>
        <w:t xml:space="preserve"> бюджетов</w:t>
      </w:r>
      <w:r w:rsidR="002A6604" w:rsidRPr="00705CF3">
        <w:rPr>
          <w:rFonts w:ascii="Times New Roman" w:hAnsi="Times New Roman"/>
          <w:sz w:val="28"/>
          <w:szCs w:val="28"/>
        </w:rPr>
        <w:t xml:space="preserve"> </w:t>
      </w:r>
      <w:r w:rsidR="00980575" w:rsidRPr="00705CF3">
        <w:rPr>
          <w:rFonts w:ascii="Times New Roman" w:hAnsi="Times New Roman"/>
          <w:sz w:val="28"/>
          <w:szCs w:val="28"/>
        </w:rPr>
        <w:t xml:space="preserve">поселений </w:t>
      </w:r>
      <w:r w:rsidR="002A6604" w:rsidRPr="00705CF3">
        <w:rPr>
          <w:rFonts w:ascii="Times New Roman" w:hAnsi="Times New Roman"/>
          <w:sz w:val="28"/>
          <w:szCs w:val="28"/>
        </w:rPr>
        <w:t xml:space="preserve">и </w:t>
      </w:r>
      <w:r w:rsidR="00A70A6A" w:rsidRPr="00705CF3">
        <w:rPr>
          <w:rFonts w:ascii="Times New Roman" w:hAnsi="Times New Roman"/>
          <w:sz w:val="28"/>
          <w:szCs w:val="28"/>
        </w:rPr>
        <w:t>обеспеченности</w:t>
      </w:r>
      <w:r w:rsidR="002A6604" w:rsidRPr="00705CF3">
        <w:rPr>
          <w:rFonts w:ascii="Times New Roman" w:hAnsi="Times New Roman"/>
          <w:sz w:val="28"/>
          <w:szCs w:val="28"/>
        </w:rPr>
        <w:t xml:space="preserve"> первоочередных расходов.</w:t>
      </w:r>
    </w:p>
    <w:p w:rsidR="005412F9" w:rsidRPr="00705CF3" w:rsidRDefault="00D361E8" w:rsidP="00D115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5CF3">
        <w:rPr>
          <w:rFonts w:ascii="Times New Roman" w:hAnsi="Times New Roman"/>
          <w:sz w:val="28"/>
          <w:szCs w:val="28"/>
        </w:rPr>
        <w:t>4.</w:t>
      </w:r>
      <w:r w:rsidR="006A177E" w:rsidRPr="00705CF3">
        <w:rPr>
          <w:rFonts w:ascii="Times New Roman" w:hAnsi="Times New Roman"/>
          <w:sz w:val="28"/>
          <w:szCs w:val="28"/>
        </w:rPr>
        <w:t>3</w:t>
      </w:r>
      <w:r w:rsidRPr="00705CF3">
        <w:rPr>
          <w:rFonts w:ascii="Times New Roman" w:hAnsi="Times New Roman"/>
          <w:sz w:val="28"/>
          <w:szCs w:val="28"/>
        </w:rPr>
        <w:t xml:space="preserve"> </w:t>
      </w:r>
      <w:r w:rsidR="005412F9" w:rsidRPr="00705CF3">
        <w:rPr>
          <w:rFonts w:ascii="Times New Roman" w:hAnsi="Times New Roman"/>
          <w:sz w:val="28"/>
          <w:szCs w:val="28"/>
        </w:rPr>
        <w:t>Р</w:t>
      </w:r>
      <w:r w:rsidR="00980575" w:rsidRPr="00705CF3">
        <w:rPr>
          <w:rFonts w:ascii="Times New Roman" w:hAnsi="Times New Roman"/>
          <w:sz w:val="28"/>
          <w:szCs w:val="28"/>
        </w:rPr>
        <w:t>аспределение  средств районного</w:t>
      </w:r>
      <w:r w:rsidR="005412F9" w:rsidRPr="00705CF3">
        <w:rPr>
          <w:rFonts w:ascii="Times New Roman" w:hAnsi="Times New Roman"/>
          <w:sz w:val="28"/>
          <w:szCs w:val="28"/>
        </w:rPr>
        <w:t xml:space="preserve"> бюджета</w:t>
      </w:r>
      <w:r w:rsidR="00CF08FB" w:rsidRPr="00705CF3">
        <w:rPr>
          <w:rFonts w:ascii="Times New Roman" w:hAnsi="Times New Roman"/>
          <w:sz w:val="28"/>
          <w:szCs w:val="28"/>
        </w:rPr>
        <w:t>,</w:t>
      </w:r>
      <w:r w:rsidR="005412F9" w:rsidRPr="00705CF3">
        <w:rPr>
          <w:rFonts w:ascii="Times New Roman" w:hAnsi="Times New Roman"/>
          <w:sz w:val="28"/>
          <w:szCs w:val="28"/>
        </w:rPr>
        <w:t xml:space="preserve"> направляемых  на поддержку усилий органов местного самоуправления по обеспе</w:t>
      </w:r>
      <w:r w:rsidR="00980575" w:rsidRPr="00705CF3">
        <w:rPr>
          <w:rFonts w:ascii="Times New Roman" w:hAnsi="Times New Roman"/>
          <w:sz w:val="28"/>
          <w:szCs w:val="28"/>
        </w:rPr>
        <w:t xml:space="preserve">чению </w:t>
      </w:r>
      <w:r w:rsidR="006B2D84">
        <w:rPr>
          <w:rFonts w:ascii="Times New Roman" w:hAnsi="Times New Roman"/>
          <w:sz w:val="28"/>
          <w:szCs w:val="28"/>
        </w:rPr>
        <w:t>сбалансированности</w:t>
      </w:r>
      <w:r w:rsidR="005412F9" w:rsidRPr="00705CF3">
        <w:rPr>
          <w:rFonts w:ascii="Times New Roman" w:hAnsi="Times New Roman"/>
          <w:sz w:val="28"/>
          <w:szCs w:val="28"/>
        </w:rPr>
        <w:t xml:space="preserve"> бюджетов</w:t>
      </w:r>
      <w:r w:rsidR="00980575" w:rsidRPr="00705CF3">
        <w:rPr>
          <w:rFonts w:ascii="Times New Roman" w:hAnsi="Times New Roman"/>
          <w:sz w:val="28"/>
          <w:szCs w:val="28"/>
        </w:rPr>
        <w:t xml:space="preserve"> поселений</w:t>
      </w:r>
      <w:r w:rsidR="00CF08FB" w:rsidRPr="00705CF3">
        <w:rPr>
          <w:rFonts w:ascii="Times New Roman" w:hAnsi="Times New Roman"/>
          <w:sz w:val="28"/>
          <w:szCs w:val="28"/>
        </w:rPr>
        <w:t>,</w:t>
      </w:r>
      <w:r w:rsidR="00CF4D67" w:rsidRPr="00705CF3">
        <w:rPr>
          <w:rFonts w:ascii="Times New Roman" w:hAnsi="Times New Roman"/>
          <w:sz w:val="28"/>
          <w:szCs w:val="28"/>
        </w:rPr>
        <w:t xml:space="preserve"> осуществляется следующим образом</w:t>
      </w:r>
      <w:r w:rsidR="005412F9" w:rsidRPr="00705CF3">
        <w:rPr>
          <w:rFonts w:ascii="Times New Roman" w:hAnsi="Times New Roman"/>
          <w:sz w:val="28"/>
          <w:szCs w:val="28"/>
        </w:rPr>
        <w:t xml:space="preserve">. </w:t>
      </w:r>
    </w:p>
    <w:p w:rsidR="00F640F3" w:rsidRPr="00705CF3" w:rsidRDefault="002A6604" w:rsidP="00CC1F8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5CF3">
        <w:rPr>
          <w:rFonts w:ascii="Times New Roman" w:hAnsi="Times New Roman"/>
          <w:sz w:val="28"/>
          <w:szCs w:val="28"/>
        </w:rPr>
        <w:t>Ч</w:t>
      </w:r>
      <w:r w:rsidR="008A3813" w:rsidRPr="00705CF3">
        <w:rPr>
          <w:rFonts w:ascii="Times New Roman" w:hAnsi="Times New Roman"/>
          <w:sz w:val="28"/>
          <w:szCs w:val="28"/>
        </w:rPr>
        <w:t>аст</w:t>
      </w:r>
      <w:r w:rsidRPr="00705CF3">
        <w:rPr>
          <w:rFonts w:ascii="Times New Roman" w:hAnsi="Times New Roman"/>
          <w:sz w:val="28"/>
          <w:szCs w:val="28"/>
        </w:rPr>
        <w:t>ь</w:t>
      </w:r>
      <w:r w:rsidR="008A3813" w:rsidRPr="00705CF3">
        <w:rPr>
          <w:rFonts w:ascii="Times New Roman" w:hAnsi="Times New Roman"/>
          <w:sz w:val="28"/>
          <w:szCs w:val="28"/>
        </w:rPr>
        <w:t xml:space="preserve"> дота</w:t>
      </w:r>
      <w:r w:rsidR="00F640F3" w:rsidRPr="00705CF3">
        <w:rPr>
          <w:rFonts w:ascii="Times New Roman" w:hAnsi="Times New Roman"/>
          <w:sz w:val="28"/>
          <w:szCs w:val="28"/>
        </w:rPr>
        <w:t>ций на поддержку мер по обеспечению сбалансированно</w:t>
      </w:r>
      <w:r w:rsidR="00980575" w:rsidRPr="00705CF3">
        <w:rPr>
          <w:rFonts w:ascii="Times New Roman" w:hAnsi="Times New Roman"/>
          <w:sz w:val="28"/>
          <w:szCs w:val="28"/>
        </w:rPr>
        <w:t xml:space="preserve">сти </w:t>
      </w:r>
      <w:r w:rsidR="00F640F3" w:rsidRPr="00705CF3">
        <w:rPr>
          <w:rFonts w:ascii="Times New Roman" w:hAnsi="Times New Roman"/>
          <w:sz w:val="28"/>
          <w:szCs w:val="28"/>
        </w:rPr>
        <w:t xml:space="preserve"> бюджетов </w:t>
      </w:r>
      <w:r w:rsidR="00980575" w:rsidRPr="00705CF3">
        <w:rPr>
          <w:rFonts w:ascii="Times New Roman" w:hAnsi="Times New Roman"/>
          <w:sz w:val="28"/>
          <w:szCs w:val="28"/>
        </w:rPr>
        <w:t xml:space="preserve">поселений </w:t>
      </w:r>
      <w:r w:rsidRPr="00705CF3">
        <w:rPr>
          <w:rFonts w:ascii="Times New Roman" w:hAnsi="Times New Roman"/>
          <w:sz w:val="28"/>
          <w:szCs w:val="28"/>
        </w:rPr>
        <w:t>распределена</w:t>
      </w:r>
      <w:r w:rsidR="00BD0BE0" w:rsidRPr="00705CF3">
        <w:rPr>
          <w:rFonts w:ascii="Times New Roman" w:hAnsi="Times New Roman"/>
          <w:sz w:val="28"/>
          <w:szCs w:val="28"/>
        </w:rPr>
        <w:t xml:space="preserve"> </w:t>
      </w:r>
      <w:r w:rsidR="00A15C5A">
        <w:rPr>
          <w:rFonts w:ascii="Times New Roman" w:hAnsi="Times New Roman"/>
          <w:sz w:val="28"/>
          <w:szCs w:val="28"/>
        </w:rPr>
        <w:t>р</w:t>
      </w:r>
      <w:r w:rsidR="00287329" w:rsidRPr="00705CF3">
        <w:rPr>
          <w:rFonts w:ascii="Times New Roman" w:hAnsi="Times New Roman"/>
          <w:sz w:val="28"/>
          <w:szCs w:val="28"/>
        </w:rPr>
        <w:t>ешением Собрания депутатов Саткинского муниципального ра</w:t>
      </w:r>
      <w:r w:rsidR="007C59EE">
        <w:rPr>
          <w:rFonts w:ascii="Times New Roman" w:hAnsi="Times New Roman"/>
          <w:sz w:val="28"/>
          <w:szCs w:val="28"/>
        </w:rPr>
        <w:t>йона  «О районном  бюджете на 201</w:t>
      </w:r>
      <w:r w:rsidR="007B76B6">
        <w:rPr>
          <w:rFonts w:ascii="Times New Roman" w:hAnsi="Times New Roman"/>
          <w:sz w:val="28"/>
          <w:szCs w:val="28"/>
        </w:rPr>
        <w:t>3</w:t>
      </w:r>
      <w:r w:rsidR="00287329" w:rsidRPr="00705CF3">
        <w:rPr>
          <w:rFonts w:ascii="Times New Roman" w:hAnsi="Times New Roman"/>
          <w:sz w:val="28"/>
          <w:szCs w:val="28"/>
        </w:rPr>
        <w:t xml:space="preserve"> год</w:t>
      </w:r>
      <w:r w:rsidR="002540A0">
        <w:rPr>
          <w:rFonts w:ascii="Times New Roman" w:hAnsi="Times New Roman"/>
          <w:sz w:val="28"/>
          <w:szCs w:val="28"/>
        </w:rPr>
        <w:t xml:space="preserve"> и на плановый период 201</w:t>
      </w:r>
      <w:r w:rsidR="007B76B6">
        <w:rPr>
          <w:rFonts w:ascii="Times New Roman" w:hAnsi="Times New Roman"/>
          <w:sz w:val="28"/>
          <w:szCs w:val="28"/>
        </w:rPr>
        <w:t>4</w:t>
      </w:r>
      <w:r w:rsidR="002540A0">
        <w:rPr>
          <w:rFonts w:ascii="Times New Roman" w:hAnsi="Times New Roman"/>
          <w:sz w:val="28"/>
          <w:szCs w:val="28"/>
        </w:rPr>
        <w:t xml:space="preserve"> и 201</w:t>
      </w:r>
      <w:r w:rsidR="007B76B6">
        <w:rPr>
          <w:rFonts w:ascii="Times New Roman" w:hAnsi="Times New Roman"/>
          <w:sz w:val="28"/>
          <w:szCs w:val="28"/>
        </w:rPr>
        <w:t>5</w:t>
      </w:r>
      <w:r w:rsidR="002540A0">
        <w:rPr>
          <w:rFonts w:ascii="Times New Roman" w:hAnsi="Times New Roman"/>
          <w:sz w:val="28"/>
          <w:szCs w:val="28"/>
        </w:rPr>
        <w:t xml:space="preserve"> годов</w:t>
      </w:r>
      <w:r w:rsidR="00287329" w:rsidRPr="00705CF3">
        <w:rPr>
          <w:rFonts w:ascii="Times New Roman" w:hAnsi="Times New Roman"/>
          <w:sz w:val="28"/>
          <w:szCs w:val="28"/>
        </w:rPr>
        <w:t>»</w:t>
      </w:r>
      <w:r w:rsidR="00DB21C1">
        <w:rPr>
          <w:rFonts w:ascii="Times New Roman" w:hAnsi="Times New Roman"/>
          <w:sz w:val="28"/>
          <w:szCs w:val="28"/>
        </w:rPr>
        <w:t>,</w:t>
      </w:r>
      <w:r w:rsidR="00BD0BE0" w:rsidRPr="00705CF3">
        <w:rPr>
          <w:rFonts w:ascii="Times New Roman" w:hAnsi="Times New Roman"/>
          <w:sz w:val="28"/>
          <w:szCs w:val="28"/>
        </w:rPr>
        <w:t xml:space="preserve"> </w:t>
      </w:r>
      <w:r w:rsidR="00DB21C1" w:rsidRPr="00DB21C1">
        <w:rPr>
          <w:rFonts w:ascii="Times New Roman" w:hAnsi="Times New Roman"/>
          <w:sz w:val="28"/>
          <w:szCs w:val="28"/>
        </w:rPr>
        <w:t>объем финансирования составляет: в 2013 году -</w:t>
      </w:r>
      <w:r w:rsidR="00287329" w:rsidRPr="00DB21C1">
        <w:rPr>
          <w:rFonts w:ascii="Times New Roman" w:hAnsi="Times New Roman"/>
          <w:sz w:val="28"/>
          <w:szCs w:val="28"/>
        </w:rPr>
        <w:t xml:space="preserve"> </w:t>
      </w:r>
      <w:r w:rsidR="00DB21C1" w:rsidRPr="00DB21C1">
        <w:rPr>
          <w:rFonts w:ascii="Times New Roman" w:hAnsi="Times New Roman"/>
          <w:sz w:val="28"/>
          <w:szCs w:val="28"/>
        </w:rPr>
        <w:t>9</w:t>
      </w:r>
      <w:r w:rsidR="00B81956" w:rsidRPr="00DB21C1">
        <w:rPr>
          <w:rFonts w:ascii="Times New Roman" w:hAnsi="Times New Roman"/>
          <w:sz w:val="28"/>
          <w:szCs w:val="28"/>
        </w:rPr>
        <w:t>137,9</w:t>
      </w:r>
      <w:r w:rsidR="00886C1B" w:rsidRPr="00DB21C1">
        <w:rPr>
          <w:rFonts w:ascii="Times New Roman" w:hAnsi="Times New Roman"/>
          <w:sz w:val="28"/>
          <w:szCs w:val="28"/>
        </w:rPr>
        <w:t xml:space="preserve"> </w:t>
      </w:r>
      <w:r w:rsidR="00DB21C1">
        <w:rPr>
          <w:rFonts w:ascii="Times New Roman" w:hAnsi="Times New Roman"/>
          <w:sz w:val="28"/>
          <w:szCs w:val="28"/>
        </w:rPr>
        <w:t xml:space="preserve"> </w:t>
      </w:r>
      <w:r w:rsidR="00DB21C1" w:rsidRPr="00DB21C1">
        <w:rPr>
          <w:rFonts w:ascii="Times New Roman" w:hAnsi="Times New Roman"/>
          <w:sz w:val="28"/>
          <w:szCs w:val="28"/>
        </w:rPr>
        <w:t>тыс. рублей, в 2014 году</w:t>
      </w:r>
      <w:r w:rsidR="00DB21C1">
        <w:rPr>
          <w:rFonts w:ascii="Times New Roman" w:hAnsi="Times New Roman"/>
          <w:sz w:val="28"/>
          <w:szCs w:val="28"/>
        </w:rPr>
        <w:t xml:space="preserve"> - 4500,0 тыс. рублей, в 2015 году - 4500,0 тыс. рублей. </w:t>
      </w:r>
      <w:r w:rsidR="00287329" w:rsidRPr="00705CF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C1F8B" w:rsidRPr="00705CF3" w:rsidRDefault="00CC1F8B" w:rsidP="0028732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5CF3">
        <w:rPr>
          <w:rFonts w:ascii="Times New Roman" w:hAnsi="Times New Roman"/>
          <w:bCs/>
          <w:sz w:val="28"/>
          <w:szCs w:val="28"/>
        </w:rPr>
        <w:t xml:space="preserve"> </w:t>
      </w:r>
      <w:r w:rsidR="00832865">
        <w:rPr>
          <w:rFonts w:ascii="Times New Roman" w:hAnsi="Times New Roman"/>
          <w:bCs/>
          <w:sz w:val="28"/>
          <w:szCs w:val="28"/>
        </w:rPr>
        <w:tab/>
      </w:r>
      <w:r w:rsidR="00287329" w:rsidRPr="00705CF3">
        <w:rPr>
          <w:rFonts w:ascii="Times New Roman" w:hAnsi="Times New Roman"/>
          <w:bCs/>
          <w:sz w:val="28"/>
          <w:szCs w:val="28"/>
        </w:rPr>
        <w:t xml:space="preserve">Данные средства будут направлены </w:t>
      </w:r>
      <w:r w:rsidRPr="00705CF3">
        <w:rPr>
          <w:rFonts w:ascii="Times New Roman" w:hAnsi="Times New Roman"/>
          <w:bCs/>
          <w:sz w:val="28"/>
          <w:szCs w:val="28"/>
        </w:rPr>
        <w:t xml:space="preserve">на обеспечение первоочередных расходов </w:t>
      </w:r>
      <w:proofErr w:type="spellStart"/>
      <w:r w:rsidRPr="00705CF3">
        <w:rPr>
          <w:rFonts w:ascii="Times New Roman" w:hAnsi="Times New Roman"/>
          <w:bCs/>
          <w:sz w:val="28"/>
          <w:szCs w:val="28"/>
        </w:rPr>
        <w:t>высокодотационных</w:t>
      </w:r>
      <w:proofErr w:type="spellEnd"/>
      <w:r w:rsidRPr="00705CF3">
        <w:rPr>
          <w:rFonts w:ascii="Times New Roman" w:hAnsi="Times New Roman"/>
          <w:bCs/>
          <w:sz w:val="28"/>
          <w:szCs w:val="28"/>
        </w:rPr>
        <w:t xml:space="preserve"> </w:t>
      </w:r>
      <w:r w:rsidR="00287329" w:rsidRPr="00705CF3">
        <w:rPr>
          <w:rFonts w:ascii="Times New Roman" w:hAnsi="Times New Roman"/>
          <w:bCs/>
          <w:sz w:val="28"/>
          <w:szCs w:val="28"/>
        </w:rPr>
        <w:t>поселений</w:t>
      </w:r>
      <w:r w:rsidRPr="00705CF3">
        <w:rPr>
          <w:rFonts w:ascii="Times New Roman" w:hAnsi="Times New Roman"/>
          <w:bCs/>
          <w:sz w:val="28"/>
          <w:szCs w:val="28"/>
        </w:rPr>
        <w:t>. Средства распредел</w:t>
      </w:r>
      <w:r w:rsidR="00643DE4" w:rsidRPr="00705CF3">
        <w:rPr>
          <w:rFonts w:ascii="Times New Roman" w:hAnsi="Times New Roman"/>
          <w:bCs/>
          <w:sz w:val="28"/>
          <w:szCs w:val="28"/>
        </w:rPr>
        <w:t>ены</w:t>
      </w:r>
      <w:r w:rsidR="00287329" w:rsidRPr="00705CF3">
        <w:rPr>
          <w:rFonts w:ascii="Times New Roman" w:hAnsi="Times New Roman"/>
          <w:bCs/>
          <w:sz w:val="28"/>
          <w:szCs w:val="28"/>
        </w:rPr>
        <w:t xml:space="preserve"> между бюджетами поселений</w:t>
      </w:r>
      <w:r w:rsidRPr="00705CF3">
        <w:rPr>
          <w:rFonts w:ascii="Times New Roman" w:hAnsi="Times New Roman"/>
          <w:bCs/>
          <w:sz w:val="28"/>
          <w:szCs w:val="28"/>
        </w:rPr>
        <w:t xml:space="preserve">, у которых оценочный показатель расходов превышает оценочный показатель доходов.  </w:t>
      </w:r>
    </w:p>
    <w:p w:rsidR="00832865" w:rsidRPr="00705CF3" w:rsidRDefault="00A70A6A" w:rsidP="00832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865">
        <w:rPr>
          <w:rFonts w:ascii="Times New Roman" w:eastAsia="Times New Roman" w:hAnsi="Times New Roman"/>
          <w:sz w:val="28"/>
          <w:szCs w:val="28"/>
          <w:lang w:eastAsia="ru-RU"/>
        </w:rPr>
        <w:t>Распределение дотаций на поддержку мер по обеспечению сбалансированности местных бюджетов в</w:t>
      </w:r>
      <w:r w:rsidR="00DB21C1">
        <w:rPr>
          <w:rFonts w:ascii="Times New Roman" w:eastAsia="Times New Roman" w:hAnsi="Times New Roman"/>
          <w:sz w:val="28"/>
          <w:szCs w:val="28"/>
          <w:lang w:eastAsia="ru-RU"/>
        </w:rPr>
        <w:t xml:space="preserve"> 2013 году в</w:t>
      </w:r>
      <w:r w:rsidRPr="00832865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объеме  </w:t>
      </w:r>
      <w:r w:rsidR="00B8195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54744" w:rsidRPr="006547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1956">
        <w:rPr>
          <w:rFonts w:ascii="Times New Roman" w:eastAsia="Times New Roman" w:hAnsi="Times New Roman"/>
          <w:sz w:val="28"/>
          <w:szCs w:val="28"/>
          <w:lang w:eastAsia="ru-RU"/>
        </w:rPr>
        <w:t>000,0</w:t>
      </w:r>
      <w:r w:rsidRPr="0083286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744C04" w:rsidRPr="0083286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2865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 осуществляется </w:t>
      </w:r>
      <w:r w:rsidR="00832865" w:rsidRPr="0083286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Главой Саткинского муниципального района </w:t>
      </w:r>
      <w:r w:rsidR="002440E9" w:rsidRPr="0083286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="00832865" w:rsidRPr="00832865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7 </w:t>
      </w:r>
      <w:r w:rsidR="00A15C5A">
        <w:rPr>
          <w:rFonts w:ascii="Times New Roman" w:hAnsi="Times New Roman"/>
          <w:sz w:val="28"/>
          <w:szCs w:val="28"/>
        </w:rPr>
        <w:t>р</w:t>
      </w:r>
      <w:r w:rsidR="00832865" w:rsidRPr="00832865">
        <w:rPr>
          <w:rFonts w:ascii="Times New Roman" w:hAnsi="Times New Roman"/>
          <w:sz w:val="28"/>
          <w:szCs w:val="28"/>
        </w:rPr>
        <w:t>ешением Собрания депутатов Саткинского муниципа</w:t>
      </w:r>
      <w:r w:rsidR="00A15C5A">
        <w:rPr>
          <w:rFonts w:ascii="Times New Roman" w:hAnsi="Times New Roman"/>
          <w:sz w:val="28"/>
          <w:szCs w:val="28"/>
        </w:rPr>
        <w:t>льного района от 26.12.2007</w:t>
      </w:r>
      <w:r w:rsidR="00832865" w:rsidRPr="00832865">
        <w:rPr>
          <w:rFonts w:ascii="Times New Roman" w:hAnsi="Times New Roman"/>
          <w:sz w:val="28"/>
          <w:szCs w:val="28"/>
        </w:rPr>
        <w:t xml:space="preserve"> № 319/34</w:t>
      </w:r>
      <w:r w:rsidR="00A15C5A">
        <w:rPr>
          <w:rFonts w:ascii="Times New Roman" w:hAnsi="Times New Roman"/>
          <w:sz w:val="28"/>
          <w:szCs w:val="28"/>
        </w:rPr>
        <w:t xml:space="preserve"> (ред. от 16.02.2009)</w:t>
      </w:r>
      <w:r w:rsidR="00832865" w:rsidRPr="00832865">
        <w:rPr>
          <w:rFonts w:ascii="Times New Roman" w:hAnsi="Times New Roman"/>
          <w:sz w:val="28"/>
          <w:szCs w:val="28"/>
        </w:rPr>
        <w:t xml:space="preserve"> «Об утверждении Положения «О предоставлении межбюджетных трансфертов из районного бюджета бюджетам поселен</w:t>
      </w:r>
      <w:r w:rsidR="00A15C5A">
        <w:rPr>
          <w:rFonts w:ascii="Times New Roman" w:hAnsi="Times New Roman"/>
          <w:sz w:val="28"/>
          <w:szCs w:val="28"/>
        </w:rPr>
        <w:t>ий Саткинского района</w:t>
      </w:r>
      <w:r w:rsidR="00832865" w:rsidRPr="00832865">
        <w:rPr>
          <w:rFonts w:ascii="Times New Roman" w:hAnsi="Times New Roman"/>
          <w:sz w:val="28"/>
          <w:szCs w:val="28"/>
        </w:rPr>
        <w:t>.</w:t>
      </w:r>
      <w:proofErr w:type="gramEnd"/>
      <w:r w:rsidR="00DB21C1">
        <w:rPr>
          <w:rFonts w:ascii="Times New Roman" w:hAnsi="Times New Roman"/>
          <w:sz w:val="28"/>
          <w:szCs w:val="28"/>
        </w:rPr>
        <w:t xml:space="preserve"> На  2014 и 2015 год данные средства не предусмотрены.</w:t>
      </w:r>
    </w:p>
    <w:p w:rsidR="00A70A6A" w:rsidRPr="00705CF3" w:rsidRDefault="00A70A6A" w:rsidP="008328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361E8" w:rsidRPr="00705CF3" w:rsidRDefault="00D361E8" w:rsidP="00D11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CF3">
        <w:rPr>
          <w:rFonts w:ascii="Times New Roman" w:hAnsi="Times New Roman"/>
          <w:sz w:val="28"/>
          <w:szCs w:val="28"/>
        </w:rPr>
        <w:lastRenderedPageBreak/>
        <w:t>4.</w:t>
      </w:r>
      <w:r w:rsidR="006A177E" w:rsidRPr="00705CF3">
        <w:rPr>
          <w:rFonts w:ascii="Times New Roman" w:hAnsi="Times New Roman"/>
          <w:sz w:val="28"/>
          <w:szCs w:val="28"/>
        </w:rPr>
        <w:t>4</w:t>
      </w:r>
      <w:r w:rsidRPr="00705CF3">
        <w:rPr>
          <w:rFonts w:ascii="Times New Roman" w:hAnsi="Times New Roman"/>
          <w:sz w:val="28"/>
          <w:szCs w:val="28"/>
        </w:rPr>
        <w:t xml:space="preserve"> Предоставл</w:t>
      </w:r>
      <w:r w:rsidR="00287329" w:rsidRPr="00705CF3">
        <w:rPr>
          <w:rFonts w:ascii="Times New Roman" w:hAnsi="Times New Roman"/>
          <w:sz w:val="28"/>
          <w:szCs w:val="28"/>
        </w:rPr>
        <w:t xml:space="preserve">ение </w:t>
      </w:r>
      <w:r w:rsidRPr="00705CF3">
        <w:rPr>
          <w:rFonts w:ascii="Times New Roman" w:hAnsi="Times New Roman"/>
          <w:sz w:val="28"/>
          <w:szCs w:val="28"/>
        </w:rPr>
        <w:t xml:space="preserve"> бюджетам </w:t>
      </w:r>
      <w:r w:rsidR="00287329" w:rsidRPr="00705CF3">
        <w:rPr>
          <w:rFonts w:ascii="Times New Roman" w:hAnsi="Times New Roman"/>
          <w:sz w:val="28"/>
          <w:szCs w:val="28"/>
        </w:rPr>
        <w:t>поселений дотаций из районного</w:t>
      </w:r>
      <w:r w:rsidRPr="00705CF3">
        <w:rPr>
          <w:rFonts w:ascii="Times New Roman" w:hAnsi="Times New Roman"/>
          <w:sz w:val="28"/>
          <w:szCs w:val="28"/>
        </w:rPr>
        <w:t xml:space="preserve"> фонда  поддержки усилий органов местного самоуправления по обеспе</w:t>
      </w:r>
      <w:r w:rsidR="00287329" w:rsidRPr="00705CF3">
        <w:rPr>
          <w:rFonts w:ascii="Times New Roman" w:hAnsi="Times New Roman"/>
          <w:sz w:val="28"/>
          <w:szCs w:val="28"/>
        </w:rPr>
        <w:t>чению сбалансированности</w:t>
      </w:r>
      <w:r w:rsidRPr="00705CF3">
        <w:rPr>
          <w:rFonts w:ascii="Times New Roman" w:hAnsi="Times New Roman"/>
          <w:sz w:val="28"/>
          <w:szCs w:val="28"/>
        </w:rPr>
        <w:t xml:space="preserve"> бюджетов</w:t>
      </w:r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7329" w:rsidRPr="00705CF3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поселений </w:t>
      </w:r>
      <w:r w:rsidR="007D4099" w:rsidRPr="00705CF3">
        <w:rPr>
          <w:rFonts w:ascii="Times New Roman" w:eastAsia="Times New Roman" w:hAnsi="Times New Roman"/>
          <w:sz w:val="28"/>
          <w:szCs w:val="28"/>
          <w:lang w:eastAsia="ru-RU"/>
        </w:rPr>
        <w:t>осуществляется</w:t>
      </w:r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сводной бюджетной росписью </w:t>
      </w:r>
      <w:r w:rsidR="00CF4D67" w:rsidRPr="00705CF3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7C59E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B76B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81956">
        <w:rPr>
          <w:rFonts w:ascii="Times New Roman" w:eastAsia="Times New Roman" w:hAnsi="Times New Roman"/>
          <w:sz w:val="28"/>
          <w:szCs w:val="28"/>
          <w:lang w:eastAsia="ru-RU"/>
        </w:rPr>
        <w:t xml:space="preserve"> - 2015</w:t>
      </w:r>
      <w:r w:rsidR="00CF4D67" w:rsidRPr="00705CF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85684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CF4D67" w:rsidRPr="00705C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>с учетом возникающих потребностей</w:t>
      </w:r>
      <w:r w:rsidR="00287329" w:rsidRPr="00705CF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поселений  в процессе исполнения </w:t>
      </w:r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бюджетов</w:t>
      </w:r>
      <w:r w:rsidR="00287329" w:rsidRPr="00705CF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поселений</w:t>
      </w:r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5460" w:rsidRPr="00705CF3" w:rsidRDefault="00CD5460" w:rsidP="00D11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059" w:rsidRPr="00705CF3" w:rsidRDefault="008E3059" w:rsidP="00D11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132" w:rsidRPr="007C610D" w:rsidRDefault="008B5132" w:rsidP="005A7D6C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7C610D">
        <w:rPr>
          <w:rFonts w:ascii="Times New Roman" w:hAnsi="Times New Roman"/>
          <w:b/>
          <w:sz w:val="28"/>
          <w:szCs w:val="28"/>
        </w:rPr>
        <w:t>Срок реализации программы</w:t>
      </w:r>
      <w:r w:rsidRPr="007C610D">
        <w:rPr>
          <w:rFonts w:ascii="Times New Roman" w:hAnsi="Times New Roman"/>
          <w:sz w:val="28"/>
          <w:szCs w:val="28"/>
        </w:rPr>
        <w:t xml:space="preserve">: </w:t>
      </w:r>
      <w:r w:rsidR="009C6E30">
        <w:rPr>
          <w:rFonts w:ascii="Times New Roman" w:hAnsi="Times New Roman"/>
          <w:sz w:val="28"/>
          <w:szCs w:val="28"/>
        </w:rPr>
        <w:t>201</w:t>
      </w:r>
      <w:r w:rsidR="007B76B6">
        <w:rPr>
          <w:rFonts w:ascii="Times New Roman" w:hAnsi="Times New Roman"/>
          <w:sz w:val="28"/>
          <w:szCs w:val="28"/>
        </w:rPr>
        <w:t>3</w:t>
      </w:r>
      <w:r w:rsidR="00B81956">
        <w:rPr>
          <w:rFonts w:ascii="Times New Roman" w:hAnsi="Times New Roman"/>
          <w:sz w:val="28"/>
          <w:szCs w:val="28"/>
        </w:rPr>
        <w:t xml:space="preserve"> - 2015</w:t>
      </w:r>
      <w:r w:rsidRPr="007C610D">
        <w:rPr>
          <w:rFonts w:ascii="Times New Roman" w:hAnsi="Times New Roman"/>
          <w:sz w:val="28"/>
          <w:szCs w:val="28"/>
        </w:rPr>
        <w:t xml:space="preserve"> год</w:t>
      </w:r>
      <w:r w:rsidR="00856848">
        <w:rPr>
          <w:rFonts w:ascii="Times New Roman" w:hAnsi="Times New Roman"/>
          <w:sz w:val="28"/>
          <w:szCs w:val="28"/>
        </w:rPr>
        <w:t>ы</w:t>
      </w:r>
      <w:r w:rsidRPr="007C610D">
        <w:rPr>
          <w:rFonts w:ascii="Times New Roman" w:hAnsi="Times New Roman"/>
          <w:sz w:val="28"/>
          <w:szCs w:val="28"/>
        </w:rPr>
        <w:t>.</w:t>
      </w:r>
    </w:p>
    <w:p w:rsidR="006B2D84" w:rsidRPr="007C610D" w:rsidRDefault="006B2D84" w:rsidP="006B2D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2D84" w:rsidRPr="007C610D" w:rsidRDefault="006B2D84" w:rsidP="006B2D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2D84" w:rsidRPr="007B76B6" w:rsidRDefault="006B2D84" w:rsidP="005A7D6C">
      <w:pPr>
        <w:pStyle w:val="a3"/>
        <w:numPr>
          <w:ilvl w:val="0"/>
          <w:numId w:val="29"/>
        </w:numPr>
        <w:jc w:val="center"/>
        <w:rPr>
          <w:rFonts w:ascii="Times New Roman" w:hAnsi="Times New Roman"/>
          <w:sz w:val="28"/>
          <w:szCs w:val="28"/>
        </w:rPr>
      </w:pPr>
      <w:r w:rsidRPr="007B76B6">
        <w:rPr>
          <w:rFonts w:ascii="Times New Roman" w:hAnsi="Times New Roman"/>
          <w:b/>
          <w:sz w:val="28"/>
          <w:szCs w:val="28"/>
        </w:rPr>
        <w:t>Опи</w:t>
      </w:r>
      <w:r w:rsidR="00C066B0" w:rsidRPr="007B76B6">
        <w:rPr>
          <w:rFonts w:ascii="Times New Roman" w:hAnsi="Times New Roman"/>
          <w:b/>
          <w:sz w:val="28"/>
          <w:szCs w:val="28"/>
        </w:rPr>
        <w:t>сание социальных, экономических</w:t>
      </w:r>
      <w:r w:rsidR="00AB1BDC" w:rsidRPr="007B76B6">
        <w:rPr>
          <w:rFonts w:ascii="Times New Roman" w:hAnsi="Times New Roman"/>
          <w:b/>
          <w:sz w:val="28"/>
          <w:szCs w:val="28"/>
        </w:rPr>
        <w:t xml:space="preserve">, </w:t>
      </w:r>
      <w:r w:rsidRPr="007B76B6">
        <w:rPr>
          <w:rFonts w:ascii="Times New Roman" w:hAnsi="Times New Roman"/>
          <w:b/>
          <w:sz w:val="28"/>
          <w:szCs w:val="28"/>
        </w:rPr>
        <w:t xml:space="preserve"> экологических последствий реализации программы, общая оценка ее вклада в достижение соответствующей стратегической цели, оценка рисков ее реализации.</w:t>
      </w:r>
    </w:p>
    <w:p w:rsidR="006B2D84" w:rsidRPr="007B76B6" w:rsidRDefault="006B2D84" w:rsidP="006B2D84">
      <w:pPr>
        <w:pStyle w:val="a3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B2D84" w:rsidRPr="006B2D84" w:rsidRDefault="006B2D84" w:rsidP="006B2D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2D84">
        <w:rPr>
          <w:rFonts w:ascii="Times New Roman" w:hAnsi="Times New Roman"/>
          <w:sz w:val="28"/>
          <w:szCs w:val="28"/>
        </w:rPr>
        <w:t xml:space="preserve">Программа направлена на достижение целей  Стратегического плана развития Саткинского муниципального района  - </w:t>
      </w:r>
      <w:r w:rsidR="00856848">
        <w:rPr>
          <w:rFonts w:ascii="Times New Roman" w:hAnsi="Times New Roman"/>
          <w:sz w:val="28"/>
          <w:szCs w:val="28"/>
        </w:rPr>
        <w:t>увеличение доходов местного бюджета и повышение эффективности их использования</w:t>
      </w:r>
      <w:r w:rsidRPr="006B2D84">
        <w:rPr>
          <w:rFonts w:ascii="Times New Roman" w:hAnsi="Times New Roman"/>
          <w:sz w:val="28"/>
          <w:szCs w:val="28"/>
        </w:rPr>
        <w:t>.</w:t>
      </w:r>
    </w:p>
    <w:p w:rsidR="006B2D84" w:rsidRPr="006B2D84" w:rsidRDefault="006B2D84" w:rsidP="006B2D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2D84">
        <w:rPr>
          <w:rFonts w:ascii="Times New Roman" w:hAnsi="Times New Roman"/>
          <w:sz w:val="28"/>
          <w:szCs w:val="28"/>
        </w:rPr>
        <w:t>Получение дотаций на выравнивание дает поселениям возможность увеличить расходы социальной направленности – на развитие культуры, улучшение функционирования библиотек, клубов и Дворцов, на развитие физической культуры и спорта, проведение спортивных мероприятий.</w:t>
      </w:r>
    </w:p>
    <w:p w:rsidR="00271A6B" w:rsidRDefault="006B2D84" w:rsidP="00271A6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2D84">
        <w:rPr>
          <w:rFonts w:ascii="Times New Roman" w:hAnsi="Times New Roman"/>
          <w:sz w:val="28"/>
          <w:szCs w:val="28"/>
        </w:rPr>
        <w:t>Улучшить экономическую и инвестиционную направленность поселений  путем направления дополнительных средств, полученных в виде дотации на выравнивание, на развитие дорожной сети в городских и сельских поселениях, проведения мероприятий по жилищно – коммунальному хозяйству, направленных на снижение себестоимости  предоставления коммунальных услуг и обеспечения их энергосбережения.</w:t>
      </w:r>
    </w:p>
    <w:p w:rsidR="006B2D84" w:rsidRPr="00271A6B" w:rsidRDefault="006B2D84" w:rsidP="00271A6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2D84">
        <w:rPr>
          <w:rFonts w:ascii="Times New Roman" w:hAnsi="Times New Roman"/>
          <w:sz w:val="28"/>
          <w:szCs w:val="28"/>
        </w:rPr>
        <w:t>При реализации программы  возможно возникновение следующих рисков невыполнения программных мероприятий</w:t>
      </w:r>
      <w:r w:rsidRPr="006B2D84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 достижения запланированных результатов:</w:t>
      </w:r>
    </w:p>
    <w:p w:rsidR="006B2D84" w:rsidRPr="00705CF3" w:rsidRDefault="006B2D84" w:rsidP="006B2D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B2D84">
        <w:rPr>
          <w:rFonts w:ascii="Times New Roman" w:hAnsi="Times New Roman"/>
          <w:sz w:val="28"/>
          <w:szCs w:val="28"/>
        </w:rPr>
        <w:t>1) изменение федерального и областного законодательства, в том числе в части регулирования порядка предоставления  средств на поддержку усилий органов местного самоуправления по обеспечению сбалансированности</w:t>
      </w:r>
      <w:r w:rsidRPr="00705CF3">
        <w:rPr>
          <w:rFonts w:ascii="Times New Roman" w:hAnsi="Times New Roman"/>
          <w:sz w:val="28"/>
          <w:szCs w:val="28"/>
        </w:rPr>
        <w:t xml:space="preserve"> местных бюджетов;</w:t>
      </w:r>
    </w:p>
    <w:p w:rsidR="006B2D84" w:rsidRPr="00705CF3" w:rsidRDefault="006B2D84" w:rsidP="006B2D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5CF3">
        <w:rPr>
          <w:rFonts w:ascii="Times New Roman" w:hAnsi="Times New Roman"/>
          <w:sz w:val="28"/>
          <w:szCs w:val="28"/>
        </w:rPr>
        <w:t>2) исключение соответствующих полномочий из компетенции Финансового управления администрации Саткинского муниципального района;</w:t>
      </w:r>
    </w:p>
    <w:p w:rsidR="006B2D84" w:rsidRPr="00E474A8" w:rsidRDefault="006B2D84" w:rsidP="006B2D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5CF3">
        <w:rPr>
          <w:rFonts w:ascii="Times New Roman" w:hAnsi="Times New Roman"/>
          <w:sz w:val="28"/>
          <w:szCs w:val="28"/>
        </w:rPr>
        <w:t>3) изменение нормативно-правовых актов Саткинского муниципального района в части регулирования порядка предоставления  средств на поддержку усилий органов местного самоуправления по обеспечению сбалансированности бюджетов поселений.</w:t>
      </w:r>
    </w:p>
    <w:p w:rsidR="00654744" w:rsidRPr="00E474A8" w:rsidRDefault="00654744" w:rsidP="006B2D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2D84" w:rsidRDefault="006B2D84" w:rsidP="006B2D84">
      <w:pPr>
        <w:pStyle w:val="a3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8B5132" w:rsidRPr="007C610D" w:rsidRDefault="005A7D6C" w:rsidP="005A7D6C">
      <w:pPr>
        <w:pStyle w:val="a3"/>
        <w:numPr>
          <w:ilvl w:val="0"/>
          <w:numId w:val="29"/>
        </w:numPr>
        <w:ind w:hanging="37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Методика </w:t>
      </w:r>
      <w:r w:rsidR="00304985" w:rsidRPr="00705CF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оценки</w:t>
      </w:r>
      <w:r w:rsidR="008B5132" w:rsidRPr="007C610D">
        <w:rPr>
          <w:rFonts w:ascii="Times New Roman" w:hAnsi="Times New Roman"/>
          <w:b/>
          <w:sz w:val="28"/>
          <w:szCs w:val="28"/>
        </w:rPr>
        <w:t xml:space="preserve"> эффективност</w:t>
      </w:r>
      <w:r>
        <w:rPr>
          <w:rFonts w:ascii="Times New Roman" w:hAnsi="Times New Roman"/>
          <w:b/>
          <w:sz w:val="28"/>
          <w:szCs w:val="28"/>
        </w:rPr>
        <w:t>и реализации программы.</w:t>
      </w:r>
    </w:p>
    <w:p w:rsidR="00104632" w:rsidRPr="00705CF3" w:rsidRDefault="00104632" w:rsidP="00CD5460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360877" w:rsidRDefault="00360877" w:rsidP="00A177E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</w:t>
      </w:r>
      <w:r w:rsidR="002A6604" w:rsidRPr="00705CF3">
        <w:rPr>
          <w:rFonts w:ascii="Times New Roman" w:eastAsia="Times New Roman" w:hAnsi="Times New Roman"/>
          <w:sz w:val="28"/>
          <w:szCs w:val="28"/>
          <w:lang w:eastAsia="ru-RU"/>
        </w:rPr>
        <w:t>эффективности</w:t>
      </w:r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5F9C" w:rsidRPr="00705CF3">
        <w:rPr>
          <w:rFonts w:ascii="Times New Roman" w:eastAsia="Times New Roman" w:hAnsi="Times New Roman"/>
          <w:sz w:val="28"/>
          <w:szCs w:val="28"/>
          <w:lang w:eastAsia="ru-RU"/>
        </w:rPr>
        <w:t>использования бюджетных средств</w:t>
      </w:r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соответствии</w:t>
      </w:r>
      <w:r w:rsidR="00287329" w:rsidRPr="00705C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740F" w:rsidRPr="00705CF3">
        <w:rPr>
          <w:rFonts w:ascii="Times New Roman" w:hAnsi="Times New Roman"/>
          <w:sz w:val="28"/>
          <w:szCs w:val="28"/>
        </w:rPr>
        <w:t>Постановлением Главы Саткинского муниципального района №</w:t>
      </w:r>
      <w:r w:rsidR="00856848">
        <w:rPr>
          <w:rFonts w:ascii="Times New Roman" w:hAnsi="Times New Roman"/>
          <w:sz w:val="28"/>
          <w:szCs w:val="28"/>
        </w:rPr>
        <w:t xml:space="preserve"> 1106</w:t>
      </w:r>
      <w:r w:rsidR="001F740F" w:rsidRPr="00705CF3">
        <w:rPr>
          <w:rFonts w:ascii="Times New Roman" w:hAnsi="Times New Roman"/>
          <w:sz w:val="28"/>
          <w:szCs w:val="28"/>
        </w:rPr>
        <w:t xml:space="preserve"> от </w:t>
      </w:r>
      <w:r w:rsidR="00856848">
        <w:rPr>
          <w:rFonts w:ascii="Times New Roman" w:hAnsi="Times New Roman"/>
          <w:sz w:val="28"/>
          <w:szCs w:val="28"/>
        </w:rPr>
        <w:t xml:space="preserve">16.07.2012 </w:t>
      </w:r>
      <w:r w:rsidR="001F740F" w:rsidRPr="00705CF3">
        <w:rPr>
          <w:rFonts w:ascii="Times New Roman" w:hAnsi="Times New Roman"/>
          <w:sz w:val="28"/>
          <w:szCs w:val="28"/>
        </w:rPr>
        <w:t xml:space="preserve">г. «Об утверждении порядка разработки, утверждения и реализации ведомственных целевых программ» </w:t>
      </w:r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>с учетом достижения установленных Программой индикативных показателей, а  также эффективности бюджетных расходов, направленных  на реализацию поставленных в Программе целей и задач.</w:t>
      </w:r>
    </w:p>
    <w:p w:rsidR="008A50B8" w:rsidRDefault="008A50B8" w:rsidP="00A177E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0B8" w:rsidRPr="00D26D94" w:rsidRDefault="008A50B8" w:rsidP="00A177E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326" w:rsidRPr="00D26D94" w:rsidRDefault="00997326" w:rsidP="00A177E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525" w:rsidRDefault="00DE7B6F" w:rsidP="0027652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.9pt;margin-top:10.45pt;width:83.6pt;height:90.05pt;z-index:251659264">
            <v:textbox style="mso-next-textbox:#_x0000_s1040">
              <w:txbxContent>
                <w:p w:rsidR="00802730" w:rsidRPr="00BC2094" w:rsidRDefault="00802730" w:rsidP="005E67B2">
                  <w:pPr>
                    <w:rPr>
                      <w:sz w:val="18"/>
                      <w:szCs w:val="18"/>
                    </w:rPr>
                  </w:pPr>
                  <w:r w:rsidRPr="00BC2094">
                    <w:rPr>
                      <w:rFonts w:ascii="Times New Roman" w:hAnsi="Times New Roman"/>
                      <w:sz w:val="18"/>
                      <w:szCs w:val="18"/>
                    </w:rPr>
                    <w:t>Оценка эффективности использования бюджетных средств по мероприятиям программы (О)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group id="_x0000_s1033" style="position:absolute;left:0;text-align:left;margin-left:147.75pt;margin-top:10.45pt;width:348pt;height:84pt;z-index:251658240" coordorigin="3621,6544" coordsize="6960,1800">
            <v:rect id="_x0000_s1034" style="position:absolute;left:3621;top:6544;width:6960;height:1800"/>
            <v:shape id="_x0000_s1035" type="#_x0000_t202" style="position:absolute;left:3861;top:6664;width:1560;height:1440" stroked="f">
              <v:textbox style="mso-next-textbox:#_x0000_s1035">
                <w:txbxContent>
                  <w:p w:rsidR="00802730" w:rsidRPr="006A23DC" w:rsidRDefault="00802730" w:rsidP="005E67B2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A23DC">
                      <w:rPr>
                        <w:rFonts w:ascii="Times New Roman" w:hAnsi="Times New Roman"/>
                        <w:sz w:val="18"/>
                        <w:szCs w:val="18"/>
                      </w:rPr>
                      <w:t>Оценка достижения плановы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х индикативных показателей (</w:t>
                    </w:r>
                    <w:proofErr w:type="gramStart"/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ДИП</w:t>
                    </w:r>
                    <w:proofErr w:type="gramEnd"/>
                    <w:r w:rsidRPr="006A23DC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) </w:t>
                    </w:r>
                  </w:p>
                </w:txbxContent>
              </v:textbox>
            </v:shape>
            <v:shape id="_x0000_s1036" type="#_x0000_t202" style="position:absolute;left:5541;top:7024;width:360;height:600" stroked="f">
              <v:textbox style="mso-next-textbox:#_x0000_s1036">
                <w:txbxContent>
                  <w:p w:rsidR="00802730" w:rsidRPr="00EF0BF4" w:rsidRDefault="00802730" w:rsidP="005E67B2"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=</w:t>
                    </w:r>
                  </w:p>
                </w:txbxContent>
              </v:textbox>
            </v:shape>
            <v:shape id="_x0000_s1037" type="#_x0000_t202" style="position:absolute;left:6261;top:6664;width:4200;height:480" stroked="f">
              <v:textbox style="mso-next-textbox:#_x0000_s1037">
                <w:txbxContent>
                  <w:p w:rsidR="00802730" w:rsidRPr="006A23DC" w:rsidRDefault="00802730" w:rsidP="005E67B2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A23DC">
                      <w:rPr>
                        <w:rFonts w:ascii="Times New Roman" w:hAnsi="Times New Roman"/>
                        <w:sz w:val="18"/>
                        <w:szCs w:val="18"/>
                      </w:rPr>
                      <w:t>Фактические индикативные показатели</w:t>
                    </w:r>
                  </w:p>
                </w:txbxContent>
              </v:textbox>
            </v:shape>
            <v:shape id="_x0000_s1038" type="#_x0000_t202" style="position:absolute;left:6381;top:7384;width:3120;height:600" stroked="f">
              <v:textbox style="mso-next-textbox:#_x0000_s1038">
                <w:txbxContent>
                  <w:p w:rsidR="00802730" w:rsidRPr="006A23DC" w:rsidRDefault="00802730" w:rsidP="005E67B2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A23DC">
                      <w:rPr>
                        <w:rFonts w:ascii="Times New Roman" w:hAnsi="Times New Roman"/>
                        <w:sz w:val="18"/>
                        <w:szCs w:val="18"/>
                      </w:rPr>
                      <w:t>Плановые индикативные показатели</w:t>
                    </w:r>
                  </w:p>
                </w:txbxContent>
              </v:textbox>
            </v:shape>
            <v:line id="_x0000_s1039" style="position:absolute" from="6381,7264" to="9501,7264"/>
          </v:group>
        </w:pict>
      </w:r>
    </w:p>
    <w:p w:rsidR="005E67B2" w:rsidRDefault="005E67B2" w:rsidP="0027652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7B2" w:rsidRDefault="005E67B2" w:rsidP="0027652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7B2" w:rsidRDefault="005E67B2" w:rsidP="0027652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7B2" w:rsidRDefault="005E67B2" w:rsidP="0027652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7B2" w:rsidRDefault="005E67B2" w:rsidP="0027652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7B2" w:rsidRDefault="00DE7B6F" w:rsidP="0027652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rect id="_x0000_s1045" style="position:absolute;left:0;text-align:left;margin-left:147.75pt;margin-top:10.7pt;width:348pt;height:89.25pt;z-index:251660288"/>
        </w:pict>
      </w:r>
    </w:p>
    <w:p w:rsidR="005E67B2" w:rsidRDefault="00DE7B6F" w:rsidP="0027652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_x0000_s1056" type="#_x0000_t202" style="position:absolute;left:0;text-align:left;margin-left:247.5pt;margin-top:3.2pt;width:230.25pt;height:27.4pt;z-index:251669504" stroked="f">
            <v:textbox style="mso-next-textbox:#_x0000_s1056">
              <w:txbxContent>
                <w:p w:rsidR="00802730" w:rsidRPr="00E50AA5" w:rsidRDefault="00802730" w:rsidP="005E67B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Фактическое использование бюджетных средств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_x0000_s1055" type="#_x0000_t202" style="position:absolute;left:0;text-align:left;margin-left:156pt;margin-top:11.85pt;width:117pt;height:57.75pt;z-index:251668480" stroked="f">
            <v:textbox style="mso-next-textbox:#_x0000_s1055">
              <w:txbxContent>
                <w:p w:rsidR="00802730" w:rsidRPr="006A23DC" w:rsidRDefault="00802730" w:rsidP="005E67B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A23DC">
                    <w:rPr>
                      <w:rFonts w:ascii="Times New Roman" w:hAnsi="Times New Roman"/>
                      <w:sz w:val="18"/>
                      <w:szCs w:val="18"/>
                    </w:rPr>
                    <w:t>Оценка полноты использования бюджетных средств (ПИБС)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line id="_x0000_s1054" style="position:absolute;left:0;text-align:left;z-index:251667456" from="34.9pt,3.2pt" to="34.9pt,75.2pt">
            <v:stroke endarrow="block"/>
          </v:line>
        </w:pict>
      </w:r>
    </w:p>
    <w:p w:rsidR="005E67B2" w:rsidRDefault="00DE7B6F" w:rsidP="0027652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line id="_x0000_s1058" style="position:absolute;left:0;text-align:left;flip:x y;z-index:251671552" from="251.9pt,14.5pt" to="431.9pt,14.5pt"/>
        </w:pict>
      </w:r>
    </w:p>
    <w:p w:rsidR="005E67B2" w:rsidRDefault="00DE7B6F" w:rsidP="0027652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_x0000_s1057" type="#_x0000_t202" style="position:absolute;left:0;text-align:left;margin-left:256.5pt;margin-top:4.4pt;width:210.75pt;height:22.5pt;z-index:251670528" stroked="f">
            <v:textbox style="mso-next-textbox:#_x0000_s1057">
              <w:txbxContent>
                <w:p w:rsidR="00802730" w:rsidRPr="00E50AA5" w:rsidRDefault="00802730" w:rsidP="005E67B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Плановое использование бюджетных средств</w:t>
                  </w:r>
                </w:p>
              </w:txbxContent>
            </v:textbox>
          </v:shape>
        </w:pict>
      </w:r>
    </w:p>
    <w:p w:rsidR="005E67B2" w:rsidRDefault="005E67B2" w:rsidP="0027652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7B2" w:rsidRDefault="005E67B2" w:rsidP="0027652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7B2" w:rsidRDefault="005E67B2" w:rsidP="0027652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7B2" w:rsidRDefault="00DE7B6F" w:rsidP="0027652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rect id="_x0000_s1048" style="position:absolute;left:0;text-align:left;margin-left:152.25pt;margin-top:3.05pt;width:337.5pt;height:155.2pt;z-index:251661312"/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_x0000_s1049" type="#_x0000_t202" style="position:absolute;left:0;text-align:left;margin-left:285.75pt;margin-top:15pt;width:192pt;height:34.5pt;z-index:251662336" stroked="f">
            <v:textbox style="mso-next-textbox:#_x0000_s1049">
              <w:txbxContent>
                <w:p w:rsidR="00802730" w:rsidRPr="00E50AA5" w:rsidRDefault="00802730" w:rsidP="005E67B2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ДИП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(оценка достижения плановых индикативных показателей </w:t>
                  </w:r>
                </w:p>
              </w:txbxContent>
            </v:textbox>
          </v:shape>
        </w:pict>
      </w:r>
    </w:p>
    <w:p w:rsidR="005E67B2" w:rsidRDefault="00DE7B6F" w:rsidP="0027652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_x0000_s1050" type="#_x0000_t202" style="position:absolute;left:0;text-align:left;margin-left:181.5pt;margin-top:10.2pt;width:62.25pt;height:47.2pt;z-index:251663360" stroked="f">
            <v:textbox style="mso-next-textbox:#_x0000_s1050">
              <w:txbxContent>
                <w:p w:rsidR="00802730" w:rsidRPr="00D5765C" w:rsidRDefault="00802730" w:rsidP="005E67B2">
                  <w:pPr>
                    <w:rPr>
                      <w:sz w:val="24"/>
                      <w:szCs w:val="24"/>
                    </w:rPr>
                  </w:pPr>
                  <w:r w:rsidRPr="00D5765C">
                    <w:rPr>
                      <w:sz w:val="24"/>
                      <w:szCs w:val="24"/>
                    </w:rPr>
                    <w:t>О =</w:t>
                  </w:r>
                </w:p>
              </w:txbxContent>
            </v:textbox>
          </v:shape>
        </w:pict>
      </w:r>
    </w:p>
    <w:p w:rsidR="005E67B2" w:rsidRDefault="00DE7B6F" w:rsidP="0027652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_x0000_s1051" type="#_x0000_t202" style="position:absolute;left:0;text-align:left;margin-left:290.25pt;margin-top:9.8pt;width:171pt;height:31.5pt;z-index:251664384" stroked="f">
            <v:textbox style="mso-next-textbox:#_x0000_s1051">
              <w:txbxContent>
                <w:p w:rsidR="00802730" w:rsidRPr="00E50AA5" w:rsidRDefault="00802730" w:rsidP="005E67B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ПИБС (оценка полноты использования ресурсов)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line id="_x0000_s1052" style="position:absolute;left:0;text-align:left;z-index:251665408" from="221.25pt,10.4pt" to="477.75pt,10.4pt"/>
        </w:pict>
      </w:r>
    </w:p>
    <w:p w:rsidR="005E67B2" w:rsidRDefault="005E67B2" w:rsidP="0027652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7B2" w:rsidRDefault="005E67B2" w:rsidP="0027652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7B2" w:rsidRDefault="00DE7B6F" w:rsidP="0027652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_x0000_s1053" type="#_x0000_t202" style="position:absolute;left:0;text-align:left;margin-left:196.5pt;margin-top:2.75pt;width:270.75pt;height:59.25pt;z-index:251666432" stroked="f">
            <v:textbox style="mso-next-textbox:#_x0000_s1053">
              <w:txbxContent>
                <w:p w:rsidR="00802730" w:rsidRPr="00DD6BA9" w:rsidRDefault="00802730" w:rsidP="005E67B2">
                  <w:pPr>
                    <w:jc w:val="center"/>
                  </w:pPr>
                  <w:r w:rsidRPr="00DD6BA9">
                    <w:rPr>
                      <w:rFonts w:ascii="Times New Roman" w:hAnsi="Times New Roman"/>
                      <w:sz w:val="24"/>
                      <w:szCs w:val="24"/>
                    </w:rPr>
                    <w:t>Оценка эффективности по программе в целом равна сумме показателей эффективности по мероприятиям программы</w:t>
                  </w:r>
                </w:p>
              </w:txbxContent>
            </v:textbox>
          </v:shape>
        </w:pict>
      </w:r>
    </w:p>
    <w:tbl>
      <w:tblPr>
        <w:tblStyle w:val="a5"/>
        <w:tblpPr w:leftFromText="180" w:rightFromText="180" w:vertAnchor="text" w:horzAnchor="margin" w:tblpY="1654"/>
        <w:tblW w:w="0" w:type="auto"/>
        <w:tblLook w:val="01E0"/>
      </w:tblPr>
      <w:tblGrid>
        <w:gridCol w:w="1384"/>
        <w:gridCol w:w="8187"/>
      </w:tblGrid>
      <w:tr w:rsidR="005E67B2" w:rsidRPr="00DD6BA9" w:rsidTr="005E67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2" w:rsidRPr="00DD6BA9" w:rsidRDefault="005E67B2" w:rsidP="005E67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Значение</w:t>
            </w:r>
            <w:proofErr w:type="gramStart"/>
            <w:r w:rsidRPr="00DD6BA9">
              <w:rPr>
                <w:rFonts w:ascii="Times New Roman" w:hAnsi="Times New Roman" w:cs="Times New Roman"/>
              </w:rPr>
              <w:t xml:space="preserve"> О</w:t>
            </w:r>
            <w:proofErr w:type="gramEnd"/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2" w:rsidRPr="00DD6BA9" w:rsidRDefault="005E67B2" w:rsidP="005E67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Эффективность использования бюджетных ресурсов</w:t>
            </w:r>
          </w:p>
        </w:tc>
      </w:tr>
      <w:tr w:rsidR="005E67B2" w:rsidRPr="00DD6BA9" w:rsidTr="005E67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2" w:rsidRPr="00DD6BA9" w:rsidRDefault="005E67B2" w:rsidP="005E6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Более 1,4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2" w:rsidRPr="00DD6BA9" w:rsidRDefault="005E67B2" w:rsidP="005E67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Очень высокая эффективность использования расходов (значительно превышает целевое значение)</w:t>
            </w:r>
          </w:p>
        </w:tc>
      </w:tr>
      <w:tr w:rsidR="005E67B2" w:rsidRPr="00DD6BA9" w:rsidTr="005E67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2" w:rsidRPr="00DD6BA9" w:rsidRDefault="005E67B2" w:rsidP="005E6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От 1 до 1,4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2" w:rsidRPr="00DD6BA9" w:rsidRDefault="005E67B2" w:rsidP="005E67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Высокая эффективность использования расходов (превышение целевого значение)</w:t>
            </w:r>
          </w:p>
        </w:tc>
      </w:tr>
      <w:tr w:rsidR="005E67B2" w:rsidRPr="00DD6BA9" w:rsidTr="005E67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2" w:rsidRPr="00DD6BA9" w:rsidRDefault="005E67B2" w:rsidP="005E6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От 0,5 до 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2" w:rsidRPr="00DD6BA9" w:rsidRDefault="005E67B2" w:rsidP="005E67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Низкая эффективность использования расходов (не достигнуто целевое значение)</w:t>
            </w:r>
          </w:p>
        </w:tc>
      </w:tr>
      <w:tr w:rsidR="005E67B2" w:rsidRPr="00DD6BA9" w:rsidTr="005E67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2" w:rsidRPr="00DD6BA9" w:rsidRDefault="005E67B2" w:rsidP="005E6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Менее 0,5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2" w:rsidRPr="00DD6BA9" w:rsidRDefault="005E67B2" w:rsidP="005E67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Крайне низкая эффективность использования расходов (целевое значение исполнено менее чем наполо</w:t>
            </w:r>
            <w:r>
              <w:rPr>
                <w:rFonts w:ascii="Times New Roman" w:hAnsi="Times New Roman" w:cs="Times New Roman"/>
              </w:rPr>
              <w:t>в</w:t>
            </w:r>
            <w:r w:rsidRPr="00DD6BA9">
              <w:rPr>
                <w:rFonts w:ascii="Times New Roman" w:hAnsi="Times New Roman" w:cs="Times New Roman"/>
              </w:rPr>
              <w:t>ину)</w:t>
            </w:r>
          </w:p>
        </w:tc>
      </w:tr>
    </w:tbl>
    <w:p w:rsidR="007B76B6" w:rsidRDefault="007B76B6" w:rsidP="002765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7326" w:rsidRPr="00D26D94" w:rsidRDefault="00997326" w:rsidP="002765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7326" w:rsidRPr="00D26D94" w:rsidRDefault="00997326" w:rsidP="002765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7326" w:rsidRPr="00D26D94" w:rsidRDefault="00997326" w:rsidP="002765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7326" w:rsidRPr="00D26D94" w:rsidRDefault="00997326" w:rsidP="002765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7326" w:rsidRPr="00D26D94" w:rsidRDefault="00997326" w:rsidP="002765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67B2" w:rsidRPr="007B76B6" w:rsidRDefault="005E67B2" w:rsidP="0027652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76B6">
        <w:rPr>
          <w:rFonts w:ascii="Times New Roman" w:hAnsi="Times New Roman"/>
          <w:sz w:val="28"/>
          <w:szCs w:val="28"/>
        </w:rPr>
        <w:lastRenderedPageBreak/>
        <w:t>Оценка эффективности будет тем выше, чем выше уровень достижения индикативных показателей и меньше уровень использования</w:t>
      </w:r>
      <w:r w:rsidR="007B76B6">
        <w:rPr>
          <w:rFonts w:ascii="Times New Roman" w:hAnsi="Times New Roman"/>
          <w:sz w:val="28"/>
          <w:szCs w:val="28"/>
        </w:rPr>
        <w:t>.</w:t>
      </w:r>
    </w:p>
    <w:p w:rsidR="00104632" w:rsidRPr="00705CF3" w:rsidRDefault="00104632" w:rsidP="0027652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5132" w:rsidRPr="005E67B2" w:rsidRDefault="008B5132" w:rsidP="005A7D6C">
      <w:pPr>
        <w:pStyle w:val="a3"/>
        <w:numPr>
          <w:ilvl w:val="0"/>
          <w:numId w:val="29"/>
        </w:numPr>
        <w:jc w:val="both"/>
        <w:rPr>
          <w:rFonts w:ascii="Times New Roman" w:hAnsi="Times New Roman"/>
          <w:b/>
          <w:sz w:val="28"/>
          <w:szCs w:val="28"/>
        </w:rPr>
      </w:pPr>
      <w:r w:rsidRPr="005E67B2">
        <w:rPr>
          <w:rFonts w:ascii="Times New Roman" w:hAnsi="Times New Roman"/>
          <w:b/>
          <w:sz w:val="28"/>
          <w:szCs w:val="28"/>
        </w:rPr>
        <w:t>Обоснование потребности в необходимых ресурсах</w:t>
      </w:r>
    </w:p>
    <w:p w:rsidR="00CD5460" w:rsidRPr="00705CF3" w:rsidRDefault="00CD5460" w:rsidP="00CD5460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D361E8" w:rsidRPr="00705CF3" w:rsidRDefault="00360877" w:rsidP="00930D8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>Объем финансирования Программы</w:t>
      </w:r>
      <w:r w:rsidR="00B81956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составляет: </w:t>
      </w:r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 xml:space="preserve"> в 20</w:t>
      </w:r>
      <w:r w:rsidR="007C59E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B76B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8195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- 14 137,9</w:t>
      </w:r>
      <w:r w:rsidR="007C67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r w:rsidR="00930D81" w:rsidRPr="00705C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540A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B8195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E5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1956">
        <w:rPr>
          <w:rFonts w:ascii="Times New Roman" w:eastAsia="Times New Roman" w:hAnsi="Times New Roman"/>
          <w:sz w:val="28"/>
          <w:szCs w:val="28"/>
          <w:lang w:eastAsia="ru-RU"/>
        </w:rPr>
        <w:t xml:space="preserve"> в 2014 году - 4500,0 тыс. рублей,</w:t>
      </w:r>
      <w:r w:rsidR="005E5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1956">
        <w:rPr>
          <w:rFonts w:ascii="Times New Roman" w:eastAsia="Times New Roman" w:hAnsi="Times New Roman"/>
          <w:sz w:val="28"/>
          <w:szCs w:val="28"/>
          <w:lang w:eastAsia="ru-RU"/>
        </w:rPr>
        <w:t xml:space="preserve"> в 2015 году - 4500,0 тыс. рублей</w:t>
      </w:r>
      <w:r w:rsidR="002540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7061" w:rsidRPr="00705CF3" w:rsidRDefault="00930D81" w:rsidP="0021706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Источником финансирования Программы являются средства </w:t>
      </w:r>
      <w:r w:rsidR="001F740F" w:rsidRPr="00705CF3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</w:t>
      </w:r>
      <w:r w:rsidR="00217061" w:rsidRPr="00705CF3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бюджета. </w:t>
      </w:r>
    </w:p>
    <w:p w:rsidR="00360877" w:rsidRPr="00705CF3" w:rsidRDefault="00930D81" w:rsidP="0021706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бюджетных ассигнований </w:t>
      </w:r>
      <w:r w:rsidR="00FE114B" w:rsidRPr="00705CF3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мероприятиям Программы </w:t>
      </w:r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приведено в таблице к настоящей Программе. </w:t>
      </w:r>
    </w:p>
    <w:p w:rsidR="00276525" w:rsidRPr="00D26D94" w:rsidRDefault="005E571A" w:rsidP="005E571A">
      <w:pPr>
        <w:pStyle w:val="a3"/>
        <w:tabs>
          <w:tab w:val="left" w:pos="8565"/>
        </w:tabs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(тыс. рублей)</w:t>
      </w:r>
    </w:p>
    <w:tbl>
      <w:tblPr>
        <w:tblpPr w:leftFromText="180" w:rightFromText="180" w:vertAnchor="text" w:horzAnchor="margin" w:tblpXSpec="center" w:tblpY="191"/>
        <w:tblW w:w="9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1559"/>
        <w:gridCol w:w="1559"/>
        <w:gridCol w:w="1559"/>
        <w:gridCol w:w="10"/>
      </w:tblGrid>
      <w:tr w:rsidR="00B81956" w:rsidRPr="00705CF3" w:rsidTr="00B81956">
        <w:trPr>
          <w:gridAfter w:val="1"/>
          <w:wAfter w:w="10" w:type="dxa"/>
          <w:trHeight w:val="558"/>
        </w:trPr>
        <w:tc>
          <w:tcPr>
            <w:tcW w:w="5070" w:type="dxa"/>
            <w:tcBorders>
              <w:right w:val="single" w:sz="4" w:space="0" w:color="auto"/>
            </w:tcBorders>
          </w:tcPr>
          <w:p w:rsidR="00B81956" w:rsidRPr="00705CF3" w:rsidRDefault="00B81956" w:rsidP="00B819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81956" w:rsidRPr="00705CF3" w:rsidRDefault="00B81956" w:rsidP="00B819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5CF3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1956" w:rsidRDefault="00B81956" w:rsidP="00B819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81956" w:rsidRPr="00705CF3" w:rsidRDefault="00B81956" w:rsidP="00B819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559" w:type="dxa"/>
          </w:tcPr>
          <w:p w:rsidR="00B81956" w:rsidRDefault="00B81956" w:rsidP="00B819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81956" w:rsidRPr="00705CF3" w:rsidRDefault="00B81956" w:rsidP="00B819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</w:p>
        </w:tc>
        <w:tc>
          <w:tcPr>
            <w:tcW w:w="1559" w:type="dxa"/>
          </w:tcPr>
          <w:p w:rsidR="00B81956" w:rsidRDefault="00B81956" w:rsidP="00B819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81956" w:rsidRDefault="00B81956" w:rsidP="00B819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</w:tr>
      <w:tr w:rsidR="00B81956" w:rsidRPr="00705CF3" w:rsidTr="00B81956">
        <w:trPr>
          <w:gridAfter w:val="1"/>
          <w:wAfter w:w="10" w:type="dxa"/>
        </w:trPr>
        <w:tc>
          <w:tcPr>
            <w:tcW w:w="5070" w:type="dxa"/>
            <w:tcBorders>
              <w:right w:val="single" w:sz="4" w:space="0" w:color="auto"/>
            </w:tcBorders>
          </w:tcPr>
          <w:p w:rsidR="00B81956" w:rsidRPr="00705CF3" w:rsidRDefault="00B81956" w:rsidP="00B819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CF3">
              <w:rPr>
                <w:rFonts w:ascii="Times New Roman" w:hAnsi="Times New Roman"/>
                <w:sz w:val="28"/>
                <w:szCs w:val="28"/>
              </w:rPr>
              <w:t xml:space="preserve">Предоставление дотаций из районного фонда поддержки усилий органов местного самоуправления  по обеспечению сбалансированности  бюджетов поселений: </w:t>
            </w:r>
          </w:p>
          <w:p w:rsidR="00B81956" w:rsidRPr="00705CF3" w:rsidRDefault="00B81956" w:rsidP="005E571A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CF3">
              <w:rPr>
                <w:rFonts w:ascii="Times New Roman" w:hAnsi="Times New Roman"/>
                <w:sz w:val="28"/>
                <w:szCs w:val="28"/>
              </w:rPr>
              <w:t>В соответствии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705CF3">
              <w:rPr>
                <w:rFonts w:ascii="Times New Roman" w:hAnsi="Times New Roman"/>
                <w:sz w:val="28"/>
                <w:szCs w:val="28"/>
              </w:rPr>
              <w:t>ешением Собрания депутатов Саткинского муниципального ра</w:t>
            </w:r>
            <w:r>
              <w:rPr>
                <w:rFonts w:ascii="Times New Roman" w:hAnsi="Times New Roman"/>
                <w:sz w:val="28"/>
                <w:szCs w:val="28"/>
              </w:rPr>
              <w:t>йона</w:t>
            </w:r>
            <w:r w:rsidRPr="00BA4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5CF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О районном  бюджете на 2013</w:t>
            </w:r>
            <w:r w:rsidRPr="00705CF3">
              <w:rPr>
                <w:rFonts w:ascii="Times New Roman" w:hAnsi="Times New Roman"/>
                <w:sz w:val="28"/>
                <w:szCs w:val="28"/>
              </w:rPr>
              <w:t xml:space="preserve"> год»;</w:t>
            </w:r>
          </w:p>
          <w:p w:rsidR="00B81956" w:rsidRPr="00997326" w:rsidRDefault="00B81956" w:rsidP="00B8195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В</w:t>
            </w:r>
            <w:r w:rsidRPr="0083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соответствии с пунктом 7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32865">
              <w:rPr>
                <w:rFonts w:ascii="Times New Roman" w:hAnsi="Times New Roman"/>
                <w:sz w:val="28"/>
                <w:szCs w:val="28"/>
              </w:rPr>
              <w:t>ешением Собрания депутатов Саткинского муниципа</w:t>
            </w:r>
            <w:r>
              <w:rPr>
                <w:rFonts w:ascii="Times New Roman" w:hAnsi="Times New Roman"/>
                <w:sz w:val="28"/>
                <w:szCs w:val="28"/>
              </w:rPr>
              <w:t>льного района от 26.12.2007</w:t>
            </w:r>
            <w:r w:rsidRPr="00832865">
              <w:rPr>
                <w:rFonts w:ascii="Times New Roman" w:hAnsi="Times New Roman"/>
                <w:sz w:val="28"/>
                <w:szCs w:val="28"/>
              </w:rPr>
              <w:t xml:space="preserve"> № 319/34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(ред. от 16.02.2009) </w:t>
            </w:r>
            <w:r w:rsidRPr="00832865">
              <w:rPr>
                <w:rFonts w:ascii="Times New Roman" w:hAnsi="Times New Roman"/>
                <w:sz w:val="28"/>
                <w:szCs w:val="28"/>
              </w:rPr>
              <w:t>«Об утверждении Положения «О предоставлении межбюджетных трансфертов из районного бюджета бюджетам поселени</w:t>
            </w:r>
            <w:r>
              <w:rPr>
                <w:rFonts w:ascii="Times New Roman" w:hAnsi="Times New Roman"/>
                <w:sz w:val="28"/>
                <w:szCs w:val="28"/>
              </w:rPr>
              <w:t>й Саткинского района</w:t>
            </w:r>
            <w:r w:rsidRPr="0083286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1956" w:rsidRPr="00705CF3" w:rsidRDefault="00B81956" w:rsidP="00B819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1956" w:rsidRPr="00705CF3" w:rsidRDefault="00B81956" w:rsidP="00B819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1956" w:rsidRPr="00705CF3" w:rsidRDefault="00B81956" w:rsidP="00B819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1956" w:rsidRPr="00705CF3" w:rsidRDefault="00B81956" w:rsidP="00B819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1956" w:rsidRPr="00705CF3" w:rsidRDefault="00B81956" w:rsidP="00B819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1956" w:rsidRPr="00705CF3" w:rsidRDefault="005E571A" w:rsidP="00B819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9137,9</w:t>
            </w:r>
          </w:p>
          <w:p w:rsidR="00B81956" w:rsidRPr="00705CF3" w:rsidRDefault="00B81956" w:rsidP="00B819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1956" w:rsidRPr="00705CF3" w:rsidRDefault="00B81956" w:rsidP="00B819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1956" w:rsidRDefault="00B81956" w:rsidP="00B819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1956" w:rsidRDefault="005E571A" w:rsidP="00B819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5000,0</w:t>
            </w:r>
          </w:p>
          <w:p w:rsidR="00B81956" w:rsidRPr="00705CF3" w:rsidRDefault="00B81956" w:rsidP="00B819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1956" w:rsidRPr="00705CF3" w:rsidRDefault="00B81956" w:rsidP="00B81956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1956" w:rsidRPr="00705CF3" w:rsidRDefault="00B81956" w:rsidP="00B81956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1956" w:rsidRPr="00705CF3" w:rsidRDefault="00B81956" w:rsidP="00B81956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1956" w:rsidRPr="00705CF3" w:rsidRDefault="00B81956" w:rsidP="00B819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1956" w:rsidRPr="00705CF3" w:rsidRDefault="00B81956" w:rsidP="00B819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1956" w:rsidRPr="005E571A" w:rsidRDefault="005E571A" w:rsidP="00B819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71A">
              <w:rPr>
                <w:rFonts w:ascii="Times New Roman" w:hAnsi="Times New Roman"/>
                <w:sz w:val="28"/>
                <w:szCs w:val="28"/>
              </w:rPr>
              <w:t>4500,0</w:t>
            </w:r>
          </w:p>
          <w:p w:rsidR="00B81956" w:rsidRPr="005E571A" w:rsidRDefault="00B81956" w:rsidP="00B819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1956" w:rsidRPr="007B76B6" w:rsidRDefault="00B81956" w:rsidP="00B819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B81956" w:rsidRDefault="00B81956" w:rsidP="00B819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571A" w:rsidRPr="00705CF3" w:rsidRDefault="005E571A" w:rsidP="00B819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81956" w:rsidRDefault="00B81956" w:rsidP="00B81956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571A" w:rsidRDefault="005E571A" w:rsidP="00B81956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571A" w:rsidRDefault="005E571A" w:rsidP="00B81956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571A" w:rsidRDefault="005E571A" w:rsidP="00B81956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571A" w:rsidRDefault="005E571A" w:rsidP="00B81956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571A" w:rsidRDefault="005E571A" w:rsidP="00B81956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4500,0</w:t>
            </w:r>
          </w:p>
          <w:p w:rsidR="005E571A" w:rsidRDefault="005E571A" w:rsidP="00B81956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571A" w:rsidRDefault="005E571A" w:rsidP="00B81956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571A" w:rsidRDefault="005E571A" w:rsidP="00B81956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571A" w:rsidRPr="00705CF3" w:rsidRDefault="005E571A" w:rsidP="00B81956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81956" w:rsidRPr="00705CF3" w:rsidTr="00B81956">
        <w:tc>
          <w:tcPr>
            <w:tcW w:w="5070" w:type="dxa"/>
            <w:tcBorders>
              <w:right w:val="single" w:sz="4" w:space="0" w:color="auto"/>
            </w:tcBorders>
          </w:tcPr>
          <w:p w:rsidR="00B81956" w:rsidRPr="00705CF3" w:rsidRDefault="00B81956" w:rsidP="00B819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5CF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81956" w:rsidRPr="005E571A" w:rsidRDefault="005E571A" w:rsidP="00B819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571A">
              <w:rPr>
                <w:rFonts w:ascii="Times New Roman" w:hAnsi="Times New Roman"/>
                <w:b/>
                <w:sz w:val="28"/>
                <w:szCs w:val="28"/>
              </w:rPr>
              <w:t>14137,9</w:t>
            </w:r>
          </w:p>
        </w:tc>
        <w:tc>
          <w:tcPr>
            <w:tcW w:w="1559" w:type="dxa"/>
            <w:vAlign w:val="center"/>
          </w:tcPr>
          <w:p w:rsidR="00B81956" w:rsidRPr="005E571A" w:rsidRDefault="005E571A" w:rsidP="00B81956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E57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4500,0</w:t>
            </w:r>
          </w:p>
        </w:tc>
        <w:tc>
          <w:tcPr>
            <w:tcW w:w="1569" w:type="dxa"/>
            <w:gridSpan w:val="2"/>
          </w:tcPr>
          <w:p w:rsidR="00B81956" w:rsidRPr="005E571A" w:rsidRDefault="005E571A" w:rsidP="00B81956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E57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4500,0</w:t>
            </w:r>
          </w:p>
        </w:tc>
      </w:tr>
    </w:tbl>
    <w:p w:rsidR="00997326" w:rsidRPr="00D26D94" w:rsidRDefault="00997326" w:rsidP="00930D8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D81" w:rsidRPr="00705CF3" w:rsidRDefault="00930D81" w:rsidP="0036087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877" w:rsidRDefault="00360877" w:rsidP="0036087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расходов на реализацию </w:t>
      </w:r>
      <w:r w:rsidR="00930D81" w:rsidRPr="00705CF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>рограммы осуществляется в соответствии с нормативными прав</w:t>
      </w:r>
      <w:r w:rsidR="001F740F" w:rsidRPr="00705CF3">
        <w:rPr>
          <w:rFonts w:ascii="Times New Roman" w:eastAsia="Times New Roman" w:hAnsi="Times New Roman"/>
          <w:sz w:val="28"/>
          <w:szCs w:val="28"/>
          <w:lang w:eastAsia="ru-RU"/>
        </w:rPr>
        <w:t>овыми актами Саткинского муниципального района</w:t>
      </w:r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661AA" w:rsidRPr="00705CF3" w:rsidRDefault="00C661AA" w:rsidP="0036087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460" w:rsidRPr="00705CF3" w:rsidRDefault="00CD5460" w:rsidP="0036087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632" w:rsidRPr="00654744" w:rsidRDefault="008B5132" w:rsidP="00CD5460">
      <w:pPr>
        <w:pStyle w:val="a3"/>
        <w:numPr>
          <w:ilvl w:val="0"/>
          <w:numId w:val="29"/>
        </w:numPr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654744">
        <w:rPr>
          <w:rFonts w:ascii="Times New Roman" w:hAnsi="Times New Roman"/>
          <w:b/>
          <w:sz w:val="28"/>
          <w:szCs w:val="28"/>
        </w:rPr>
        <w:t>Описание системы управления реализации программы</w:t>
      </w:r>
    </w:p>
    <w:p w:rsidR="00654744" w:rsidRPr="00654744" w:rsidRDefault="00654744" w:rsidP="00654744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8B5132" w:rsidRPr="00705CF3" w:rsidRDefault="008B5132" w:rsidP="00B16BE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руководство и </w:t>
      </w:r>
      <w:proofErr w:type="gramStart"/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ходом реализации </w:t>
      </w:r>
      <w:r w:rsidR="002440E9" w:rsidRPr="00705CF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F740F" w:rsidRPr="00705CF3">
        <w:rPr>
          <w:rFonts w:ascii="Times New Roman" w:eastAsia="Times New Roman" w:hAnsi="Times New Roman"/>
          <w:sz w:val="28"/>
          <w:szCs w:val="28"/>
          <w:lang w:eastAsia="ru-RU"/>
        </w:rPr>
        <w:t>рограммы осуществляет Финансовое управление администрации Саткинского муниципального района</w:t>
      </w:r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5132" w:rsidRPr="00705CF3" w:rsidRDefault="008B5132" w:rsidP="00B16BE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Реализация </w:t>
      </w:r>
      <w:r w:rsidR="002440E9" w:rsidRPr="00705CF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F740F" w:rsidRPr="00705CF3">
        <w:rPr>
          <w:rFonts w:ascii="Times New Roman" w:eastAsia="Times New Roman" w:hAnsi="Times New Roman"/>
          <w:sz w:val="28"/>
          <w:szCs w:val="28"/>
          <w:lang w:eastAsia="ru-RU"/>
        </w:rPr>
        <w:t>рограммы осуществляется отделом межбюджетных отношений Финансового управления администрации Саткинского муниципального района</w:t>
      </w:r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5132" w:rsidRPr="00705CF3" w:rsidRDefault="008B5132" w:rsidP="00D1159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 ходе реализации </w:t>
      </w:r>
      <w:r w:rsidR="002440E9" w:rsidRPr="00705CF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>рограммы  представляется в порядке, установленном нормативными прав</w:t>
      </w:r>
      <w:r w:rsidR="001F740F" w:rsidRPr="00705CF3">
        <w:rPr>
          <w:rFonts w:ascii="Times New Roman" w:eastAsia="Times New Roman" w:hAnsi="Times New Roman"/>
          <w:sz w:val="28"/>
          <w:szCs w:val="28"/>
          <w:lang w:eastAsia="ru-RU"/>
        </w:rPr>
        <w:t>овыми актами Саткинского муниципального района</w:t>
      </w:r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4244" w:rsidRDefault="00204244" w:rsidP="003A1356">
      <w:pPr>
        <w:pStyle w:val="a3"/>
        <w:rPr>
          <w:rFonts w:ascii="Times New Roman" w:hAnsi="Times New Roman"/>
          <w:sz w:val="28"/>
          <w:szCs w:val="28"/>
        </w:rPr>
      </w:pPr>
    </w:p>
    <w:p w:rsidR="00204244" w:rsidRDefault="00204244" w:rsidP="003A1356">
      <w:pPr>
        <w:pStyle w:val="a3"/>
        <w:rPr>
          <w:rFonts w:ascii="Times New Roman" w:hAnsi="Times New Roman"/>
          <w:sz w:val="28"/>
          <w:szCs w:val="28"/>
        </w:rPr>
      </w:pPr>
    </w:p>
    <w:p w:rsidR="00204244" w:rsidRDefault="00204244" w:rsidP="003A1356">
      <w:pPr>
        <w:pStyle w:val="a3"/>
        <w:rPr>
          <w:rFonts w:ascii="Times New Roman" w:hAnsi="Times New Roman"/>
          <w:sz w:val="28"/>
          <w:szCs w:val="28"/>
        </w:rPr>
      </w:pPr>
    </w:p>
    <w:p w:rsidR="00204244" w:rsidRDefault="00204244" w:rsidP="003A1356">
      <w:pPr>
        <w:pStyle w:val="a3"/>
        <w:rPr>
          <w:rFonts w:ascii="Times New Roman" w:hAnsi="Times New Roman"/>
          <w:sz w:val="28"/>
          <w:szCs w:val="28"/>
        </w:rPr>
      </w:pPr>
    </w:p>
    <w:p w:rsidR="00204244" w:rsidRDefault="00204244" w:rsidP="003A1356">
      <w:pPr>
        <w:pStyle w:val="a3"/>
        <w:rPr>
          <w:rFonts w:ascii="Times New Roman" w:hAnsi="Times New Roman"/>
          <w:sz w:val="28"/>
          <w:szCs w:val="28"/>
        </w:rPr>
      </w:pPr>
    </w:p>
    <w:p w:rsidR="00204244" w:rsidRDefault="00204244" w:rsidP="003A1356">
      <w:pPr>
        <w:pStyle w:val="a3"/>
        <w:rPr>
          <w:rFonts w:ascii="Times New Roman" w:hAnsi="Times New Roman"/>
          <w:sz w:val="28"/>
          <w:szCs w:val="28"/>
        </w:rPr>
      </w:pPr>
    </w:p>
    <w:p w:rsidR="00C53231" w:rsidRDefault="00C53231" w:rsidP="003A1356">
      <w:pPr>
        <w:pStyle w:val="a3"/>
        <w:rPr>
          <w:rFonts w:ascii="Times New Roman" w:hAnsi="Times New Roman"/>
          <w:sz w:val="28"/>
          <w:szCs w:val="28"/>
        </w:rPr>
        <w:sectPr w:rsidR="00C53231" w:rsidSect="00F02A3D">
          <w:footerReference w:type="even" r:id="rId9"/>
          <w:footerReference w:type="default" r:id="rId10"/>
          <w:pgSz w:w="11906" w:h="16838"/>
          <w:pgMar w:top="719" w:right="850" w:bottom="899" w:left="1440" w:header="708" w:footer="708" w:gutter="0"/>
          <w:cols w:space="708"/>
          <w:docGrid w:linePitch="360"/>
        </w:sectPr>
      </w:pPr>
    </w:p>
    <w:p w:rsidR="0064075F" w:rsidRPr="008F0BFA" w:rsidRDefault="0064075F" w:rsidP="00654744">
      <w:pPr>
        <w:spacing w:after="0" w:line="240" w:lineRule="auto"/>
        <w:ind w:left="8222"/>
        <w:jc w:val="right"/>
        <w:rPr>
          <w:rFonts w:ascii="Times New Roman" w:hAnsi="Times New Roman"/>
          <w:sz w:val="28"/>
          <w:szCs w:val="28"/>
        </w:rPr>
      </w:pPr>
      <w:r w:rsidRPr="008F0BFA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64075F" w:rsidRPr="008F0BFA" w:rsidRDefault="0064075F" w:rsidP="00654744">
      <w:pPr>
        <w:spacing w:after="0" w:line="240" w:lineRule="auto"/>
        <w:ind w:left="8222"/>
        <w:jc w:val="right"/>
        <w:rPr>
          <w:rFonts w:ascii="Times New Roman" w:hAnsi="Times New Roman"/>
          <w:sz w:val="28"/>
          <w:szCs w:val="28"/>
        </w:rPr>
      </w:pPr>
      <w:r w:rsidRPr="008F0BFA">
        <w:rPr>
          <w:rFonts w:ascii="Times New Roman" w:hAnsi="Times New Roman"/>
          <w:sz w:val="28"/>
          <w:szCs w:val="28"/>
        </w:rPr>
        <w:t>к ведомственной целевой программе</w:t>
      </w:r>
    </w:p>
    <w:p w:rsidR="0064075F" w:rsidRDefault="00654744" w:rsidP="00654744">
      <w:pPr>
        <w:spacing w:after="0" w:line="240" w:lineRule="auto"/>
        <w:ind w:left="8222"/>
        <w:jc w:val="right"/>
      </w:pPr>
      <w:r w:rsidRPr="00705CF3">
        <w:rPr>
          <w:rFonts w:ascii="Times New Roman" w:hAnsi="Times New Roman"/>
          <w:sz w:val="28"/>
          <w:szCs w:val="28"/>
        </w:rPr>
        <w:t>«Поддержка усилий органов местного самоуправления по обеспечению сбалансированности  бюджетов поселений Саткинско</w:t>
      </w:r>
      <w:r>
        <w:rPr>
          <w:rFonts w:ascii="Times New Roman" w:hAnsi="Times New Roman"/>
          <w:sz w:val="28"/>
          <w:szCs w:val="28"/>
        </w:rPr>
        <w:t>го муниципального района на 2013 - 2015</w:t>
      </w:r>
      <w:r w:rsidRPr="00705CF3">
        <w:rPr>
          <w:rFonts w:ascii="Times New Roman" w:hAnsi="Times New Roman"/>
          <w:sz w:val="28"/>
          <w:szCs w:val="28"/>
        </w:rPr>
        <w:t xml:space="preserve"> год</w:t>
      </w:r>
      <w:r w:rsidR="007F1F09">
        <w:rPr>
          <w:rFonts w:ascii="Times New Roman" w:hAnsi="Times New Roman"/>
          <w:sz w:val="28"/>
          <w:szCs w:val="28"/>
        </w:rPr>
        <w:t>ы</w:t>
      </w:r>
      <w:r w:rsidRPr="00705CF3">
        <w:rPr>
          <w:rFonts w:ascii="Times New Roman" w:hAnsi="Times New Roman"/>
          <w:sz w:val="28"/>
          <w:szCs w:val="28"/>
        </w:rPr>
        <w:t>»</w:t>
      </w:r>
      <w:r w:rsidR="0064075F" w:rsidRPr="008F0BFA">
        <w:rPr>
          <w:rFonts w:ascii="Times New Roman" w:hAnsi="Times New Roman"/>
          <w:sz w:val="28"/>
          <w:szCs w:val="28"/>
        </w:rPr>
        <w:br/>
      </w:r>
    </w:p>
    <w:p w:rsidR="00087EF9" w:rsidRPr="00087EF9" w:rsidRDefault="0064075F" w:rsidP="000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B76B6">
        <w:rPr>
          <w:rFonts w:ascii="Times New Roman" w:hAnsi="Times New Roman"/>
          <w:sz w:val="28"/>
          <w:szCs w:val="28"/>
        </w:rPr>
        <w:t xml:space="preserve">Перечень индикативных показателей по  ведомственной целевой программы </w:t>
      </w:r>
      <w:proofErr w:type="gramEnd"/>
    </w:p>
    <w:p w:rsidR="002540A0" w:rsidRDefault="00EE6A8B" w:rsidP="00087EF9">
      <w:pPr>
        <w:spacing w:after="0" w:line="240" w:lineRule="auto"/>
        <w:jc w:val="center"/>
      </w:pPr>
      <w:r w:rsidRPr="00705CF3">
        <w:rPr>
          <w:rFonts w:ascii="Times New Roman" w:hAnsi="Times New Roman"/>
          <w:sz w:val="28"/>
          <w:szCs w:val="28"/>
        </w:rPr>
        <w:t>«Поддержка усилий органов местного самоуправления по обеспечению сбалансированности  бюджетов поселений Саткинско</w:t>
      </w:r>
      <w:r>
        <w:rPr>
          <w:rFonts w:ascii="Times New Roman" w:hAnsi="Times New Roman"/>
          <w:sz w:val="28"/>
          <w:szCs w:val="28"/>
        </w:rPr>
        <w:t>го муниципального района на 201</w:t>
      </w:r>
      <w:r w:rsidR="005C3BED">
        <w:rPr>
          <w:rFonts w:ascii="Times New Roman" w:hAnsi="Times New Roman"/>
          <w:sz w:val="28"/>
          <w:szCs w:val="28"/>
        </w:rPr>
        <w:t>3</w:t>
      </w:r>
      <w:r w:rsidR="005E571A">
        <w:rPr>
          <w:rFonts w:ascii="Times New Roman" w:hAnsi="Times New Roman"/>
          <w:sz w:val="28"/>
          <w:szCs w:val="28"/>
        </w:rPr>
        <w:t xml:space="preserve"> - 2015</w:t>
      </w:r>
      <w:r w:rsidRPr="00705CF3">
        <w:rPr>
          <w:rFonts w:ascii="Times New Roman" w:hAnsi="Times New Roman"/>
          <w:sz w:val="28"/>
          <w:szCs w:val="28"/>
        </w:rPr>
        <w:t xml:space="preserve"> год</w:t>
      </w:r>
      <w:r w:rsidR="007F1F09">
        <w:rPr>
          <w:rFonts w:ascii="Times New Roman" w:hAnsi="Times New Roman"/>
          <w:sz w:val="28"/>
          <w:szCs w:val="28"/>
        </w:rPr>
        <w:t>ы</w:t>
      </w:r>
      <w:r w:rsidRPr="00705CF3">
        <w:rPr>
          <w:rFonts w:ascii="Times New Roman" w:hAnsi="Times New Roman"/>
          <w:sz w:val="28"/>
          <w:szCs w:val="28"/>
        </w:rPr>
        <w:t>»</w:t>
      </w:r>
      <w:r w:rsidRPr="00705CF3">
        <w:rPr>
          <w:rFonts w:ascii="Times New Roman" w:hAnsi="Times New Roman"/>
          <w:sz w:val="28"/>
          <w:szCs w:val="28"/>
        </w:rPr>
        <w:br/>
      </w:r>
    </w:p>
    <w:p w:rsidR="002540A0" w:rsidRDefault="002540A0" w:rsidP="002540A0">
      <w:pPr>
        <w:pStyle w:val="a3"/>
        <w:jc w:val="center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880"/>
        <w:gridCol w:w="112"/>
        <w:gridCol w:w="2552"/>
        <w:gridCol w:w="2551"/>
        <w:gridCol w:w="2693"/>
        <w:gridCol w:w="4513"/>
      </w:tblGrid>
      <w:tr w:rsidR="005E571A" w:rsidRPr="00980145" w:rsidTr="00856848">
        <w:trPr>
          <w:cantSplit/>
          <w:trHeight w:val="591"/>
          <w:jc w:val="center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571A" w:rsidRPr="008F0BFA" w:rsidRDefault="005E571A" w:rsidP="00537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E571A" w:rsidRPr="008F0BFA" w:rsidRDefault="005E571A" w:rsidP="00537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335" w:rsidRDefault="009A1335" w:rsidP="005E5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71A" w:rsidRPr="008F0BFA" w:rsidRDefault="005E571A" w:rsidP="005E5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BFA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E571A" w:rsidRDefault="005E571A" w:rsidP="005E5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71A" w:rsidRPr="005E571A" w:rsidRDefault="005E571A" w:rsidP="005E5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1A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A1335" w:rsidRDefault="009A1335" w:rsidP="005E5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71A" w:rsidRPr="005E571A" w:rsidRDefault="005E571A" w:rsidP="005E5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1A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71A" w:rsidRPr="008F0BFA" w:rsidRDefault="005E571A" w:rsidP="00537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2056B" w:rsidRPr="00980145" w:rsidTr="00856848">
        <w:trPr>
          <w:cantSplit/>
          <w:trHeight w:val="591"/>
          <w:jc w:val="center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56B" w:rsidRPr="008F0BFA" w:rsidRDefault="0032056B" w:rsidP="00537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BFA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индикативного показателя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056B" w:rsidRPr="008F0BFA" w:rsidRDefault="0032056B" w:rsidP="00537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BFA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056B" w:rsidRDefault="0032056B" w:rsidP="00087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056B" w:rsidRPr="009A1335" w:rsidRDefault="0032056B" w:rsidP="00087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133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056B" w:rsidRDefault="0032056B" w:rsidP="00087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056B" w:rsidRPr="009A1335" w:rsidRDefault="0032056B" w:rsidP="00087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133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056B" w:rsidRDefault="0032056B" w:rsidP="00087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056B" w:rsidRPr="009A1335" w:rsidRDefault="0032056B" w:rsidP="00087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133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056B" w:rsidRPr="008F0BFA" w:rsidRDefault="0032056B" w:rsidP="00537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BFA">
              <w:rPr>
                <w:rFonts w:ascii="Times New Roman" w:hAnsi="Times New Roman" w:cs="Times New Roman"/>
                <w:sz w:val="28"/>
                <w:szCs w:val="28"/>
              </w:rPr>
              <w:t>Мероприятия, которые направлены на достижение планируемого значения по индикативному показателю №п/п</w:t>
            </w:r>
          </w:p>
        </w:tc>
      </w:tr>
      <w:tr w:rsidR="00856848" w:rsidRPr="00980145" w:rsidTr="007F1F09">
        <w:trPr>
          <w:cantSplit/>
          <w:trHeight w:val="1159"/>
          <w:jc w:val="center"/>
        </w:trPr>
        <w:tc>
          <w:tcPr>
            <w:tcW w:w="1535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6848" w:rsidRDefault="007F1F09" w:rsidP="007F1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1F09">
              <w:rPr>
                <w:rFonts w:ascii="Times New Roman" w:hAnsi="Times New Roman"/>
                <w:b/>
                <w:sz w:val="28"/>
                <w:szCs w:val="28"/>
              </w:rPr>
              <w:t>Цель программы:</w:t>
            </w:r>
          </w:p>
          <w:p w:rsidR="007F1F09" w:rsidRPr="007F1F09" w:rsidRDefault="007F1F09" w:rsidP="007F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Поддержка усилий органов местного самоуправления по обеспечению сбалансированности бюджетов поселений </w:t>
            </w:r>
            <w:r w:rsidRPr="000D7F8B">
              <w:rPr>
                <w:rFonts w:ascii="Times New Roman" w:hAnsi="Times New Roman"/>
                <w:sz w:val="28"/>
                <w:szCs w:val="28"/>
              </w:rPr>
              <w:t xml:space="preserve"> Саткинского муниципального района  </w:t>
            </w:r>
          </w:p>
        </w:tc>
      </w:tr>
      <w:tr w:rsidR="007F1F09" w:rsidRPr="00980145" w:rsidTr="007F1F09">
        <w:trPr>
          <w:cantSplit/>
          <w:trHeight w:val="1159"/>
          <w:jc w:val="center"/>
        </w:trPr>
        <w:tc>
          <w:tcPr>
            <w:tcW w:w="1535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1F09" w:rsidRDefault="007F1F09" w:rsidP="007F1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Тактическая задача 1:</w:t>
            </w:r>
          </w:p>
          <w:p w:rsidR="007F1F09" w:rsidRPr="007F1F09" w:rsidRDefault="007F1F09" w:rsidP="007F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Недопущение возникновения кредиторской задолженности по выплате заработной платы работникам муниципальных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бюджетных учреждений поселений</w:t>
            </w:r>
          </w:p>
        </w:tc>
      </w:tr>
      <w:tr w:rsidR="00856848" w:rsidRPr="00980145" w:rsidTr="007F1F09">
        <w:trPr>
          <w:cantSplit/>
          <w:trHeight w:val="3366"/>
          <w:jc w:val="center"/>
        </w:trPr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48" w:rsidRPr="008F0BFA" w:rsidRDefault="00856848" w:rsidP="00537A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0B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Показатель 1. </w:t>
            </w:r>
          </w:p>
          <w:p w:rsidR="00856848" w:rsidRPr="00537A34" w:rsidRDefault="00856848" w:rsidP="00537A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1)Отсутствие</w:t>
            </w:r>
            <w:r w:rsidRPr="002042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5585">
              <w:rPr>
                <w:rFonts w:ascii="Times New Roman" w:hAnsi="Times New Roman"/>
                <w:sz w:val="28"/>
                <w:szCs w:val="28"/>
              </w:rPr>
              <w:t xml:space="preserve"> кредиторской задолженности по выплате заработной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платы  работникам </w:t>
            </w:r>
            <w:r w:rsidRPr="00025585">
              <w:rPr>
                <w:rFonts w:ascii="Times New Roman" w:hAnsi="Times New Roman"/>
                <w:sz w:val="28"/>
                <w:szCs w:val="28"/>
              </w:rPr>
              <w:t xml:space="preserve"> бюджетных учреждений</w:t>
            </w:r>
          </w:p>
          <w:p w:rsidR="00856848" w:rsidRPr="00343612" w:rsidRDefault="00856848" w:rsidP="00537A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848" w:rsidRPr="00343612" w:rsidRDefault="00856848" w:rsidP="00537A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848" w:rsidRPr="008F0BFA" w:rsidRDefault="00856848" w:rsidP="00537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BF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848" w:rsidRPr="008F0BFA" w:rsidRDefault="00856848" w:rsidP="00537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BF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848" w:rsidRPr="008F0BFA" w:rsidRDefault="00856848" w:rsidP="00DD5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BF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848" w:rsidRPr="008F0BFA" w:rsidRDefault="00856848" w:rsidP="00DD5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BF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848" w:rsidRPr="00087EF9" w:rsidRDefault="00856848" w:rsidP="00087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6123">
              <w:rPr>
                <w:rFonts w:ascii="Times New Roman" w:hAnsi="Times New Roman"/>
                <w:sz w:val="28"/>
                <w:szCs w:val="28"/>
              </w:rPr>
              <w:t>Распределение дотаций из районного фонда поддержки усилий органов местного самоуправления по обеспечению сбалансированности бюджетов поселений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6848" w:rsidRPr="00997326" w:rsidRDefault="00856848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123">
              <w:rPr>
                <w:rFonts w:ascii="Times New Roman" w:hAnsi="Times New Roman"/>
                <w:sz w:val="28"/>
                <w:szCs w:val="28"/>
              </w:rPr>
              <w:t>Предоставление бюджетам поселений дотаций из районного фонда поддержки усилий органов местного самоуправления по обеспечению сбалансированности бюджетов поселений</w:t>
            </w:r>
          </w:p>
        </w:tc>
      </w:tr>
      <w:tr w:rsidR="007F1F09" w:rsidRPr="00980145" w:rsidTr="00DD5A6E">
        <w:trPr>
          <w:cantSplit/>
          <w:trHeight w:val="840"/>
          <w:jc w:val="center"/>
        </w:trPr>
        <w:tc>
          <w:tcPr>
            <w:tcW w:w="15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F09" w:rsidRDefault="007F1F09" w:rsidP="007F1F0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09">
              <w:rPr>
                <w:rFonts w:ascii="Times New Roman" w:hAnsi="Times New Roman"/>
                <w:b/>
                <w:sz w:val="28"/>
                <w:szCs w:val="28"/>
              </w:rPr>
              <w:t>Тактическая задача 2:</w:t>
            </w:r>
          </w:p>
          <w:p w:rsidR="007F1F09" w:rsidRPr="00025585" w:rsidRDefault="007F1F09" w:rsidP="007F1F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Финансовая поддержка поселений Саткинского муниципального района при осуществлении ими своих полномочий по решению вопросов местного значения</w:t>
            </w:r>
          </w:p>
          <w:p w:rsidR="007F1F09" w:rsidRPr="007F1F09" w:rsidRDefault="007F1F09" w:rsidP="007F1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6848" w:rsidRPr="00980145" w:rsidTr="007F1F09">
        <w:trPr>
          <w:cantSplit/>
          <w:trHeight w:val="840"/>
          <w:jc w:val="center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848" w:rsidRPr="00087EF9" w:rsidRDefault="00856848" w:rsidP="00537A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7E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087E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</w:p>
          <w:p w:rsidR="00856848" w:rsidRPr="00997326" w:rsidRDefault="00856848" w:rsidP="009973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2)Отсутствие просроченной кредиторской задолженности по другим направлениям расходов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848" w:rsidRPr="008F0BFA" w:rsidRDefault="00856848" w:rsidP="00537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BF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848" w:rsidRDefault="00856848" w:rsidP="00537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BF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856848" w:rsidRPr="0032056B" w:rsidRDefault="00856848" w:rsidP="00537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56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848" w:rsidRDefault="00D931DF" w:rsidP="00DD5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56848" w:rsidRPr="008F0B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56848" w:rsidRPr="008F0BFA" w:rsidRDefault="00856848" w:rsidP="00DD5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56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848" w:rsidRDefault="00D931DF" w:rsidP="00DD5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56848" w:rsidRPr="008F0B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56848" w:rsidRPr="008F0BFA" w:rsidRDefault="00856848" w:rsidP="00DD5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56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848" w:rsidRDefault="00856848" w:rsidP="006B5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6848" w:rsidRDefault="00856848" w:rsidP="006B5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6848" w:rsidRDefault="00856848" w:rsidP="006B5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6848" w:rsidRPr="007E1CD9" w:rsidRDefault="00856848" w:rsidP="006B5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CD9">
              <w:rPr>
                <w:rFonts w:ascii="Times New Roman" w:hAnsi="Times New Roman"/>
                <w:sz w:val="28"/>
                <w:szCs w:val="28"/>
              </w:rPr>
              <w:t>Анализ основных показателей бюджетов поселений</w:t>
            </w:r>
          </w:p>
          <w:p w:rsidR="00856848" w:rsidRPr="00B669E9" w:rsidRDefault="00856848" w:rsidP="00537A34">
            <w:pPr>
              <w:autoSpaceDE w:val="0"/>
              <w:autoSpaceDN w:val="0"/>
              <w:adjustRightInd w:val="0"/>
              <w:jc w:val="both"/>
            </w:pPr>
          </w:p>
        </w:tc>
      </w:tr>
      <w:tr w:rsidR="00856848" w:rsidRPr="00980145" w:rsidTr="007F1F09">
        <w:trPr>
          <w:cantSplit/>
          <w:trHeight w:val="788"/>
          <w:jc w:val="center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848" w:rsidRPr="00087EF9" w:rsidRDefault="00856848" w:rsidP="00537A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7E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Показатель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087E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</w:p>
          <w:p w:rsidR="00856848" w:rsidRPr="00997326" w:rsidRDefault="00856848" w:rsidP="009973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3)Удельный вес поселений, охваченных системой мониторинга исполнения  бюджетов поселений</w:t>
            </w:r>
            <w:r w:rsidR="007F1F0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FA39F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848" w:rsidRPr="008F0BFA" w:rsidRDefault="00856848" w:rsidP="00537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0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848" w:rsidRPr="008F0BFA" w:rsidRDefault="00856848" w:rsidP="00537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56848" w:rsidRDefault="00856848" w:rsidP="00EE0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  <w:p w:rsidR="00856848" w:rsidRPr="00EE0BC5" w:rsidRDefault="00856848" w:rsidP="00EE0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56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848" w:rsidRDefault="00856848" w:rsidP="003205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8" w:rsidRDefault="00856848" w:rsidP="003205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  <w:p w:rsidR="00856848" w:rsidRPr="00EE0BC5" w:rsidRDefault="00856848" w:rsidP="003205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56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848" w:rsidRPr="0032056B" w:rsidRDefault="00856848" w:rsidP="003205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8" w:rsidRDefault="00856848" w:rsidP="00DD5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  <w:p w:rsidR="00856848" w:rsidRPr="00EE0BC5" w:rsidRDefault="00856848" w:rsidP="00DD5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56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848" w:rsidRDefault="00856848" w:rsidP="006B5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6848" w:rsidRDefault="00856848" w:rsidP="006B5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6848" w:rsidRDefault="00856848" w:rsidP="006B5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6848" w:rsidRPr="007E1CD9" w:rsidRDefault="00856848" w:rsidP="006B5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CD9">
              <w:rPr>
                <w:rFonts w:ascii="Times New Roman" w:hAnsi="Times New Roman"/>
                <w:sz w:val="28"/>
                <w:szCs w:val="28"/>
              </w:rPr>
              <w:t>Мониторинг исполнения бюджетов поселений</w:t>
            </w:r>
          </w:p>
          <w:p w:rsidR="00856848" w:rsidRDefault="00856848" w:rsidP="006B5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56848" w:rsidRDefault="00856848" w:rsidP="006B5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56848" w:rsidRPr="006B5E7E" w:rsidRDefault="00856848" w:rsidP="006B5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4075F" w:rsidRDefault="0064075F" w:rsidP="000D7F8B">
      <w:pPr>
        <w:pStyle w:val="a3"/>
        <w:rPr>
          <w:rFonts w:ascii="Times New Roman" w:hAnsi="Times New Roman"/>
          <w:sz w:val="28"/>
          <w:szCs w:val="28"/>
        </w:rPr>
      </w:pPr>
    </w:p>
    <w:p w:rsidR="006B5E7E" w:rsidRDefault="006B5E7E" w:rsidP="000D7F8B">
      <w:pPr>
        <w:pStyle w:val="a3"/>
        <w:ind w:left="4332" w:firstLine="708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6B5E7E" w:rsidRDefault="006B5E7E" w:rsidP="000D7F8B">
      <w:pPr>
        <w:pStyle w:val="a3"/>
        <w:ind w:left="4332" w:firstLine="708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6B5E7E" w:rsidRDefault="006B5E7E" w:rsidP="000D7F8B">
      <w:pPr>
        <w:pStyle w:val="a3"/>
        <w:ind w:left="4332" w:firstLine="708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EE6A8B" w:rsidRDefault="00EE6A8B" w:rsidP="000D7F8B">
      <w:pPr>
        <w:pStyle w:val="a3"/>
        <w:ind w:left="4332" w:firstLine="708"/>
        <w:jc w:val="right"/>
        <w:rPr>
          <w:rFonts w:ascii="Times New Roman" w:hAnsi="Times New Roman"/>
          <w:sz w:val="28"/>
          <w:szCs w:val="28"/>
        </w:rPr>
      </w:pPr>
    </w:p>
    <w:p w:rsidR="00EE6A8B" w:rsidRDefault="00EE6A8B" w:rsidP="000D7F8B">
      <w:pPr>
        <w:pStyle w:val="a3"/>
        <w:ind w:left="4332" w:firstLine="708"/>
        <w:jc w:val="right"/>
        <w:rPr>
          <w:rFonts w:ascii="Times New Roman" w:hAnsi="Times New Roman"/>
          <w:sz w:val="28"/>
          <w:szCs w:val="28"/>
        </w:rPr>
      </w:pPr>
    </w:p>
    <w:p w:rsidR="00EE6A8B" w:rsidRDefault="00EE6A8B" w:rsidP="000D7F8B">
      <w:pPr>
        <w:pStyle w:val="a3"/>
        <w:ind w:left="4332" w:firstLine="708"/>
        <w:jc w:val="right"/>
        <w:rPr>
          <w:rFonts w:ascii="Times New Roman" w:hAnsi="Times New Roman"/>
          <w:sz w:val="28"/>
          <w:szCs w:val="28"/>
        </w:rPr>
      </w:pPr>
    </w:p>
    <w:p w:rsidR="00EE6A8B" w:rsidRDefault="00EE6A8B" w:rsidP="000D7F8B">
      <w:pPr>
        <w:pStyle w:val="a3"/>
        <w:ind w:left="4332" w:firstLine="708"/>
        <w:jc w:val="right"/>
        <w:rPr>
          <w:rFonts w:ascii="Times New Roman" w:hAnsi="Times New Roman"/>
          <w:sz w:val="28"/>
          <w:szCs w:val="28"/>
        </w:rPr>
      </w:pPr>
    </w:p>
    <w:p w:rsidR="00EE6A8B" w:rsidRDefault="00EE6A8B" w:rsidP="000D7F8B">
      <w:pPr>
        <w:pStyle w:val="a3"/>
        <w:ind w:left="4332" w:firstLine="708"/>
        <w:jc w:val="right"/>
        <w:rPr>
          <w:rFonts w:ascii="Times New Roman" w:hAnsi="Times New Roman"/>
          <w:sz w:val="28"/>
          <w:szCs w:val="28"/>
        </w:rPr>
      </w:pPr>
    </w:p>
    <w:p w:rsidR="00EE6A8B" w:rsidRDefault="00EE6A8B" w:rsidP="000D7F8B">
      <w:pPr>
        <w:pStyle w:val="a3"/>
        <w:ind w:left="4332" w:firstLine="708"/>
        <w:jc w:val="right"/>
        <w:rPr>
          <w:rFonts w:ascii="Times New Roman" w:hAnsi="Times New Roman"/>
          <w:sz w:val="28"/>
          <w:szCs w:val="28"/>
        </w:rPr>
      </w:pPr>
    </w:p>
    <w:p w:rsidR="00D51CFC" w:rsidRDefault="00D51CFC" w:rsidP="000D7F8B">
      <w:pPr>
        <w:pStyle w:val="a3"/>
        <w:ind w:left="4332" w:firstLine="708"/>
        <w:jc w:val="right"/>
        <w:rPr>
          <w:rFonts w:ascii="Times New Roman" w:hAnsi="Times New Roman"/>
          <w:sz w:val="28"/>
          <w:szCs w:val="28"/>
        </w:rPr>
      </w:pPr>
    </w:p>
    <w:p w:rsidR="00D51CFC" w:rsidRDefault="00D51CFC" w:rsidP="000D7F8B">
      <w:pPr>
        <w:pStyle w:val="a3"/>
        <w:ind w:left="4332" w:firstLine="708"/>
        <w:jc w:val="right"/>
        <w:rPr>
          <w:rFonts w:ascii="Times New Roman" w:hAnsi="Times New Roman"/>
          <w:sz w:val="28"/>
          <w:szCs w:val="28"/>
        </w:rPr>
      </w:pPr>
    </w:p>
    <w:p w:rsidR="00EE6A8B" w:rsidRDefault="00EE6A8B" w:rsidP="000D7F8B">
      <w:pPr>
        <w:pStyle w:val="a3"/>
        <w:ind w:left="4332" w:firstLine="708"/>
        <w:jc w:val="right"/>
        <w:rPr>
          <w:rFonts w:ascii="Times New Roman" w:hAnsi="Times New Roman"/>
          <w:sz w:val="28"/>
          <w:szCs w:val="28"/>
        </w:rPr>
      </w:pPr>
    </w:p>
    <w:p w:rsidR="00087EF9" w:rsidRDefault="00087EF9" w:rsidP="000D7F8B">
      <w:pPr>
        <w:pStyle w:val="a3"/>
        <w:ind w:left="4332" w:firstLine="708"/>
        <w:jc w:val="right"/>
        <w:rPr>
          <w:rFonts w:ascii="Times New Roman" w:hAnsi="Times New Roman"/>
          <w:sz w:val="28"/>
          <w:szCs w:val="28"/>
        </w:rPr>
      </w:pPr>
    </w:p>
    <w:p w:rsidR="00D931DF" w:rsidRDefault="00D931DF" w:rsidP="000D7F8B">
      <w:pPr>
        <w:pStyle w:val="a3"/>
        <w:ind w:left="4332" w:firstLine="708"/>
        <w:jc w:val="right"/>
        <w:rPr>
          <w:rFonts w:ascii="Times New Roman" w:hAnsi="Times New Roman"/>
          <w:sz w:val="28"/>
          <w:szCs w:val="28"/>
        </w:rPr>
      </w:pPr>
    </w:p>
    <w:p w:rsidR="00D931DF" w:rsidRDefault="00D931DF" w:rsidP="000D7F8B">
      <w:pPr>
        <w:pStyle w:val="a3"/>
        <w:ind w:left="4332" w:firstLine="708"/>
        <w:jc w:val="right"/>
        <w:rPr>
          <w:rFonts w:ascii="Times New Roman" w:hAnsi="Times New Roman"/>
          <w:sz w:val="28"/>
          <w:szCs w:val="28"/>
        </w:rPr>
      </w:pPr>
    </w:p>
    <w:p w:rsidR="00D931DF" w:rsidRDefault="00D931DF" w:rsidP="000D7F8B">
      <w:pPr>
        <w:pStyle w:val="a3"/>
        <w:ind w:left="4332" w:firstLine="708"/>
        <w:jc w:val="right"/>
        <w:rPr>
          <w:rFonts w:ascii="Times New Roman" w:hAnsi="Times New Roman"/>
          <w:sz w:val="28"/>
          <w:szCs w:val="28"/>
        </w:rPr>
      </w:pPr>
    </w:p>
    <w:p w:rsidR="00D931DF" w:rsidRDefault="00D931DF" w:rsidP="000D7F8B">
      <w:pPr>
        <w:pStyle w:val="a3"/>
        <w:ind w:left="4332" w:firstLine="708"/>
        <w:jc w:val="right"/>
        <w:rPr>
          <w:rFonts w:ascii="Times New Roman" w:hAnsi="Times New Roman"/>
          <w:sz w:val="28"/>
          <w:szCs w:val="28"/>
        </w:rPr>
      </w:pPr>
    </w:p>
    <w:p w:rsidR="00D931DF" w:rsidRDefault="00D931DF" w:rsidP="000D7F8B">
      <w:pPr>
        <w:pStyle w:val="a3"/>
        <w:ind w:left="4332" w:firstLine="708"/>
        <w:jc w:val="right"/>
        <w:rPr>
          <w:rFonts w:ascii="Times New Roman" w:hAnsi="Times New Roman"/>
          <w:sz w:val="28"/>
          <w:szCs w:val="28"/>
        </w:rPr>
      </w:pPr>
    </w:p>
    <w:p w:rsidR="00D931DF" w:rsidRDefault="00D931DF" w:rsidP="000D7F8B">
      <w:pPr>
        <w:pStyle w:val="a3"/>
        <w:ind w:left="4332" w:firstLine="708"/>
        <w:jc w:val="right"/>
        <w:rPr>
          <w:rFonts w:ascii="Times New Roman" w:hAnsi="Times New Roman"/>
          <w:sz w:val="28"/>
          <w:szCs w:val="28"/>
        </w:rPr>
      </w:pPr>
    </w:p>
    <w:p w:rsidR="00D931DF" w:rsidRDefault="00D931DF" w:rsidP="000D7F8B">
      <w:pPr>
        <w:pStyle w:val="a3"/>
        <w:ind w:left="4332" w:firstLine="708"/>
        <w:jc w:val="right"/>
        <w:rPr>
          <w:rFonts w:ascii="Times New Roman" w:hAnsi="Times New Roman"/>
          <w:sz w:val="28"/>
          <w:szCs w:val="28"/>
        </w:rPr>
      </w:pPr>
    </w:p>
    <w:p w:rsidR="00D931DF" w:rsidRDefault="00D931DF" w:rsidP="000D7F8B">
      <w:pPr>
        <w:pStyle w:val="a3"/>
        <w:ind w:left="4332" w:firstLine="708"/>
        <w:jc w:val="right"/>
        <w:rPr>
          <w:rFonts w:ascii="Times New Roman" w:hAnsi="Times New Roman"/>
          <w:sz w:val="28"/>
          <w:szCs w:val="28"/>
        </w:rPr>
      </w:pPr>
    </w:p>
    <w:p w:rsidR="00D931DF" w:rsidRDefault="00D931DF" w:rsidP="000D7F8B">
      <w:pPr>
        <w:pStyle w:val="a3"/>
        <w:ind w:left="4332" w:firstLine="708"/>
        <w:jc w:val="right"/>
        <w:rPr>
          <w:rFonts w:ascii="Times New Roman" w:hAnsi="Times New Roman"/>
          <w:sz w:val="28"/>
          <w:szCs w:val="28"/>
        </w:rPr>
      </w:pPr>
    </w:p>
    <w:p w:rsidR="00087EF9" w:rsidRPr="008F0BFA" w:rsidRDefault="00087EF9" w:rsidP="00087EF9">
      <w:pPr>
        <w:spacing w:after="0" w:line="240" w:lineRule="auto"/>
        <w:ind w:left="8222"/>
        <w:jc w:val="right"/>
        <w:rPr>
          <w:rFonts w:ascii="Times New Roman" w:hAnsi="Times New Roman"/>
          <w:sz w:val="28"/>
          <w:szCs w:val="28"/>
        </w:rPr>
      </w:pPr>
      <w:r w:rsidRPr="008F0BF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087EF9" w:rsidRPr="008F0BFA" w:rsidRDefault="00087EF9" w:rsidP="00087EF9">
      <w:pPr>
        <w:spacing w:after="0" w:line="240" w:lineRule="auto"/>
        <w:ind w:left="8222"/>
        <w:jc w:val="right"/>
        <w:rPr>
          <w:rFonts w:ascii="Times New Roman" w:hAnsi="Times New Roman"/>
          <w:sz w:val="28"/>
          <w:szCs w:val="28"/>
        </w:rPr>
      </w:pPr>
      <w:r w:rsidRPr="008F0BFA">
        <w:rPr>
          <w:rFonts w:ascii="Times New Roman" w:hAnsi="Times New Roman"/>
          <w:sz w:val="28"/>
          <w:szCs w:val="28"/>
        </w:rPr>
        <w:t>к ведомственной целевой программе</w:t>
      </w:r>
    </w:p>
    <w:p w:rsidR="00087EF9" w:rsidRDefault="00087EF9" w:rsidP="00087EF9">
      <w:pPr>
        <w:spacing w:after="0" w:line="240" w:lineRule="auto"/>
        <w:ind w:left="8222"/>
        <w:jc w:val="right"/>
      </w:pPr>
      <w:r w:rsidRPr="00705CF3">
        <w:rPr>
          <w:rFonts w:ascii="Times New Roman" w:hAnsi="Times New Roman"/>
          <w:sz w:val="28"/>
          <w:szCs w:val="28"/>
        </w:rPr>
        <w:t>«Поддержка усилий органов местного самоуправления по обеспечению сбалансированности  бюджетов поселений Саткинско</w:t>
      </w:r>
      <w:r>
        <w:rPr>
          <w:rFonts w:ascii="Times New Roman" w:hAnsi="Times New Roman"/>
          <w:sz w:val="28"/>
          <w:szCs w:val="28"/>
        </w:rPr>
        <w:t>го муниципального района на 2013 - 2015</w:t>
      </w:r>
      <w:r w:rsidRPr="00705CF3">
        <w:rPr>
          <w:rFonts w:ascii="Times New Roman" w:hAnsi="Times New Roman"/>
          <w:sz w:val="28"/>
          <w:szCs w:val="28"/>
        </w:rPr>
        <w:t xml:space="preserve"> год</w:t>
      </w:r>
      <w:r w:rsidR="007F1F09">
        <w:rPr>
          <w:rFonts w:ascii="Times New Roman" w:hAnsi="Times New Roman"/>
          <w:sz w:val="28"/>
          <w:szCs w:val="28"/>
        </w:rPr>
        <w:t>ы</w:t>
      </w:r>
      <w:r w:rsidRPr="00705CF3">
        <w:rPr>
          <w:rFonts w:ascii="Times New Roman" w:hAnsi="Times New Roman"/>
          <w:sz w:val="28"/>
          <w:szCs w:val="28"/>
        </w:rPr>
        <w:t>»</w:t>
      </w:r>
      <w:r w:rsidRPr="008F0BFA">
        <w:rPr>
          <w:rFonts w:ascii="Times New Roman" w:hAnsi="Times New Roman"/>
          <w:sz w:val="28"/>
          <w:szCs w:val="28"/>
        </w:rPr>
        <w:br/>
      </w:r>
    </w:p>
    <w:p w:rsidR="00087EF9" w:rsidRDefault="000D7F8B" w:rsidP="000D7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53231" w:rsidRPr="000D7F8B" w:rsidRDefault="00C53231" w:rsidP="000D7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7F8B">
        <w:rPr>
          <w:rFonts w:ascii="Times New Roman" w:hAnsi="Times New Roman"/>
          <w:sz w:val="28"/>
          <w:szCs w:val="28"/>
        </w:rPr>
        <w:t>ПЛАН МЕРОПРИЯТИЙ ВЕДОМСТВЕННОЙ ЦЕЛЕВОЙ ПРОГРАММЫ</w:t>
      </w:r>
    </w:p>
    <w:p w:rsidR="00C53231" w:rsidRPr="000D7F8B" w:rsidRDefault="000D7F8B" w:rsidP="000D7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«Поддержка усилий органов местного самоуправления по обеспечению сбалансированности бюджетов поселений </w:t>
      </w:r>
      <w:r w:rsidR="00C53231" w:rsidRPr="000D7F8B">
        <w:rPr>
          <w:rFonts w:ascii="Times New Roman" w:hAnsi="Times New Roman"/>
          <w:sz w:val="28"/>
          <w:szCs w:val="28"/>
        </w:rPr>
        <w:t xml:space="preserve"> Саткинского муниципального района  на 201</w:t>
      </w:r>
      <w:r w:rsidR="005C3BED">
        <w:rPr>
          <w:rFonts w:ascii="Times New Roman" w:hAnsi="Times New Roman"/>
          <w:sz w:val="28"/>
          <w:szCs w:val="28"/>
        </w:rPr>
        <w:t>3</w:t>
      </w:r>
      <w:r w:rsidR="009A1335">
        <w:rPr>
          <w:rFonts w:ascii="Times New Roman" w:hAnsi="Times New Roman"/>
          <w:sz w:val="28"/>
          <w:szCs w:val="28"/>
        </w:rPr>
        <w:t xml:space="preserve"> - 2015 </w:t>
      </w:r>
      <w:r w:rsidR="00C53231" w:rsidRPr="000D7F8B">
        <w:rPr>
          <w:rFonts w:ascii="Times New Roman" w:hAnsi="Times New Roman"/>
          <w:sz w:val="28"/>
          <w:szCs w:val="28"/>
        </w:rPr>
        <w:t>год</w:t>
      </w:r>
      <w:r w:rsidR="007F1F09">
        <w:rPr>
          <w:rFonts w:ascii="Times New Roman" w:hAnsi="Times New Roman"/>
          <w:sz w:val="28"/>
          <w:szCs w:val="28"/>
        </w:rPr>
        <w:t>ы</w:t>
      </w:r>
      <w:r w:rsidR="00C53231" w:rsidRPr="000D7F8B">
        <w:rPr>
          <w:rFonts w:ascii="Times New Roman" w:hAnsi="Times New Roman"/>
          <w:sz w:val="28"/>
          <w:szCs w:val="28"/>
        </w:rPr>
        <w:t>»</w:t>
      </w:r>
    </w:p>
    <w:p w:rsidR="00C53231" w:rsidRPr="000D7F8B" w:rsidRDefault="00C53231" w:rsidP="000D7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3231" w:rsidRPr="000D7F8B" w:rsidRDefault="00C53231" w:rsidP="000D7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4543"/>
        <w:gridCol w:w="1418"/>
        <w:gridCol w:w="425"/>
        <w:gridCol w:w="1701"/>
        <w:gridCol w:w="2126"/>
        <w:gridCol w:w="2552"/>
        <w:gridCol w:w="1701"/>
      </w:tblGrid>
      <w:tr w:rsidR="007E1CD9" w:rsidRPr="000D7F8B" w:rsidTr="00EE0BC5">
        <w:trPr>
          <w:trHeight w:val="2891"/>
        </w:trPr>
        <w:tc>
          <w:tcPr>
            <w:tcW w:w="810" w:type="dxa"/>
          </w:tcPr>
          <w:p w:rsidR="007E1CD9" w:rsidRPr="000D7F8B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8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43" w:type="dxa"/>
          </w:tcPr>
          <w:p w:rsidR="007E1CD9" w:rsidRPr="000D7F8B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8B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gridSpan w:val="2"/>
          </w:tcPr>
          <w:p w:rsidR="007E1CD9" w:rsidRPr="00271A6B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A6B">
              <w:rPr>
                <w:rFonts w:ascii="Times New Roman" w:hAnsi="Times New Roman"/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1701" w:type="dxa"/>
          </w:tcPr>
          <w:p w:rsidR="007E1CD9" w:rsidRPr="000D7F8B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объемы финансирования, т.р.</w:t>
            </w:r>
            <w:r w:rsidR="00EE0B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0BC5" w:rsidRPr="00EE0BC5">
              <w:rPr>
                <w:rFonts w:ascii="Times New Roman" w:hAnsi="Times New Roman"/>
              </w:rPr>
              <w:t>(за счет средств районного бюджета Саткинского муниципального района</w:t>
            </w:r>
            <w:r w:rsidR="00EE0BC5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</w:tcPr>
          <w:p w:rsidR="007E1CD9" w:rsidRPr="000D7F8B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8B">
              <w:rPr>
                <w:rFonts w:ascii="Times New Roman" w:hAnsi="Times New Roman"/>
                <w:sz w:val="28"/>
                <w:szCs w:val="28"/>
              </w:rPr>
              <w:t>Статья экономической классификации</w:t>
            </w:r>
          </w:p>
        </w:tc>
        <w:tc>
          <w:tcPr>
            <w:tcW w:w="2552" w:type="dxa"/>
          </w:tcPr>
          <w:p w:rsidR="007E1CD9" w:rsidRPr="000D7F8B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8B">
              <w:rPr>
                <w:rFonts w:ascii="Times New Roman" w:hAnsi="Times New Roman"/>
                <w:sz w:val="28"/>
                <w:szCs w:val="28"/>
              </w:rPr>
              <w:t>Главный распорядитель средств районного бюджета</w:t>
            </w:r>
          </w:p>
        </w:tc>
        <w:tc>
          <w:tcPr>
            <w:tcW w:w="1701" w:type="dxa"/>
          </w:tcPr>
          <w:p w:rsidR="007E1CD9" w:rsidRPr="000D7F8B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8B">
              <w:rPr>
                <w:rFonts w:ascii="Times New Roman" w:hAnsi="Times New Roman"/>
                <w:sz w:val="28"/>
                <w:szCs w:val="28"/>
              </w:rPr>
              <w:t>Целевое назначение (раздел, подраздел согласно функциональному классификатору)</w:t>
            </w:r>
          </w:p>
        </w:tc>
      </w:tr>
      <w:tr w:rsidR="007E1CD9" w:rsidRPr="000D7F8B" w:rsidTr="00EE0BC5">
        <w:tc>
          <w:tcPr>
            <w:tcW w:w="810" w:type="dxa"/>
          </w:tcPr>
          <w:p w:rsidR="007E1CD9" w:rsidRPr="000D7F8B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43" w:type="dxa"/>
          </w:tcPr>
          <w:p w:rsidR="007E1CD9" w:rsidRPr="000D7F8B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</w:tcPr>
          <w:p w:rsidR="007E1CD9" w:rsidRPr="000D7F8B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E1CD9" w:rsidRPr="000D7F8B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1CD9" w:rsidRPr="000D7F8B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7E1CD9" w:rsidRPr="000D7F8B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7E1CD9" w:rsidRPr="000D7F8B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B5E7E" w:rsidRPr="000D7F8B" w:rsidTr="00997326">
        <w:tc>
          <w:tcPr>
            <w:tcW w:w="15276" w:type="dxa"/>
            <w:gridSpan w:val="8"/>
          </w:tcPr>
          <w:p w:rsidR="006B5E7E" w:rsidRPr="005C3BED" w:rsidRDefault="006B5E7E" w:rsidP="000D7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ED">
              <w:rPr>
                <w:rFonts w:ascii="Times New Roman" w:hAnsi="Times New Roman"/>
                <w:b/>
                <w:sz w:val="28"/>
                <w:szCs w:val="28"/>
              </w:rPr>
              <w:t>Тактическая задача 1</w:t>
            </w:r>
          </w:p>
          <w:p w:rsidR="006B5E7E" w:rsidRPr="00997326" w:rsidRDefault="006B5E7E" w:rsidP="0099732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Недопущение возникновения кредиторской задолженности по выплате заработной платы работникам муниципальных бюджетных учреждений поселений</w:t>
            </w:r>
          </w:p>
        </w:tc>
      </w:tr>
      <w:tr w:rsidR="009A1335" w:rsidRPr="000D7F8B" w:rsidTr="00F54636">
        <w:trPr>
          <w:trHeight w:val="692"/>
        </w:trPr>
        <w:tc>
          <w:tcPr>
            <w:tcW w:w="810" w:type="dxa"/>
            <w:vMerge w:val="restart"/>
          </w:tcPr>
          <w:p w:rsidR="009A1335" w:rsidRPr="007E1CD9" w:rsidRDefault="009A1335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E1C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43" w:type="dxa"/>
            <w:vMerge w:val="restart"/>
          </w:tcPr>
          <w:p w:rsidR="009A1335" w:rsidRPr="00997326" w:rsidRDefault="009A1335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CD9">
              <w:rPr>
                <w:rFonts w:ascii="Times New Roman" w:hAnsi="Times New Roman"/>
                <w:sz w:val="28"/>
                <w:szCs w:val="28"/>
              </w:rPr>
              <w:t>Распределение дотаций из районного фонда поддержки усилий органов местного самоупр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авления </w:t>
            </w:r>
            <w:r w:rsidRPr="007E1CD9">
              <w:rPr>
                <w:rFonts w:ascii="Times New Roman" w:hAnsi="Times New Roman"/>
                <w:sz w:val="28"/>
                <w:szCs w:val="28"/>
              </w:rPr>
              <w:t xml:space="preserve">по обеспечению </w:t>
            </w:r>
            <w:r w:rsidRPr="007E1CD9">
              <w:rPr>
                <w:rFonts w:ascii="Times New Roman" w:hAnsi="Times New Roman"/>
                <w:sz w:val="28"/>
                <w:szCs w:val="28"/>
              </w:rPr>
              <w:lastRenderedPageBreak/>
              <w:t>сбалансированности бюджетов поселений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1335" w:rsidRPr="000D7F8B" w:rsidRDefault="009A1335" w:rsidP="005C3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8B"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D7F8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D931DF">
              <w:rPr>
                <w:rFonts w:ascii="Times New Roman" w:hAnsi="Times New Roman"/>
                <w:sz w:val="28"/>
                <w:szCs w:val="28"/>
              </w:rPr>
              <w:t xml:space="preserve"> всего по мероприятию 1 и 2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35" w:rsidRPr="000D7F8B" w:rsidRDefault="009A1335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14137,9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35" w:rsidRPr="000D7F8B" w:rsidRDefault="009A1335" w:rsidP="00087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8B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35" w:rsidRPr="000D7F8B" w:rsidRDefault="009A1335" w:rsidP="00087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8B"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администрации Саткинского </w:t>
            </w:r>
            <w:r w:rsidRPr="000D7F8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35" w:rsidRPr="000D7F8B" w:rsidRDefault="009A1335" w:rsidP="009A1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7F8B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02 517</w:t>
            </w:r>
            <w:r w:rsidRPr="000D7F8B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9A1335" w:rsidRPr="000D7F8B" w:rsidTr="00F54636">
        <w:trPr>
          <w:trHeight w:val="563"/>
        </w:trPr>
        <w:tc>
          <w:tcPr>
            <w:tcW w:w="810" w:type="dxa"/>
            <w:vMerge/>
          </w:tcPr>
          <w:p w:rsidR="009A1335" w:rsidRDefault="009A1335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3" w:type="dxa"/>
            <w:vMerge/>
          </w:tcPr>
          <w:p w:rsidR="009A1335" w:rsidRPr="007E1CD9" w:rsidRDefault="009A1335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1335" w:rsidRPr="000D7F8B" w:rsidRDefault="009A1335" w:rsidP="005C3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  <w:r w:rsidR="00D931DF">
              <w:rPr>
                <w:rFonts w:ascii="Times New Roman" w:hAnsi="Times New Roman"/>
                <w:sz w:val="28"/>
                <w:szCs w:val="28"/>
              </w:rPr>
              <w:t xml:space="preserve"> всего по мероприятию 1 и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35" w:rsidRPr="009A1335" w:rsidRDefault="009A1335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335">
              <w:rPr>
                <w:rFonts w:ascii="Times New Roman" w:hAnsi="Times New Roman"/>
                <w:sz w:val="28"/>
                <w:szCs w:val="28"/>
              </w:rPr>
              <w:t>4500,0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35" w:rsidRPr="000D7F8B" w:rsidRDefault="009A1335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35" w:rsidRPr="000D7F8B" w:rsidRDefault="009A1335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35" w:rsidRPr="000D7F8B" w:rsidRDefault="009A1335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335" w:rsidRPr="000D7F8B" w:rsidTr="00F54636">
        <w:trPr>
          <w:trHeight w:val="699"/>
        </w:trPr>
        <w:tc>
          <w:tcPr>
            <w:tcW w:w="810" w:type="dxa"/>
            <w:vMerge/>
          </w:tcPr>
          <w:p w:rsidR="009A1335" w:rsidRDefault="009A1335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3" w:type="dxa"/>
            <w:vMerge/>
          </w:tcPr>
          <w:p w:rsidR="009A1335" w:rsidRPr="007E1CD9" w:rsidRDefault="009A1335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1335" w:rsidRPr="000D7F8B" w:rsidRDefault="009A1335" w:rsidP="005C3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  <w:r w:rsidR="00D931DF">
              <w:rPr>
                <w:rFonts w:ascii="Times New Roman" w:hAnsi="Times New Roman"/>
                <w:sz w:val="28"/>
                <w:szCs w:val="28"/>
              </w:rPr>
              <w:t xml:space="preserve"> всего по мероприятию 1 и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35" w:rsidRPr="009A1335" w:rsidRDefault="009A1335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335">
              <w:rPr>
                <w:rFonts w:ascii="Times New Roman" w:hAnsi="Times New Roman"/>
                <w:sz w:val="28"/>
                <w:szCs w:val="28"/>
              </w:rPr>
              <w:t>4500,0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35" w:rsidRPr="000D7F8B" w:rsidRDefault="009A1335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35" w:rsidRPr="000D7F8B" w:rsidRDefault="009A1335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35" w:rsidRPr="000D7F8B" w:rsidRDefault="009A1335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E69" w:rsidRPr="000D7F8B" w:rsidTr="00F54636">
        <w:trPr>
          <w:trHeight w:val="918"/>
        </w:trPr>
        <w:tc>
          <w:tcPr>
            <w:tcW w:w="810" w:type="dxa"/>
            <w:vMerge w:val="restart"/>
            <w:tcBorders>
              <w:bottom w:val="single" w:sz="4" w:space="0" w:color="auto"/>
            </w:tcBorders>
          </w:tcPr>
          <w:p w:rsidR="00B92E69" w:rsidRPr="007E1CD9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E1C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43" w:type="dxa"/>
            <w:vMerge w:val="restart"/>
            <w:tcBorders>
              <w:bottom w:val="single" w:sz="4" w:space="0" w:color="auto"/>
            </w:tcBorders>
          </w:tcPr>
          <w:p w:rsidR="00B92E69" w:rsidRPr="00997326" w:rsidRDefault="00B92E69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бюджетам поселений дотаций из районного фонда поддержки усилий </w:t>
            </w:r>
            <w:r w:rsidRPr="007E1CD9">
              <w:rPr>
                <w:rFonts w:ascii="Times New Roman" w:hAnsi="Times New Roman"/>
                <w:sz w:val="28"/>
                <w:szCs w:val="28"/>
              </w:rPr>
              <w:t>органов местного самоупр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авления </w:t>
            </w:r>
            <w:r w:rsidRPr="007E1CD9">
              <w:rPr>
                <w:rFonts w:ascii="Times New Roman" w:hAnsi="Times New Roman"/>
                <w:sz w:val="28"/>
                <w:szCs w:val="28"/>
              </w:rPr>
              <w:t>по обеспечению сбалансированности бюджетов поселений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B92E69" w:rsidRPr="000D7F8B" w:rsidRDefault="00B92E69" w:rsidP="005C3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nil"/>
            </w:tcBorders>
          </w:tcPr>
          <w:p w:rsidR="00B92E69" w:rsidRPr="000D7F8B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2E69" w:rsidRPr="000D7F8B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2E69" w:rsidRPr="000D7F8B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2E69" w:rsidRPr="000D7F8B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E69" w:rsidRPr="000D7F8B" w:rsidTr="00DD5A6E">
        <w:trPr>
          <w:trHeight w:val="565"/>
        </w:trPr>
        <w:tc>
          <w:tcPr>
            <w:tcW w:w="810" w:type="dxa"/>
            <w:vMerge/>
          </w:tcPr>
          <w:p w:rsidR="00B92E69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3" w:type="dxa"/>
            <w:vMerge/>
          </w:tcPr>
          <w:p w:rsidR="00B92E69" w:rsidRDefault="00B92E69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92E69" w:rsidRPr="000D7F8B" w:rsidRDefault="00B92E69" w:rsidP="005C3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92E69" w:rsidRPr="009A1335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92E69" w:rsidRPr="000D7F8B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92E69" w:rsidRPr="000D7F8B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2E69" w:rsidRPr="000D7F8B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E7E" w:rsidRPr="000D7F8B" w:rsidTr="00997326">
        <w:tc>
          <w:tcPr>
            <w:tcW w:w="15276" w:type="dxa"/>
            <w:gridSpan w:val="8"/>
          </w:tcPr>
          <w:p w:rsidR="006B5E7E" w:rsidRPr="005C3BED" w:rsidRDefault="006B5E7E" w:rsidP="006B5E7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C3BED">
              <w:rPr>
                <w:rFonts w:ascii="Times New Roman" w:hAnsi="Times New Roman"/>
                <w:b/>
                <w:sz w:val="32"/>
                <w:szCs w:val="32"/>
              </w:rPr>
              <w:t>Тактическая задача</w:t>
            </w:r>
            <w:r w:rsidR="007F1F09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5C3BED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  <w:p w:rsidR="006B5E7E" w:rsidRPr="00025585" w:rsidRDefault="006B5E7E" w:rsidP="006B5E7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Финансовая поддержка поселений Саткинского муниципального района при осуществлении ими своих полномочий по решению вопросов местного значения</w:t>
            </w:r>
          </w:p>
          <w:p w:rsidR="006B5E7E" w:rsidRPr="000D7F8B" w:rsidRDefault="006B5E7E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335" w:rsidRPr="000D7F8B" w:rsidTr="00EE0BC5">
        <w:trPr>
          <w:trHeight w:val="645"/>
        </w:trPr>
        <w:tc>
          <w:tcPr>
            <w:tcW w:w="810" w:type="dxa"/>
            <w:vMerge w:val="restart"/>
          </w:tcPr>
          <w:p w:rsidR="009A1335" w:rsidRPr="007E1CD9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E1C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43" w:type="dxa"/>
            <w:vMerge w:val="restart"/>
          </w:tcPr>
          <w:p w:rsidR="009A1335" w:rsidRPr="007E1CD9" w:rsidRDefault="009A1335" w:rsidP="009A1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CD9">
              <w:rPr>
                <w:rFonts w:ascii="Times New Roman" w:hAnsi="Times New Roman"/>
                <w:sz w:val="28"/>
                <w:szCs w:val="28"/>
              </w:rPr>
              <w:t>Мониторинг исполнения бюджетов поселений</w:t>
            </w:r>
          </w:p>
        </w:tc>
        <w:tc>
          <w:tcPr>
            <w:tcW w:w="1843" w:type="dxa"/>
            <w:gridSpan w:val="2"/>
          </w:tcPr>
          <w:p w:rsidR="009A1335" w:rsidRPr="000D7F8B" w:rsidRDefault="009A1335" w:rsidP="005C3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8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0D7F8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9A1335" w:rsidRPr="000D7F8B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9A1335" w:rsidRPr="000D7F8B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vMerge w:val="restart"/>
          </w:tcPr>
          <w:p w:rsidR="009A1335" w:rsidRPr="000D7F8B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8B"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Саткинского муниципального района</w:t>
            </w:r>
          </w:p>
        </w:tc>
        <w:tc>
          <w:tcPr>
            <w:tcW w:w="1701" w:type="dxa"/>
          </w:tcPr>
          <w:p w:rsidR="009A1335" w:rsidRPr="000D7F8B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1335" w:rsidRPr="000D7F8B" w:rsidTr="00EE0BC5">
        <w:trPr>
          <w:trHeight w:val="555"/>
        </w:trPr>
        <w:tc>
          <w:tcPr>
            <w:tcW w:w="810" w:type="dxa"/>
            <w:vMerge/>
          </w:tcPr>
          <w:p w:rsidR="009A1335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3" w:type="dxa"/>
            <w:vMerge/>
          </w:tcPr>
          <w:p w:rsidR="009A1335" w:rsidRPr="007E1CD9" w:rsidRDefault="009A1335" w:rsidP="000D7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A1335" w:rsidRPr="000D7F8B" w:rsidRDefault="009A1335" w:rsidP="005C3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701" w:type="dxa"/>
          </w:tcPr>
          <w:p w:rsidR="009A1335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9A1335" w:rsidRPr="000D7F8B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vMerge/>
          </w:tcPr>
          <w:p w:rsidR="009A1335" w:rsidRPr="000D7F8B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335" w:rsidRPr="000D7F8B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1335" w:rsidRPr="000D7F8B" w:rsidTr="00EE0BC5">
        <w:trPr>
          <w:trHeight w:val="361"/>
        </w:trPr>
        <w:tc>
          <w:tcPr>
            <w:tcW w:w="810" w:type="dxa"/>
            <w:vMerge/>
          </w:tcPr>
          <w:p w:rsidR="009A1335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3" w:type="dxa"/>
            <w:vMerge/>
          </w:tcPr>
          <w:p w:rsidR="009A1335" w:rsidRPr="007E1CD9" w:rsidRDefault="009A1335" w:rsidP="000D7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A1335" w:rsidRPr="000D7F8B" w:rsidRDefault="009A1335" w:rsidP="005C3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701" w:type="dxa"/>
          </w:tcPr>
          <w:p w:rsidR="009A1335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9A1335" w:rsidRPr="000D7F8B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vMerge/>
          </w:tcPr>
          <w:p w:rsidR="009A1335" w:rsidRPr="000D7F8B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335" w:rsidRPr="000D7F8B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8684F" w:rsidRPr="000D7F8B" w:rsidTr="00EE0BC5">
        <w:trPr>
          <w:trHeight w:val="545"/>
        </w:trPr>
        <w:tc>
          <w:tcPr>
            <w:tcW w:w="810" w:type="dxa"/>
            <w:vMerge w:val="restart"/>
          </w:tcPr>
          <w:p w:rsidR="00F8684F" w:rsidRPr="007E1CD9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E1CD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543" w:type="dxa"/>
            <w:vMerge w:val="restart"/>
          </w:tcPr>
          <w:p w:rsidR="00F8684F" w:rsidRPr="007E1CD9" w:rsidRDefault="00F8684F" w:rsidP="000D7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CD9">
              <w:rPr>
                <w:rFonts w:ascii="Times New Roman" w:hAnsi="Times New Roman"/>
                <w:sz w:val="28"/>
                <w:szCs w:val="28"/>
              </w:rPr>
              <w:t>Анализ основных показателей бюджетов поселений</w:t>
            </w:r>
          </w:p>
          <w:p w:rsidR="00F8684F" w:rsidRPr="007E1CD9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F8684F" w:rsidRPr="000D7F8B" w:rsidRDefault="00F8684F" w:rsidP="00886C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8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D7F8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F8684F" w:rsidRPr="000D7F8B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8684F" w:rsidRPr="000D7F8B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vMerge w:val="restart"/>
          </w:tcPr>
          <w:p w:rsidR="00F8684F" w:rsidRPr="000D7F8B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8B"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Саткинского муниципального района</w:t>
            </w:r>
          </w:p>
        </w:tc>
        <w:tc>
          <w:tcPr>
            <w:tcW w:w="1701" w:type="dxa"/>
          </w:tcPr>
          <w:p w:rsidR="00F8684F" w:rsidRPr="000D7F8B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8684F" w:rsidRPr="000D7F8B" w:rsidTr="00EE0BC5">
        <w:trPr>
          <w:trHeight w:val="635"/>
        </w:trPr>
        <w:tc>
          <w:tcPr>
            <w:tcW w:w="810" w:type="dxa"/>
            <w:vMerge/>
          </w:tcPr>
          <w:p w:rsidR="00F8684F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3" w:type="dxa"/>
            <w:vMerge/>
          </w:tcPr>
          <w:p w:rsidR="00F8684F" w:rsidRPr="007E1CD9" w:rsidRDefault="00F8684F" w:rsidP="000D7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F8684F" w:rsidRPr="000D7F8B" w:rsidRDefault="00F8684F" w:rsidP="00886C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</w:p>
        </w:tc>
        <w:tc>
          <w:tcPr>
            <w:tcW w:w="1701" w:type="dxa"/>
          </w:tcPr>
          <w:p w:rsidR="00F8684F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8684F" w:rsidRPr="000D7F8B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vMerge/>
          </w:tcPr>
          <w:p w:rsidR="00F8684F" w:rsidRPr="000D7F8B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684F" w:rsidRPr="000D7F8B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8684F" w:rsidRPr="000D7F8B" w:rsidTr="00EE0BC5">
        <w:tc>
          <w:tcPr>
            <w:tcW w:w="810" w:type="dxa"/>
            <w:vMerge/>
          </w:tcPr>
          <w:p w:rsidR="00F8684F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3" w:type="dxa"/>
            <w:vMerge/>
          </w:tcPr>
          <w:p w:rsidR="00F8684F" w:rsidRPr="007E1CD9" w:rsidRDefault="00F8684F" w:rsidP="000D7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F8684F" w:rsidRPr="000D7F8B" w:rsidRDefault="00F8684F" w:rsidP="00886C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701" w:type="dxa"/>
          </w:tcPr>
          <w:p w:rsidR="00F8684F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8684F" w:rsidRPr="000D7F8B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vMerge/>
          </w:tcPr>
          <w:p w:rsidR="00F8684F" w:rsidRPr="000D7F8B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684F" w:rsidRPr="000D7F8B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53231" w:rsidRDefault="00C53231" w:rsidP="00271A6B">
      <w:pPr>
        <w:sectPr w:rsidR="00C53231" w:rsidSect="00EE6A8B">
          <w:pgSz w:w="16838" w:h="11906" w:orient="landscape"/>
          <w:pgMar w:top="567" w:right="720" w:bottom="851" w:left="902" w:header="709" w:footer="709" w:gutter="0"/>
          <w:cols w:space="708"/>
          <w:docGrid w:linePitch="360"/>
        </w:sectPr>
      </w:pPr>
    </w:p>
    <w:p w:rsidR="00204244" w:rsidRDefault="00204244" w:rsidP="003A1356">
      <w:pPr>
        <w:pStyle w:val="a3"/>
        <w:rPr>
          <w:rFonts w:ascii="Times New Roman" w:hAnsi="Times New Roman"/>
          <w:sz w:val="28"/>
          <w:szCs w:val="28"/>
        </w:rPr>
      </w:pPr>
    </w:p>
    <w:p w:rsidR="00204244" w:rsidRDefault="00204244" w:rsidP="0020424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204244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204244" w:rsidRDefault="00204244" w:rsidP="0020424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04244" w:rsidRPr="00705CF3" w:rsidRDefault="00204244" w:rsidP="002042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5CF3">
        <w:rPr>
          <w:rFonts w:ascii="Times New Roman" w:hAnsi="Times New Roman"/>
          <w:sz w:val="28"/>
          <w:szCs w:val="28"/>
        </w:rPr>
        <w:t>Одним из основных принципов бюджетной системы Российской Федерации является принцип сбалансированности бюджетов, в соответствии с которым объем предусмотренных бюджетом расходов должен соответствовать суммарному объему доходов бюджета.</w:t>
      </w:r>
    </w:p>
    <w:p w:rsidR="00204244" w:rsidRPr="00705CF3" w:rsidRDefault="00204244" w:rsidP="002042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5CF3">
        <w:rPr>
          <w:rFonts w:ascii="Times New Roman" w:hAnsi="Times New Roman"/>
          <w:sz w:val="28"/>
          <w:szCs w:val="28"/>
        </w:rPr>
        <w:tab/>
        <w:t>Сбалансированность местных бюджетов является важным условием осуществления полномочий органов местного самоуправления по решению вопросов местного значения.</w:t>
      </w:r>
    </w:p>
    <w:p w:rsidR="00204244" w:rsidRPr="00705CF3" w:rsidRDefault="00204244" w:rsidP="002042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5CF3">
        <w:rPr>
          <w:rFonts w:ascii="Times New Roman" w:hAnsi="Times New Roman"/>
          <w:sz w:val="28"/>
          <w:szCs w:val="28"/>
        </w:rPr>
        <w:t xml:space="preserve">Дотации на поддержку мер по обеспечению сбалансированности  бюджетов поселений предоставляются бюджетам поселений в случаях необходимости оказания дополнительной поддержки органам местного самоуправления поселений Саткинского муниципального района  при осуществлении ими своих полномочий по решению вопросов местного значения. </w:t>
      </w:r>
    </w:p>
    <w:p w:rsidR="00204244" w:rsidRPr="00705CF3" w:rsidRDefault="00204244" w:rsidP="002042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5CF3">
        <w:rPr>
          <w:rFonts w:ascii="Times New Roman" w:hAnsi="Times New Roman"/>
          <w:sz w:val="28"/>
          <w:szCs w:val="28"/>
        </w:rPr>
        <w:t xml:space="preserve">Работа по поддержке усилий органов местного самоуправления по обеспечению сбалансированности бюджетов поселений Саткинского муниципального района  будет осуществляться Финансовым управлением администрации Саткинского муниципального района в рамках ведомственной целевой программы «Поддержка усилий органов местного самоуправления по обеспечению сбалансированности  бюджетов поселений Саткинского </w:t>
      </w:r>
      <w:r>
        <w:rPr>
          <w:rFonts w:ascii="Times New Roman" w:hAnsi="Times New Roman"/>
          <w:sz w:val="28"/>
          <w:szCs w:val="28"/>
        </w:rPr>
        <w:t>муниципального района на 201</w:t>
      </w:r>
      <w:r w:rsidR="005C3BED">
        <w:rPr>
          <w:rFonts w:ascii="Times New Roman" w:hAnsi="Times New Roman"/>
          <w:sz w:val="28"/>
          <w:szCs w:val="28"/>
        </w:rPr>
        <w:t>3</w:t>
      </w:r>
      <w:r w:rsidR="00F8684F">
        <w:rPr>
          <w:rFonts w:ascii="Times New Roman" w:hAnsi="Times New Roman"/>
          <w:sz w:val="28"/>
          <w:szCs w:val="28"/>
        </w:rPr>
        <w:t xml:space="preserve"> - 2015</w:t>
      </w:r>
      <w:r w:rsidR="002540A0">
        <w:rPr>
          <w:rFonts w:ascii="Times New Roman" w:hAnsi="Times New Roman"/>
          <w:sz w:val="28"/>
          <w:szCs w:val="28"/>
        </w:rPr>
        <w:t xml:space="preserve"> </w:t>
      </w:r>
      <w:r w:rsidRPr="00705CF3">
        <w:rPr>
          <w:rFonts w:ascii="Times New Roman" w:hAnsi="Times New Roman"/>
          <w:sz w:val="28"/>
          <w:szCs w:val="28"/>
        </w:rPr>
        <w:t>год</w:t>
      </w:r>
      <w:r w:rsidR="00D931DF">
        <w:rPr>
          <w:rFonts w:ascii="Times New Roman" w:hAnsi="Times New Roman"/>
          <w:sz w:val="28"/>
          <w:szCs w:val="28"/>
        </w:rPr>
        <w:t>ы</w:t>
      </w:r>
      <w:r w:rsidRPr="00705CF3">
        <w:rPr>
          <w:rFonts w:ascii="Times New Roman" w:hAnsi="Times New Roman"/>
          <w:sz w:val="28"/>
          <w:szCs w:val="28"/>
        </w:rPr>
        <w:t xml:space="preserve">», что позволит обеспечить результативность данной работы. </w:t>
      </w:r>
      <w:proofErr w:type="gramEnd"/>
    </w:p>
    <w:p w:rsidR="00C53231" w:rsidRDefault="00204244" w:rsidP="0020424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85287">
        <w:rPr>
          <w:rFonts w:ascii="Times New Roman" w:hAnsi="Times New Roman"/>
          <w:sz w:val="28"/>
          <w:szCs w:val="28"/>
        </w:rPr>
        <w:t>Получение поселениями дотаций на сбалансированность поддержит орг</w:t>
      </w:r>
      <w:r w:rsidR="00C53231">
        <w:rPr>
          <w:rFonts w:ascii="Times New Roman" w:hAnsi="Times New Roman"/>
          <w:sz w:val="28"/>
          <w:szCs w:val="28"/>
        </w:rPr>
        <w:t>а</w:t>
      </w:r>
      <w:r w:rsidR="00185287">
        <w:rPr>
          <w:rFonts w:ascii="Times New Roman" w:hAnsi="Times New Roman"/>
          <w:sz w:val="28"/>
          <w:szCs w:val="28"/>
        </w:rPr>
        <w:t>ны местного самоуправления поселений при осуществлении ими своих полно</w:t>
      </w:r>
      <w:r w:rsidR="00C53231">
        <w:rPr>
          <w:rFonts w:ascii="Times New Roman" w:hAnsi="Times New Roman"/>
          <w:sz w:val="28"/>
          <w:szCs w:val="28"/>
        </w:rPr>
        <w:t>м</w:t>
      </w:r>
      <w:r w:rsidR="00185287">
        <w:rPr>
          <w:rFonts w:ascii="Times New Roman" w:hAnsi="Times New Roman"/>
          <w:sz w:val="28"/>
          <w:szCs w:val="28"/>
        </w:rPr>
        <w:t>очий по решению вопросов местного значения.</w:t>
      </w:r>
    </w:p>
    <w:p w:rsidR="00204244" w:rsidRDefault="00185287" w:rsidP="0020424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53231">
        <w:rPr>
          <w:rFonts w:ascii="Times New Roman" w:hAnsi="Times New Roman"/>
          <w:sz w:val="28"/>
          <w:szCs w:val="28"/>
        </w:rPr>
        <w:tab/>
        <w:t xml:space="preserve">Основная задача этой программы - </w:t>
      </w:r>
      <w:r>
        <w:rPr>
          <w:rFonts w:ascii="Times New Roman" w:hAnsi="Times New Roman"/>
          <w:sz w:val="28"/>
          <w:szCs w:val="28"/>
        </w:rPr>
        <w:t>не допустить в поселениях кредиторскую задолженность по заработной плате работника</w:t>
      </w:r>
      <w:r w:rsidR="00C53231">
        <w:rPr>
          <w:rFonts w:ascii="Times New Roman" w:hAnsi="Times New Roman"/>
          <w:sz w:val="28"/>
          <w:szCs w:val="28"/>
        </w:rPr>
        <w:t>м бюджетной сферы, задолженности</w:t>
      </w:r>
      <w:r>
        <w:rPr>
          <w:rFonts w:ascii="Times New Roman" w:hAnsi="Times New Roman"/>
          <w:sz w:val="28"/>
          <w:szCs w:val="28"/>
        </w:rPr>
        <w:t xml:space="preserve"> по оплате за </w:t>
      </w:r>
      <w:proofErr w:type="spellStart"/>
      <w:r>
        <w:rPr>
          <w:rFonts w:ascii="Times New Roman" w:hAnsi="Times New Roman"/>
          <w:sz w:val="28"/>
          <w:szCs w:val="28"/>
        </w:rPr>
        <w:t>толивно-энергетические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ресурсы, а также по другим первоочередным ра</w:t>
      </w:r>
      <w:r w:rsidR="00C53231">
        <w:rPr>
          <w:rFonts w:ascii="Times New Roman" w:hAnsi="Times New Roman"/>
          <w:sz w:val="28"/>
          <w:szCs w:val="28"/>
        </w:rPr>
        <w:t>сходам поселенческого уровня</w:t>
      </w:r>
      <w:r>
        <w:rPr>
          <w:rFonts w:ascii="Times New Roman" w:hAnsi="Times New Roman"/>
          <w:sz w:val="28"/>
          <w:szCs w:val="28"/>
        </w:rPr>
        <w:t>.</w:t>
      </w:r>
    </w:p>
    <w:p w:rsidR="00204244" w:rsidRDefault="00204244" w:rsidP="00DA57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3059" w:rsidRPr="00204244" w:rsidRDefault="008E3059" w:rsidP="00BA4F0F">
      <w:pPr>
        <w:pStyle w:val="a3"/>
      </w:pPr>
    </w:p>
    <w:sectPr w:rsidR="008E3059" w:rsidRPr="00204244" w:rsidSect="00F02A3D">
      <w:pgSz w:w="11906" w:h="16838"/>
      <w:pgMar w:top="71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730" w:rsidRDefault="00802730">
      <w:r>
        <w:separator/>
      </w:r>
    </w:p>
  </w:endnote>
  <w:endnote w:type="continuationSeparator" w:id="0">
    <w:p w:rsidR="00802730" w:rsidRDefault="00802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730" w:rsidRDefault="00802730" w:rsidP="00C80D5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02730" w:rsidRDefault="00802730" w:rsidP="00C80D5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730" w:rsidRDefault="00802730" w:rsidP="00C80D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730" w:rsidRDefault="00802730">
      <w:r>
        <w:separator/>
      </w:r>
    </w:p>
  </w:footnote>
  <w:footnote w:type="continuationSeparator" w:id="0">
    <w:p w:rsidR="00802730" w:rsidRDefault="008027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16A0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32CA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5633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AEED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E6D9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A6AF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7CAC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4066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986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202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1713A"/>
    <w:multiLevelType w:val="hybridMultilevel"/>
    <w:tmpl w:val="A510E618"/>
    <w:lvl w:ilvl="0" w:tplc="C9A2C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A7C7618">
      <w:numFmt w:val="none"/>
      <w:lvlText w:val=""/>
      <w:lvlJc w:val="left"/>
      <w:pPr>
        <w:tabs>
          <w:tab w:val="num" w:pos="360"/>
        </w:tabs>
      </w:pPr>
    </w:lvl>
    <w:lvl w:ilvl="2" w:tplc="E69EEDDC">
      <w:numFmt w:val="none"/>
      <w:lvlText w:val=""/>
      <w:lvlJc w:val="left"/>
      <w:pPr>
        <w:tabs>
          <w:tab w:val="num" w:pos="360"/>
        </w:tabs>
      </w:pPr>
    </w:lvl>
    <w:lvl w:ilvl="3" w:tplc="CF56A4D0">
      <w:numFmt w:val="none"/>
      <w:lvlText w:val=""/>
      <w:lvlJc w:val="left"/>
      <w:pPr>
        <w:tabs>
          <w:tab w:val="num" w:pos="360"/>
        </w:tabs>
      </w:pPr>
    </w:lvl>
    <w:lvl w:ilvl="4" w:tplc="3F0E6EDC">
      <w:numFmt w:val="none"/>
      <w:lvlText w:val=""/>
      <w:lvlJc w:val="left"/>
      <w:pPr>
        <w:tabs>
          <w:tab w:val="num" w:pos="360"/>
        </w:tabs>
      </w:pPr>
    </w:lvl>
    <w:lvl w:ilvl="5" w:tplc="66FE8FF4">
      <w:numFmt w:val="none"/>
      <w:lvlText w:val=""/>
      <w:lvlJc w:val="left"/>
      <w:pPr>
        <w:tabs>
          <w:tab w:val="num" w:pos="360"/>
        </w:tabs>
      </w:pPr>
    </w:lvl>
    <w:lvl w:ilvl="6" w:tplc="265A9262">
      <w:numFmt w:val="none"/>
      <w:lvlText w:val=""/>
      <w:lvlJc w:val="left"/>
      <w:pPr>
        <w:tabs>
          <w:tab w:val="num" w:pos="360"/>
        </w:tabs>
      </w:pPr>
    </w:lvl>
    <w:lvl w:ilvl="7" w:tplc="67048474">
      <w:numFmt w:val="none"/>
      <w:lvlText w:val=""/>
      <w:lvlJc w:val="left"/>
      <w:pPr>
        <w:tabs>
          <w:tab w:val="num" w:pos="360"/>
        </w:tabs>
      </w:pPr>
    </w:lvl>
    <w:lvl w:ilvl="8" w:tplc="F98C3CA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04E6160F"/>
    <w:multiLevelType w:val="hybridMultilevel"/>
    <w:tmpl w:val="93AA6B46"/>
    <w:lvl w:ilvl="0" w:tplc="9646AA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7F40DE4">
      <w:start w:val="1"/>
      <w:numFmt w:val="decimal"/>
      <w:lvlText w:val="%2)"/>
      <w:lvlJc w:val="left"/>
      <w:pPr>
        <w:ind w:left="162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89E3EC6"/>
    <w:multiLevelType w:val="hybridMultilevel"/>
    <w:tmpl w:val="B17C516A"/>
    <w:lvl w:ilvl="0" w:tplc="93768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8E74387"/>
    <w:multiLevelType w:val="hybridMultilevel"/>
    <w:tmpl w:val="D69EFEC6"/>
    <w:lvl w:ilvl="0" w:tplc="EA30D048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6012E9"/>
    <w:multiLevelType w:val="hybridMultilevel"/>
    <w:tmpl w:val="AD0C421C"/>
    <w:lvl w:ilvl="0" w:tplc="A3E64E0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6A319A"/>
    <w:multiLevelType w:val="hybridMultilevel"/>
    <w:tmpl w:val="9B34891C"/>
    <w:lvl w:ilvl="0" w:tplc="682E45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6F1885"/>
    <w:multiLevelType w:val="hybridMultilevel"/>
    <w:tmpl w:val="7E16B6E4"/>
    <w:lvl w:ilvl="0" w:tplc="E9A613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58034A"/>
    <w:multiLevelType w:val="hybridMultilevel"/>
    <w:tmpl w:val="DFA0B104"/>
    <w:lvl w:ilvl="0" w:tplc="4816DEBE">
      <w:start w:val="1"/>
      <w:numFmt w:val="decimal"/>
      <w:lvlText w:val="%1)"/>
      <w:lvlJc w:val="left"/>
      <w:pPr>
        <w:tabs>
          <w:tab w:val="num" w:pos="1893"/>
        </w:tabs>
        <w:ind w:left="1893" w:hanging="11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08C5221"/>
    <w:multiLevelType w:val="hybridMultilevel"/>
    <w:tmpl w:val="5C220A3C"/>
    <w:lvl w:ilvl="0" w:tplc="DB362C7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5D7DDC"/>
    <w:multiLevelType w:val="hybridMultilevel"/>
    <w:tmpl w:val="144600C4"/>
    <w:lvl w:ilvl="0" w:tplc="09428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7822ED1"/>
    <w:multiLevelType w:val="hybridMultilevel"/>
    <w:tmpl w:val="D6A89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FE5E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2740F"/>
    <w:multiLevelType w:val="hybridMultilevel"/>
    <w:tmpl w:val="B0E6E2BE"/>
    <w:lvl w:ilvl="0" w:tplc="28FCC868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5707B97"/>
    <w:multiLevelType w:val="multilevel"/>
    <w:tmpl w:val="7D6030D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115F41"/>
    <w:multiLevelType w:val="hybridMultilevel"/>
    <w:tmpl w:val="7B60749E"/>
    <w:lvl w:ilvl="0" w:tplc="7938E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3D33FB"/>
    <w:multiLevelType w:val="hybridMultilevel"/>
    <w:tmpl w:val="21783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66634D"/>
    <w:multiLevelType w:val="hybridMultilevel"/>
    <w:tmpl w:val="7D1C1DAE"/>
    <w:lvl w:ilvl="0" w:tplc="D67272EE">
      <w:start w:val="1"/>
      <w:numFmt w:val="decimal"/>
      <w:lvlText w:val="%1)"/>
      <w:lvlJc w:val="left"/>
      <w:pPr>
        <w:tabs>
          <w:tab w:val="num" w:pos="1893"/>
        </w:tabs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71133B26"/>
    <w:multiLevelType w:val="hybridMultilevel"/>
    <w:tmpl w:val="C0F87A1E"/>
    <w:lvl w:ilvl="0" w:tplc="99E8B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E32AF4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764164A"/>
    <w:multiLevelType w:val="hybridMultilevel"/>
    <w:tmpl w:val="583A34AC"/>
    <w:lvl w:ilvl="0" w:tplc="30AA5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7027FF"/>
    <w:multiLevelType w:val="hybridMultilevel"/>
    <w:tmpl w:val="F2DEB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1"/>
  </w:num>
  <w:num w:numId="4">
    <w:abstractNumId w:val="26"/>
  </w:num>
  <w:num w:numId="5">
    <w:abstractNumId w:val="27"/>
  </w:num>
  <w:num w:numId="6">
    <w:abstractNumId w:val="2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21"/>
  </w:num>
  <w:num w:numId="19">
    <w:abstractNumId w:val="19"/>
  </w:num>
  <w:num w:numId="20">
    <w:abstractNumId w:val="24"/>
  </w:num>
  <w:num w:numId="21">
    <w:abstractNumId w:val="17"/>
  </w:num>
  <w:num w:numId="22">
    <w:abstractNumId w:val="25"/>
  </w:num>
  <w:num w:numId="23">
    <w:abstractNumId w:val="18"/>
  </w:num>
  <w:num w:numId="24">
    <w:abstractNumId w:val="22"/>
  </w:num>
  <w:num w:numId="25">
    <w:abstractNumId w:val="13"/>
  </w:num>
  <w:num w:numId="26">
    <w:abstractNumId w:val="14"/>
  </w:num>
  <w:num w:numId="27">
    <w:abstractNumId w:val="15"/>
  </w:num>
  <w:num w:numId="28">
    <w:abstractNumId w:val="23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0FC"/>
    <w:rsid w:val="00001755"/>
    <w:rsid w:val="00005C36"/>
    <w:rsid w:val="00006E49"/>
    <w:rsid w:val="00025094"/>
    <w:rsid w:val="00025585"/>
    <w:rsid w:val="00033C91"/>
    <w:rsid w:val="00046B77"/>
    <w:rsid w:val="0005687E"/>
    <w:rsid w:val="00087EF9"/>
    <w:rsid w:val="000D7F8B"/>
    <w:rsid w:val="000E7C42"/>
    <w:rsid w:val="000F1A72"/>
    <w:rsid w:val="00102A09"/>
    <w:rsid w:val="00104632"/>
    <w:rsid w:val="001151E6"/>
    <w:rsid w:val="00117D4D"/>
    <w:rsid w:val="00141B2F"/>
    <w:rsid w:val="00142969"/>
    <w:rsid w:val="0014776E"/>
    <w:rsid w:val="0015433F"/>
    <w:rsid w:val="00166A91"/>
    <w:rsid w:val="00167872"/>
    <w:rsid w:val="00170F4F"/>
    <w:rsid w:val="00181141"/>
    <w:rsid w:val="00185287"/>
    <w:rsid w:val="00192CEF"/>
    <w:rsid w:val="0019541B"/>
    <w:rsid w:val="001C07FD"/>
    <w:rsid w:val="001C6475"/>
    <w:rsid w:val="001C6C0F"/>
    <w:rsid w:val="001E54A0"/>
    <w:rsid w:val="001F740F"/>
    <w:rsid w:val="00201938"/>
    <w:rsid w:val="00204244"/>
    <w:rsid w:val="0020701A"/>
    <w:rsid w:val="002103CA"/>
    <w:rsid w:val="00217061"/>
    <w:rsid w:val="00221AA9"/>
    <w:rsid w:val="002343C2"/>
    <w:rsid w:val="002440E9"/>
    <w:rsid w:val="0025246C"/>
    <w:rsid w:val="002540A0"/>
    <w:rsid w:val="00265A13"/>
    <w:rsid w:val="00271A6B"/>
    <w:rsid w:val="00276525"/>
    <w:rsid w:val="00280A85"/>
    <w:rsid w:val="00286012"/>
    <w:rsid w:val="00287329"/>
    <w:rsid w:val="002907FB"/>
    <w:rsid w:val="002957FD"/>
    <w:rsid w:val="002A347C"/>
    <w:rsid w:val="002A602F"/>
    <w:rsid w:val="002A6604"/>
    <w:rsid w:val="002A67D2"/>
    <w:rsid w:val="002A7CE4"/>
    <w:rsid w:val="002C1084"/>
    <w:rsid w:val="002C21B6"/>
    <w:rsid w:val="002E17ED"/>
    <w:rsid w:val="002F1706"/>
    <w:rsid w:val="002F514C"/>
    <w:rsid w:val="002F5B06"/>
    <w:rsid w:val="00304985"/>
    <w:rsid w:val="003059F9"/>
    <w:rsid w:val="0032056B"/>
    <w:rsid w:val="00322139"/>
    <w:rsid w:val="003349A6"/>
    <w:rsid w:val="00343612"/>
    <w:rsid w:val="003527F4"/>
    <w:rsid w:val="00353445"/>
    <w:rsid w:val="00360877"/>
    <w:rsid w:val="00365220"/>
    <w:rsid w:val="00367ADA"/>
    <w:rsid w:val="00370BB6"/>
    <w:rsid w:val="003738B5"/>
    <w:rsid w:val="0039641E"/>
    <w:rsid w:val="003A1356"/>
    <w:rsid w:val="003A336C"/>
    <w:rsid w:val="003B6807"/>
    <w:rsid w:val="003C68BE"/>
    <w:rsid w:val="003E54CB"/>
    <w:rsid w:val="003E5B8A"/>
    <w:rsid w:val="003E633D"/>
    <w:rsid w:val="00404224"/>
    <w:rsid w:val="004056BD"/>
    <w:rsid w:val="00405FBD"/>
    <w:rsid w:val="00410D55"/>
    <w:rsid w:val="00434397"/>
    <w:rsid w:val="00436A28"/>
    <w:rsid w:val="00441A69"/>
    <w:rsid w:val="00447606"/>
    <w:rsid w:val="00452614"/>
    <w:rsid w:val="0046791A"/>
    <w:rsid w:val="00493D79"/>
    <w:rsid w:val="004944AA"/>
    <w:rsid w:val="004976A2"/>
    <w:rsid w:val="004A6090"/>
    <w:rsid w:val="004B3E35"/>
    <w:rsid w:val="004D0289"/>
    <w:rsid w:val="004E4002"/>
    <w:rsid w:val="00511E34"/>
    <w:rsid w:val="00537A34"/>
    <w:rsid w:val="005412F9"/>
    <w:rsid w:val="005415F0"/>
    <w:rsid w:val="00543327"/>
    <w:rsid w:val="005456C5"/>
    <w:rsid w:val="005579C4"/>
    <w:rsid w:val="005675A8"/>
    <w:rsid w:val="00571D3F"/>
    <w:rsid w:val="00577482"/>
    <w:rsid w:val="00584BFE"/>
    <w:rsid w:val="0058717F"/>
    <w:rsid w:val="005905D4"/>
    <w:rsid w:val="005A3483"/>
    <w:rsid w:val="005A6986"/>
    <w:rsid w:val="005A7D6C"/>
    <w:rsid w:val="005C2947"/>
    <w:rsid w:val="005C3B88"/>
    <w:rsid w:val="005C3BED"/>
    <w:rsid w:val="005C649A"/>
    <w:rsid w:val="005E27AB"/>
    <w:rsid w:val="005E39FF"/>
    <w:rsid w:val="005E571A"/>
    <w:rsid w:val="005E67B2"/>
    <w:rsid w:val="005E6B5D"/>
    <w:rsid w:val="005F284F"/>
    <w:rsid w:val="00600039"/>
    <w:rsid w:val="006029DF"/>
    <w:rsid w:val="00603DF8"/>
    <w:rsid w:val="00615D08"/>
    <w:rsid w:val="006163FA"/>
    <w:rsid w:val="00620514"/>
    <w:rsid w:val="00626936"/>
    <w:rsid w:val="0064075F"/>
    <w:rsid w:val="00643DE4"/>
    <w:rsid w:val="006442D1"/>
    <w:rsid w:val="00650D04"/>
    <w:rsid w:val="00654744"/>
    <w:rsid w:val="00663205"/>
    <w:rsid w:val="00675B20"/>
    <w:rsid w:val="00686FBF"/>
    <w:rsid w:val="006A177E"/>
    <w:rsid w:val="006A3F76"/>
    <w:rsid w:val="006B2D84"/>
    <w:rsid w:val="006B5E7E"/>
    <w:rsid w:val="006B72A2"/>
    <w:rsid w:val="006C1625"/>
    <w:rsid w:val="006C264F"/>
    <w:rsid w:val="006E0F28"/>
    <w:rsid w:val="006E2EF4"/>
    <w:rsid w:val="006E356D"/>
    <w:rsid w:val="006E750C"/>
    <w:rsid w:val="006F24FE"/>
    <w:rsid w:val="00702840"/>
    <w:rsid w:val="00705CF3"/>
    <w:rsid w:val="00705E6A"/>
    <w:rsid w:val="00713122"/>
    <w:rsid w:val="00716880"/>
    <w:rsid w:val="00735C88"/>
    <w:rsid w:val="00744C04"/>
    <w:rsid w:val="00761FC1"/>
    <w:rsid w:val="00785E1A"/>
    <w:rsid w:val="00790198"/>
    <w:rsid w:val="00790D0A"/>
    <w:rsid w:val="007B039B"/>
    <w:rsid w:val="007B352C"/>
    <w:rsid w:val="007B76B6"/>
    <w:rsid w:val="007C59EE"/>
    <w:rsid w:val="007C610D"/>
    <w:rsid w:val="007C670A"/>
    <w:rsid w:val="007D4099"/>
    <w:rsid w:val="007E1CD9"/>
    <w:rsid w:val="007E2C63"/>
    <w:rsid w:val="007F1F09"/>
    <w:rsid w:val="007F592E"/>
    <w:rsid w:val="00800545"/>
    <w:rsid w:val="00802730"/>
    <w:rsid w:val="00806123"/>
    <w:rsid w:val="0082174D"/>
    <w:rsid w:val="00821C2F"/>
    <w:rsid w:val="0083151D"/>
    <w:rsid w:val="00832865"/>
    <w:rsid w:val="00856848"/>
    <w:rsid w:val="00873257"/>
    <w:rsid w:val="0088246A"/>
    <w:rsid w:val="00886C1B"/>
    <w:rsid w:val="00886CC7"/>
    <w:rsid w:val="008A3813"/>
    <w:rsid w:val="008A50B8"/>
    <w:rsid w:val="008A5625"/>
    <w:rsid w:val="008B5132"/>
    <w:rsid w:val="008B52EA"/>
    <w:rsid w:val="008B6C9D"/>
    <w:rsid w:val="008E3059"/>
    <w:rsid w:val="008E32F7"/>
    <w:rsid w:val="008E52DD"/>
    <w:rsid w:val="008F0BFA"/>
    <w:rsid w:val="009135AC"/>
    <w:rsid w:val="009158BE"/>
    <w:rsid w:val="00921478"/>
    <w:rsid w:val="00930D81"/>
    <w:rsid w:val="00933607"/>
    <w:rsid w:val="009421DB"/>
    <w:rsid w:val="00946903"/>
    <w:rsid w:val="009629AD"/>
    <w:rsid w:val="00980575"/>
    <w:rsid w:val="00984F3C"/>
    <w:rsid w:val="00985994"/>
    <w:rsid w:val="009864EA"/>
    <w:rsid w:val="0098690E"/>
    <w:rsid w:val="00987AAF"/>
    <w:rsid w:val="00995080"/>
    <w:rsid w:val="00997326"/>
    <w:rsid w:val="009A1335"/>
    <w:rsid w:val="009A3B34"/>
    <w:rsid w:val="009B1678"/>
    <w:rsid w:val="009B3EDD"/>
    <w:rsid w:val="009C5F9C"/>
    <w:rsid w:val="009C6E30"/>
    <w:rsid w:val="009C7EE9"/>
    <w:rsid w:val="009F5A8F"/>
    <w:rsid w:val="00A06BD0"/>
    <w:rsid w:val="00A13EB2"/>
    <w:rsid w:val="00A15C5A"/>
    <w:rsid w:val="00A177E3"/>
    <w:rsid w:val="00A3679A"/>
    <w:rsid w:val="00A45DF5"/>
    <w:rsid w:val="00A47141"/>
    <w:rsid w:val="00A52E54"/>
    <w:rsid w:val="00A70A6A"/>
    <w:rsid w:val="00A87B4D"/>
    <w:rsid w:val="00A93380"/>
    <w:rsid w:val="00AB076B"/>
    <w:rsid w:val="00AB1BDC"/>
    <w:rsid w:val="00AC5EE8"/>
    <w:rsid w:val="00AE3CF6"/>
    <w:rsid w:val="00AF07AD"/>
    <w:rsid w:val="00AF36C1"/>
    <w:rsid w:val="00AF400F"/>
    <w:rsid w:val="00AF7237"/>
    <w:rsid w:val="00B01DCD"/>
    <w:rsid w:val="00B01DEB"/>
    <w:rsid w:val="00B03F97"/>
    <w:rsid w:val="00B16BE4"/>
    <w:rsid w:val="00B30632"/>
    <w:rsid w:val="00B324E3"/>
    <w:rsid w:val="00B36CEE"/>
    <w:rsid w:val="00B433A9"/>
    <w:rsid w:val="00B50F80"/>
    <w:rsid w:val="00B5775D"/>
    <w:rsid w:val="00B70C3E"/>
    <w:rsid w:val="00B81956"/>
    <w:rsid w:val="00B8458E"/>
    <w:rsid w:val="00B92E69"/>
    <w:rsid w:val="00B93EED"/>
    <w:rsid w:val="00B96E9A"/>
    <w:rsid w:val="00BA4F0F"/>
    <w:rsid w:val="00BB6947"/>
    <w:rsid w:val="00BB6987"/>
    <w:rsid w:val="00BD0BE0"/>
    <w:rsid w:val="00BD5C37"/>
    <w:rsid w:val="00BE493B"/>
    <w:rsid w:val="00BF190E"/>
    <w:rsid w:val="00BF33E6"/>
    <w:rsid w:val="00C066B0"/>
    <w:rsid w:val="00C4120A"/>
    <w:rsid w:val="00C47FA7"/>
    <w:rsid w:val="00C53231"/>
    <w:rsid w:val="00C661AA"/>
    <w:rsid w:val="00C80D55"/>
    <w:rsid w:val="00C836ED"/>
    <w:rsid w:val="00CB10FC"/>
    <w:rsid w:val="00CC1F8B"/>
    <w:rsid w:val="00CD5460"/>
    <w:rsid w:val="00CD6178"/>
    <w:rsid w:val="00CE0456"/>
    <w:rsid w:val="00CF08FB"/>
    <w:rsid w:val="00CF4D67"/>
    <w:rsid w:val="00CF6334"/>
    <w:rsid w:val="00D07CF6"/>
    <w:rsid w:val="00D1159D"/>
    <w:rsid w:val="00D16A6C"/>
    <w:rsid w:val="00D26D94"/>
    <w:rsid w:val="00D361E8"/>
    <w:rsid w:val="00D365E4"/>
    <w:rsid w:val="00D41C6F"/>
    <w:rsid w:val="00D51CFC"/>
    <w:rsid w:val="00D5461B"/>
    <w:rsid w:val="00D61B25"/>
    <w:rsid w:val="00D634B5"/>
    <w:rsid w:val="00D67544"/>
    <w:rsid w:val="00D72158"/>
    <w:rsid w:val="00D82FE7"/>
    <w:rsid w:val="00D931DF"/>
    <w:rsid w:val="00D95405"/>
    <w:rsid w:val="00DA566E"/>
    <w:rsid w:val="00DA57FD"/>
    <w:rsid w:val="00DA69FD"/>
    <w:rsid w:val="00DB21C1"/>
    <w:rsid w:val="00DD5A6E"/>
    <w:rsid w:val="00DE7B6F"/>
    <w:rsid w:val="00E016D1"/>
    <w:rsid w:val="00E26CBD"/>
    <w:rsid w:val="00E474A8"/>
    <w:rsid w:val="00E52258"/>
    <w:rsid w:val="00E8393D"/>
    <w:rsid w:val="00EA4445"/>
    <w:rsid w:val="00EB2657"/>
    <w:rsid w:val="00EC0A8C"/>
    <w:rsid w:val="00ED01B8"/>
    <w:rsid w:val="00ED348D"/>
    <w:rsid w:val="00ED402F"/>
    <w:rsid w:val="00ED41EB"/>
    <w:rsid w:val="00EE0BC5"/>
    <w:rsid w:val="00EE6A8B"/>
    <w:rsid w:val="00F02A3D"/>
    <w:rsid w:val="00F02DCF"/>
    <w:rsid w:val="00F14C3E"/>
    <w:rsid w:val="00F2228C"/>
    <w:rsid w:val="00F2263C"/>
    <w:rsid w:val="00F3123A"/>
    <w:rsid w:val="00F40F8C"/>
    <w:rsid w:val="00F42C50"/>
    <w:rsid w:val="00F54636"/>
    <w:rsid w:val="00F57976"/>
    <w:rsid w:val="00F640F3"/>
    <w:rsid w:val="00F8684F"/>
    <w:rsid w:val="00FA39F1"/>
    <w:rsid w:val="00FA7BEB"/>
    <w:rsid w:val="00FB4CB1"/>
    <w:rsid w:val="00FB515E"/>
    <w:rsid w:val="00FD636B"/>
    <w:rsid w:val="00FE114B"/>
    <w:rsid w:val="00FE48CE"/>
    <w:rsid w:val="00FE7052"/>
    <w:rsid w:val="00FF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8C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qFormat/>
    <w:rsid w:val="009158BE"/>
    <w:pPr>
      <w:keepNext/>
      <w:pBdr>
        <w:bottom w:val="single" w:sz="12" w:space="1" w:color="auto"/>
      </w:pBdr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0FC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B5132"/>
    <w:pPr>
      <w:ind w:left="720"/>
      <w:contextualSpacing/>
    </w:pPr>
  </w:style>
  <w:style w:type="table" w:styleId="a5">
    <w:name w:val="Table Grid"/>
    <w:basedOn w:val="a1"/>
    <w:rsid w:val="00577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115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1DCD"/>
    <w:pPr>
      <w:widowControl w:val="0"/>
      <w:autoSpaceDE w:val="0"/>
      <w:autoSpaceDN w:val="0"/>
      <w:adjustRightInd w:val="0"/>
      <w:ind w:firstLine="720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footer"/>
    <w:basedOn w:val="a"/>
    <w:link w:val="a8"/>
    <w:rsid w:val="003E54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3E54CB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rsid w:val="003E54CB"/>
  </w:style>
  <w:style w:type="paragraph" w:customStyle="1" w:styleId="ConsPlusTitle">
    <w:name w:val="ConsPlusTitle"/>
    <w:rsid w:val="002907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rsid w:val="002907F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Body Text Indent"/>
    <w:basedOn w:val="a"/>
    <w:rsid w:val="009158B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B5F9D-3703-4A57-8D04-C62F56B2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16</Pages>
  <Words>3218</Words>
  <Characters>18347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qwerty</dc:creator>
  <cp:keywords/>
  <dc:description/>
  <cp:lastModifiedBy>mboHudaeva</cp:lastModifiedBy>
  <cp:revision>46</cp:revision>
  <cp:lastPrinted>2012-11-20T04:04:00Z</cp:lastPrinted>
  <dcterms:created xsi:type="dcterms:W3CDTF">2010-09-22T09:30:00Z</dcterms:created>
  <dcterms:modified xsi:type="dcterms:W3CDTF">2013-03-29T08:10:00Z</dcterms:modified>
</cp:coreProperties>
</file>