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52" w:rsidRPr="005A438A" w:rsidRDefault="00905F52" w:rsidP="00905F52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52" w:rsidRPr="005A438A" w:rsidRDefault="00905F52" w:rsidP="00905F52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905F52" w:rsidRPr="005A438A" w:rsidRDefault="00905F52" w:rsidP="00905F52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905F52" w:rsidRPr="005A438A" w:rsidRDefault="00905F52" w:rsidP="00905F5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905F52" w:rsidRPr="005A438A" w:rsidRDefault="00905F52" w:rsidP="00905F52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0D1E19" w:rsidRDefault="000D1E19" w:rsidP="000D1E19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F4226A">
        <w:rPr>
          <w:rFonts w:ascii="Times New Roman" w:hAnsi="Times New Roman" w:cs="Times New Roman"/>
          <w:color w:val="000000"/>
        </w:rPr>
        <w:t>03</w:t>
      </w:r>
      <w:r w:rsidR="00905F52" w:rsidRPr="005A438A">
        <w:rPr>
          <w:rFonts w:ascii="Times New Roman" w:hAnsi="Times New Roman" w:cs="Times New Roman"/>
          <w:color w:val="000000"/>
        </w:rPr>
        <w:t>»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6519D2">
        <w:rPr>
          <w:rFonts w:ascii="Times New Roman" w:hAnsi="Times New Roman" w:cs="Times New Roman"/>
          <w:color w:val="000000"/>
        </w:rPr>
        <w:t>мар</w:t>
      </w:r>
      <w:r w:rsidR="00F4226A">
        <w:rPr>
          <w:rFonts w:ascii="Times New Roman" w:hAnsi="Times New Roman" w:cs="Times New Roman"/>
          <w:color w:val="000000"/>
        </w:rPr>
        <w:t>та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905F52" w:rsidRPr="005A438A">
        <w:rPr>
          <w:rFonts w:ascii="Times New Roman" w:hAnsi="Times New Roman" w:cs="Times New Roman"/>
          <w:color w:val="000000"/>
        </w:rPr>
        <w:t>20</w:t>
      </w:r>
      <w:r w:rsidR="00140998">
        <w:rPr>
          <w:rFonts w:ascii="Times New Roman" w:hAnsi="Times New Roman" w:cs="Times New Roman"/>
          <w:color w:val="000000"/>
        </w:rPr>
        <w:t>2</w:t>
      </w:r>
      <w:r w:rsidR="00D75F39">
        <w:rPr>
          <w:rFonts w:ascii="Times New Roman" w:hAnsi="Times New Roman" w:cs="Times New Roman"/>
          <w:color w:val="000000"/>
        </w:rPr>
        <w:t>3</w:t>
      </w:r>
      <w:r w:rsidR="00905F52" w:rsidRPr="005A438A">
        <w:rPr>
          <w:rFonts w:ascii="Times New Roman" w:hAnsi="Times New Roman" w:cs="Times New Roman"/>
          <w:color w:val="000000"/>
        </w:rPr>
        <w:t xml:space="preserve"> года №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F4226A">
        <w:rPr>
          <w:rFonts w:ascii="Times New Roman" w:hAnsi="Times New Roman" w:cs="Times New Roman"/>
          <w:color w:val="000000"/>
        </w:rPr>
        <w:t>132</w:t>
      </w:r>
    </w:p>
    <w:p w:rsidR="00905F52" w:rsidRDefault="000D1E19" w:rsidP="000D1E19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05F52" w:rsidRPr="005A438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="00905F52" w:rsidRPr="005A438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905F52" w:rsidRDefault="00905F52" w:rsidP="00E11FB4">
      <w:pPr>
        <w:shd w:val="clear" w:color="auto" w:fill="FFFFFF"/>
        <w:spacing w:after="0" w:line="360" w:lineRule="auto"/>
        <w:ind w:right="5243"/>
        <w:jc w:val="center"/>
        <w:rPr>
          <w:rFonts w:ascii="Times New Roman" w:hAnsi="Times New Roman" w:cs="Times New Roman"/>
          <w:color w:val="000000"/>
        </w:rPr>
      </w:pPr>
    </w:p>
    <w:p w:rsidR="00905F52" w:rsidRPr="00140998" w:rsidRDefault="00905F52" w:rsidP="00E11FB4">
      <w:pPr>
        <w:shd w:val="clear" w:color="auto" w:fill="FFFFFF"/>
        <w:spacing w:after="0" w:line="360" w:lineRule="auto"/>
        <w:ind w:right="5243"/>
        <w:jc w:val="both"/>
        <w:rPr>
          <w:rFonts w:ascii="Times New Roman" w:hAnsi="Times New Roman" w:cs="Times New Roman"/>
          <w:b/>
          <w:color w:val="000000"/>
        </w:rPr>
      </w:pPr>
      <w:r w:rsidRPr="00140998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</w:t>
      </w:r>
      <w:r w:rsidR="00E11FB4" w:rsidRPr="00140998">
        <w:rPr>
          <w:rFonts w:ascii="Times New Roman" w:hAnsi="Times New Roman" w:cs="Times New Roman"/>
          <w:color w:val="000000"/>
        </w:rPr>
        <w:t xml:space="preserve">пального района от </w:t>
      </w:r>
      <w:r w:rsidR="00D75F39">
        <w:rPr>
          <w:rFonts w:ascii="Times New Roman" w:hAnsi="Times New Roman" w:cs="Times New Roman"/>
          <w:color w:val="000000"/>
        </w:rPr>
        <w:t>30</w:t>
      </w:r>
      <w:r w:rsidR="00140998" w:rsidRPr="00140998">
        <w:rPr>
          <w:rFonts w:ascii="Times New Roman" w:hAnsi="Times New Roman" w:cs="Times New Roman"/>
          <w:color w:val="000000"/>
        </w:rPr>
        <w:t>.</w:t>
      </w:r>
      <w:r w:rsidR="00D75F39">
        <w:rPr>
          <w:rFonts w:ascii="Times New Roman" w:hAnsi="Times New Roman" w:cs="Times New Roman"/>
          <w:color w:val="000000"/>
        </w:rPr>
        <w:t>05</w:t>
      </w:r>
      <w:r w:rsidR="00140998" w:rsidRPr="00140998">
        <w:rPr>
          <w:rFonts w:ascii="Times New Roman" w:hAnsi="Times New Roman" w:cs="Times New Roman"/>
          <w:color w:val="000000"/>
        </w:rPr>
        <w:t>.20</w:t>
      </w:r>
      <w:r w:rsidR="00D75F39">
        <w:rPr>
          <w:rFonts w:ascii="Times New Roman" w:hAnsi="Times New Roman" w:cs="Times New Roman"/>
          <w:color w:val="000000"/>
        </w:rPr>
        <w:t>22</w:t>
      </w:r>
      <w:r w:rsidR="00E11FB4" w:rsidRPr="00140998">
        <w:rPr>
          <w:rFonts w:ascii="Times New Roman" w:hAnsi="Times New Roman" w:cs="Times New Roman"/>
          <w:color w:val="000000"/>
        </w:rPr>
        <w:t xml:space="preserve"> №</w:t>
      </w:r>
      <w:r w:rsidR="00140998" w:rsidRPr="00140998">
        <w:rPr>
          <w:rFonts w:ascii="Times New Roman" w:hAnsi="Times New Roman" w:cs="Times New Roman"/>
          <w:color w:val="000000"/>
        </w:rPr>
        <w:t xml:space="preserve"> </w:t>
      </w:r>
      <w:r w:rsidR="00D75F39">
        <w:rPr>
          <w:rFonts w:ascii="Times New Roman" w:hAnsi="Times New Roman" w:cs="Times New Roman"/>
          <w:color w:val="000000"/>
        </w:rPr>
        <w:t>374</w:t>
      </w:r>
      <w:r w:rsidR="00140998" w:rsidRPr="00140998">
        <w:rPr>
          <w:rFonts w:ascii="Times New Roman" w:hAnsi="Times New Roman" w:cs="Times New Roman"/>
          <w:color w:val="000000"/>
        </w:rPr>
        <w:t xml:space="preserve"> «Об утверждении </w:t>
      </w:r>
      <w:r w:rsidR="00140998" w:rsidRPr="00140998">
        <w:rPr>
          <w:rFonts w:ascii="Times New Roman" w:hAnsi="Times New Roman" w:cs="Times New Roman"/>
        </w:rPr>
        <w:t>Порядка предоставления субсидий из бюджета Саткинского городского поселения социально ориентированным некоммерческим организациям, осуществляющим деятельность по профилактике социально опасных форм поведения граждан путем участия в охране общественного порядка</w:t>
      </w:r>
      <w:r w:rsidR="00140998" w:rsidRPr="00140998">
        <w:rPr>
          <w:rFonts w:ascii="Times New Roman" w:hAnsi="Times New Roman" w:cs="Times New Roman"/>
          <w:color w:val="000000"/>
        </w:rPr>
        <w:t>»</w:t>
      </w: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0998" w:rsidRPr="00D75F39" w:rsidRDefault="00D75F39" w:rsidP="00050CA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39">
        <w:rPr>
          <w:rStyle w:val="ab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75F39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руководствуясь Федеральным законом от 12.01.1996 № 7-ФЗ «О некоммерческих организациях»,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D75F39">
        <w:rPr>
          <w:rFonts w:ascii="Times New Roman" w:hAnsi="Times New Roman" w:cs="Times New Roman"/>
          <w:sz w:val="24"/>
          <w:szCs w:val="24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998" w:rsidRPr="00D75F39">
        <w:rPr>
          <w:rFonts w:ascii="Times New Roman" w:hAnsi="Times New Roman" w:cs="Times New Roman"/>
          <w:sz w:val="24"/>
          <w:szCs w:val="24"/>
        </w:rPr>
        <w:t>и Уставом Саткинского муниципального района,</w:t>
      </w:r>
    </w:p>
    <w:p w:rsidR="00905F52" w:rsidRDefault="00905F52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Default="00905F52" w:rsidP="00F4226A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</w:t>
      </w:r>
    </w:p>
    <w:p w:rsidR="00F4226A" w:rsidRDefault="00F4226A" w:rsidP="00F4226A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Default="00E11FB4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35908" w:rsidRPr="00E11FB4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="001409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к постановлению </w:t>
      </w:r>
      <w:r w:rsidR="00905F52" w:rsidRPr="00E11FB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Саткинского </w:t>
      </w:r>
      <w:r w:rsidR="00905F52" w:rsidRPr="00D75F3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от </w:t>
      </w:r>
      <w:r w:rsidR="00D75F39" w:rsidRPr="00D75F39">
        <w:rPr>
          <w:rFonts w:ascii="Times New Roman" w:hAnsi="Times New Roman" w:cs="Times New Roman"/>
          <w:color w:val="000000"/>
          <w:sz w:val="24"/>
          <w:szCs w:val="24"/>
        </w:rPr>
        <w:t xml:space="preserve">30.05.2022 № 374 </w:t>
      </w:r>
      <w:r w:rsidR="00905F52" w:rsidRPr="00D75F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7740" w:rsidRPr="00D75F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40998" w:rsidRPr="00D75F3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140998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</w:t>
      </w:r>
      <w:r w:rsidR="00947E28" w:rsidRPr="00E11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998" w:rsidRPr="00721FC9">
        <w:rPr>
          <w:rFonts w:ascii="Times New Roman" w:hAnsi="Times New Roman" w:cs="Times New Roman"/>
          <w:sz w:val="24"/>
          <w:szCs w:val="24"/>
        </w:rPr>
        <w:t>Поряд</w:t>
      </w:r>
      <w:r w:rsidR="00140998">
        <w:rPr>
          <w:rFonts w:ascii="Times New Roman" w:hAnsi="Times New Roman" w:cs="Times New Roman"/>
          <w:sz w:val="24"/>
          <w:szCs w:val="24"/>
        </w:rPr>
        <w:t>ка</w:t>
      </w:r>
      <w:r w:rsidR="00140998" w:rsidRPr="00721FC9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</w:t>
      </w:r>
      <w:r w:rsidR="00140998">
        <w:rPr>
          <w:rFonts w:ascii="Times New Roman" w:hAnsi="Times New Roman" w:cs="Times New Roman"/>
          <w:sz w:val="24"/>
          <w:szCs w:val="24"/>
        </w:rPr>
        <w:t xml:space="preserve"> Саткинского городского поселения</w:t>
      </w:r>
      <w:r w:rsidR="00140998" w:rsidRPr="00721FC9">
        <w:rPr>
          <w:rFonts w:ascii="Times New Roman" w:hAnsi="Times New Roman" w:cs="Times New Roman"/>
          <w:sz w:val="24"/>
          <w:szCs w:val="24"/>
        </w:rPr>
        <w:t xml:space="preserve"> социально ориентированн</w:t>
      </w:r>
      <w:r w:rsidR="00140998">
        <w:rPr>
          <w:rFonts w:ascii="Times New Roman" w:hAnsi="Times New Roman" w:cs="Times New Roman"/>
          <w:sz w:val="24"/>
          <w:szCs w:val="24"/>
        </w:rPr>
        <w:t>ым некоммерческим организациям, осуществляющим деятельность</w:t>
      </w:r>
      <w:r w:rsidR="00140998" w:rsidRPr="00721FC9">
        <w:rPr>
          <w:rFonts w:ascii="Times New Roman" w:hAnsi="Times New Roman" w:cs="Times New Roman"/>
          <w:sz w:val="24"/>
          <w:szCs w:val="24"/>
        </w:rPr>
        <w:t xml:space="preserve"> </w:t>
      </w:r>
      <w:r w:rsidR="00140998">
        <w:rPr>
          <w:rFonts w:ascii="Times New Roman" w:hAnsi="Times New Roman" w:cs="Times New Roman"/>
          <w:sz w:val="24"/>
          <w:szCs w:val="24"/>
        </w:rPr>
        <w:t>по профилактике социально опасных форм поведения граждан путем участия в охране общественного порядка</w:t>
      </w:r>
      <w:r w:rsidR="00905F52" w:rsidRPr="00E11FB4">
        <w:rPr>
          <w:rFonts w:ascii="Times New Roman" w:hAnsi="Times New Roman" w:cs="Times New Roman"/>
          <w:color w:val="000000"/>
          <w:sz w:val="24"/>
          <w:szCs w:val="24"/>
        </w:rPr>
        <w:t>», следующие изменения:</w:t>
      </w:r>
    </w:p>
    <w:p w:rsidR="005843B0" w:rsidRDefault="00050CA8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A8">
        <w:rPr>
          <w:rFonts w:ascii="Times New Roman" w:hAnsi="Times New Roman" w:cs="Times New Roman"/>
          <w:sz w:val="24"/>
          <w:szCs w:val="24"/>
        </w:rPr>
        <w:t xml:space="preserve">1) </w:t>
      </w:r>
      <w:r w:rsidR="005843B0">
        <w:rPr>
          <w:rFonts w:ascii="Times New Roman" w:hAnsi="Times New Roman" w:cs="Times New Roman"/>
          <w:sz w:val="24"/>
          <w:szCs w:val="24"/>
        </w:rPr>
        <w:t xml:space="preserve">подпункт 3) пункта 6 </w:t>
      </w:r>
      <w:r w:rsidRPr="00050CA8">
        <w:rPr>
          <w:rFonts w:ascii="Times New Roman" w:hAnsi="Times New Roman" w:cs="Times New Roman"/>
          <w:sz w:val="24"/>
          <w:szCs w:val="24"/>
        </w:rPr>
        <w:t>раздел</w:t>
      </w:r>
      <w:r w:rsidR="005843B0">
        <w:rPr>
          <w:rFonts w:ascii="Times New Roman" w:hAnsi="Times New Roman" w:cs="Times New Roman"/>
          <w:sz w:val="24"/>
          <w:szCs w:val="24"/>
        </w:rPr>
        <w:t>а</w:t>
      </w:r>
      <w:r w:rsidRPr="00050CA8">
        <w:rPr>
          <w:rFonts w:ascii="Times New Roman" w:hAnsi="Times New Roman" w:cs="Times New Roman"/>
          <w:sz w:val="24"/>
          <w:szCs w:val="24"/>
        </w:rPr>
        <w:t xml:space="preserve"> 1 «Общие положения» </w:t>
      </w:r>
      <w:r w:rsidR="005843B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5843B0" w:rsidRPr="005843B0" w:rsidRDefault="005843B0" w:rsidP="00050CA8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843B0">
        <w:rPr>
          <w:rFonts w:ascii="Times New Roman" w:hAnsi="Times New Roman" w:cs="Times New Roman"/>
          <w:sz w:val="24"/>
          <w:szCs w:val="24"/>
          <w:shd w:val="clear" w:color="auto" w:fill="FFFFFF"/>
        </w:rPr>
        <w:t>3)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8" w:anchor="/document/10900200/entry/1" w:history="1">
        <w:r w:rsidRPr="005843B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5843B0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75F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5672B" w:rsidRPr="005843B0" w:rsidRDefault="005843B0" w:rsidP="00050CA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3B0">
        <w:rPr>
          <w:rFonts w:ascii="Times New Roman" w:hAnsi="Times New Roman" w:cs="Times New Roman"/>
          <w:sz w:val="24"/>
          <w:szCs w:val="24"/>
        </w:rPr>
        <w:t>2</w:t>
      </w:r>
      <w:r w:rsidR="00A5672B" w:rsidRPr="005843B0">
        <w:rPr>
          <w:rFonts w:ascii="Times New Roman" w:hAnsi="Times New Roman" w:cs="Times New Roman"/>
          <w:sz w:val="24"/>
          <w:szCs w:val="24"/>
        </w:rPr>
        <w:t xml:space="preserve">) подпункт </w:t>
      </w:r>
      <w:r w:rsidRPr="005843B0">
        <w:rPr>
          <w:rFonts w:ascii="Times New Roman" w:hAnsi="Times New Roman" w:cs="Times New Roman"/>
          <w:sz w:val="24"/>
          <w:szCs w:val="24"/>
        </w:rPr>
        <w:t>а</w:t>
      </w:r>
      <w:r w:rsidR="00A5672B" w:rsidRPr="005843B0">
        <w:rPr>
          <w:rFonts w:ascii="Times New Roman" w:hAnsi="Times New Roman" w:cs="Times New Roman"/>
          <w:sz w:val="24"/>
          <w:szCs w:val="24"/>
        </w:rPr>
        <w:t xml:space="preserve">) пункта </w:t>
      </w:r>
      <w:r w:rsidRPr="005843B0">
        <w:rPr>
          <w:rFonts w:ascii="Times New Roman" w:hAnsi="Times New Roman" w:cs="Times New Roman"/>
          <w:sz w:val="24"/>
          <w:szCs w:val="24"/>
        </w:rPr>
        <w:t>10</w:t>
      </w:r>
      <w:r w:rsidR="00A5672B" w:rsidRPr="005843B0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A5672B" w:rsidRPr="005843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5672B" w:rsidRPr="005843B0">
        <w:rPr>
          <w:rFonts w:ascii="Times New Roman" w:hAnsi="Times New Roman" w:cs="Times New Roman"/>
          <w:sz w:val="24"/>
          <w:szCs w:val="24"/>
        </w:rPr>
        <w:t xml:space="preserve"> «</w:t>
      </w:r>
      <w:r w:rsidRPr="005843B0">
        <w:rPr>
          <w:rFonts w:ascii="Times New Roman" w:hAnsi="Times New Roman" w:cs="Times New Roman"/>
          <w:sz w:val="24"/>
          <w:szCs w:val="24"/>
        </w:rPr>
        <w:t>Порядок проведения отбора</w:t>
      </w:r>
      <w:r w:rsidR="00A5672B" w:rsidRPr="005843B0">
        <w:rPr>
          <w:rFonts w:ascii="Times New Roman" w:hAnsi="Times New Roman" w:cs="Times New Roman"/>
          <w:sz w:val="24"/>
          <w:szCs w:val="24"/>
        </w:rPr>
        <w:t xml:space="preserve">» </w:t>
      </w:r>
      <w:r w:rsidRPr="005843B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5843B0" w:rsidRPr="005843B0" w:rsidRDefault="005843B0" w:rsidP="00D75F3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843B0">
        <w:rPr>
          <w:rFonts w:ascii="Times New Roman" w:hAnsi="Times New Roman" w:cs="Times New Roman"/>
          <w:sz w:val="24"/>
          <w:szCs w:val="24"/>
          <w:shd w:val="clear" w:color="auto" w:fill="FFFFFF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5843B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5843B0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75F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843B0" w:rsidRPr="005843B0" w:rsidRDefault="005843B0" w:rsidP="005843B0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3B0">
        <w:rPr>
          <w:rFonts w:ascii="Times New Roman" w:hAnsi="Times New Roman" w:cs="Times New Roman"/>
          <w:sz w:val="24"/>
          <w:szCs w:val="24"/>
        </w:rPr>
        <w:t xml:space="preserve">3) подпункт ж) пункта 10 раздела </w:t>
      </w:r>
      <w:r w:rsidRPr="005843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43B0">
        <w:rPr>
          <w:rFonts w:ascii="Times New Roman" w:hAnsi="Times New Roman" w:cs="Times New Roman"/>
          <w:sz w:val="24"/>
          <w:szCs w:val="24"/>
        </w:rPr>
        <w:t xml:space="preserve"> «Порядок проведения отбора» изложить в следующей редакции: </w:t>
      </w:r>
    </w:p>
    <w:p w:rsidR="005843B0" w:rsidRPr="005843B0" w:rsidRDefault="005843B0" w:rsidP="00D75F3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843B0">
        <w:rPr>
          <w:rFonts w:ascii="Times New Roman" w:hAnsi="Times New Roman" w:cs="Times New Roman"/>
          <w:sz w:val="24"/>
          <w:szCs w:val="24"/>
          <w:shd w:val="clear" w:color="auto" w:fill="FFFFFF"/>
        </w:rPr>
        <w:t>ж)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40998" w:rsidRPr="00721FC9" w:rsidRDefault="00E11FB4" w:rsidP="00050CA8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3B0">
        <w:rPr>
          <w:rFonts w:ascii="Times New Roman" w:hAnsi="Times New Roman" w:cs="Times New Roman"/>
          <w:sz w:val="24"/>
          <w:szCs w:val="24"/>
        </w:rPr>
        <w:t xml:space="preserve">2. </w:t>
      </w:r>
      <w:r w:rsidR="00140998" w:rsidRPr="005843B0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опубликовать настоящее постановление в газете «</w:t>
      </w:r>
      <w:proofErr w:type="spellStart"/>
      <w:r w:rsidR="00140998" w:rsidRPr="005843B0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140998" w:rsidRPr="005843B0">
        <w:rPr>
          <w:rFonts w:ascii="Times New Roman" w:hAnsi="Times New Roman" w:cs="Times New Roman"/>
          <w:sz w:val="24"/>
          <w:szCs w:val="24"/>
        </w:rPr>
        <w:t xml:space="preserve"> рабочий</w:t>
      </w:r>
      <w:r w:rsidR="00140998" w:rsidRPr="00721FC9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Саткинского муниципального района.</w:t>
      </w:r>
    </w:p>
    <w:p w:rsidR="00140998" w:rsidRPr="00721FC9" w:rsidRDefault="00140998" w:rsidP="00050CA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21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возложить на заместителя Главы по межведомственному взаимодействию и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140998" w:rsidRDefault="00140998" w:rsidP="0014099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1FC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опубликования</w:t>
      </w:r>
      <w:r w:rsidR="005D4F1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10.01.2023 г.</w:t>
      </w:r>
    </w:p>
    <w:p w:rsidR="00905F52" w:rsidRDefault="00905F52" w:rsidP="00140998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F52" w:rsidRDefault="00905F52" w:rsidP="00E11FB4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F52" w:rsidRPr="00D62012" w:rsidRDefault="00905F52" w:rsidP="00E11FB4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Глава Саткинского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А. А. Глазков </w:t>
      </w: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F52" w:rsidRDefault="00905F52" w:rsidP="00905F52">
      <w:pPr>
        <w:pStyle w:val="a3"/>
        <w:shd w:val="clear" w:color="auto" w:fill="FFFFFF"/>
        <w:spacing w:after="0" w:line="360" w:lineRule="auto"/>
        <w:ind w:left="64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905F52" w:rsidRDefault="00905F52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7D29D9" w:rsidRDefault="007D29D9" w:rsidP="00905F52">
      <w:pPr>
        <w:pStyle w:val="a4"/>
        <w:jc w:val="both"/>
        <w:rPr>
          <w:bCs/>
        </w:rPr>
      </w:pPr>
    </w:p>
    <w:p w:rsidR="00E11FB4" w:rsidRDefault="00E11FB4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D75F39" w:rsidRDefault="00D75F39" w:rsidP="00905F52">
      <w:pPr>
        <w:pStyle w:val="a4"/>
        <w:jc w:val="both"/>
        <w:rPr>
          <w:bCs/>
        </w:rPr>
      </w:pPr>
    </w:p>
    <w:p w:rsidR="00654EA8" w:rsidRDefault="00654EA8" w:rsidP="00905F52">
      <w:pPr>
        <w:pStyle w:val="a4"/>
        <w:jc w:val="both"/>
        <w:rPr>
          <w:bCs/>
        </w:rPr>
      </w:pPr>
    </w:p>
    <w:sectPr w:rsidR="00654EA8" w:rsidSect="00050CA8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8F" w:rsidRDefault="001C148F" w:rsidP="00E11FB4">
      <w:pPr>
        <w:spacing w:after="0" w:line="240" w:lineRule="auto"/>
      </w:pPr>
      <w:r>
        <w:separator/>
      </w:r>
    </w:p>
  </w:endnote>
  <w:endnote w:type="continuationSeparator" w:id="0">
    <w:p w:rsidR="001C148F" w:rsidRDefault="001C148F" w:rsidP="00E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8F" w:rsidRDefault="001C148F" w:rsidP="00E11FB4">
      <w:pPr>
        <w:spacing w:after="0" w:line="240" w:lineRule="auto"/>
      </w:pPr>
      <w:r>
        <w:separator/>
      </w:r>
    </w:p>
  </w:footnote>
  <w:footnote w:type="continuationSeparator" w:id="0">
    <w:p w:rsidR="001C148F" w:rsidRDefault="001C148F" w:rsidP="00E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0" w:rsidRPr="00E11FB4" w:rsidRDefault="005843B0">
    <w:pPr>
      <w:pStyle w:val="a7"/>
      <w:jc w:val="center"/>
      <w:rPr>
        <w:rFonts w:ascii="Times New Roman" w:hAnsi="Times New Roman" w:cs="Times New Roman"/>
      </w:rPr>
    </w:pPr>
  </w:p>
  <w:p w:rsidR="005843B0" w:rsidRDefault="00584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716"/>
    <w:multiLevelType w:val="hybridMultilevel"/>
    <w:tmpl w:val="C5B08414"/>
    <w:lvl w:ilvl="0" w:tplc="B9881CD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1784C"/>
    <w:multiLevelType w:val="hybridMultilevel"/>
    <w:tmpl w:val="F7D091F0"/>
    <w:lvl w:ilvl="0" w:tplc="A3F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925B1E"/>
    <w:multiLevelType w:val="hybridMultilevel"/>
    <w:tmpl w:val="D2488A38"/>
    <w:lvl w:ilvl="0" w:tplc="E1EE2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00818"/>
    <w:multiLevelType w:val="hybridMultilevel"/>
    <w:tmpl w:val="C45C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A69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EF1"/>
    <w:rsid w:val="00035908"/>
    <w:rsid w:val="00050CA8"/>
    <w:rsid w:val="000C2B82"/>
    <w:rsid w:val="000D1E19"/>
    <w:rsid w:val="00140998"/>
    <w:rsid w:val="001B5746"/>
    <w:rsid w:val="001C148F"/>
    <w:rsid w:val="001E3E6A"/>
    <w:rsid w:val="00213214"/>
    <w:rsid w:val="00243EF1"/>
    <w:rsid w:val="003A0987"/>
    <w:rsid w:val="003B668E"/>
    <w:rsid w:val="005843B0"/>
    <w:rsid w:val="005A5524"/>
    <w:rsid w:val="005D4F1A"/>
    <w:rsid w:val="0061299B"/>
    <w:rsid w:val="006519D2"/>
    <w:rsid w:val="00654EA8"/>
    <w:rsid w:val="00727740"/>
    <w:rsid w:val="007D29D9"/>
    <w:rsid w:val="00803156"/>
    <w:rsid w:val="00905F52"/>
    <w:rsid w:val="00932C5B"/>
    <w:rsid w:val="00947E28"/>
    <w:rsid w:val="00A5672B"/>
    <w:rsid w:val="00AB6DA0"/>
    <w:rsid w:val="00AD4927"/>
    <w:rsid w:val="00BA1220"/>
    <w:rsid w:val="00CE2AFA"/>
    <w:rsid w:val="00D75F39"/>
    <w:rsid w:val="00E11FB4"/>
    <w:rsid w:val="00F4226A"/>
    <w:rsid w:val="00FD1187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5F52"/>
    <w:pPr>
      <w:ind w:left="720"/>
      <w:contextualSpacing/>
    </w:pPr>
  </w:style>
  <w:style w:type="paragraph" w:styleId="a4">
    <w:name w:val="Normal (Web)"/>
    <w:basedOn w:val="a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  <w:style w:type="character" w:styleId="ab">
    <w:name w:val="page number"/>
    <w:basedOn w:val="a0"/>
    <w:uiPriority w:val="99"/>
    <w:rsid w:val="00140998"/>
  </w:style>
  <w:style w:type="character" w:styleId="ac">
    <w:name w:val="Hyperlink"/>
    <w:basedOn w:val="a0"/>
    <w:uiPriority w:val="99"/>
    <w:semiHidden/>
    <w:unhideWhenUsed/>
    <w:rsid w:val="00A5672B"/>
    <w:rPr>
      <w:color w:val="0000FF"/>
      <w:u w:val="single"/>
    </w:rPr>
  </w:style>
  <w:style w:type="character" w:customStyle="1" w:styleId="highlightsearch">
    <w:name w:val="highlightsearch"/>
    <w:basedOn w:val="a0"/>
    <w:rsid w:val="0058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05F52"/>
    <w:pPr>
      <w:ind w:left="720"/>
      <w:contextualSpacing/>
    </w:pPr>
  </w:style>
  <w:style w:type="paragraph" w:styleId="a4">
    <w:name w:val="Normal (Web)"/>
    <w:basedOn w:val="a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Оксана Анатольевна</dc:creator>
  <cp:lastModifiedBy>marele</cp:lastModifiedBy>
  <cp:revision>7</cp:revision>
  <cp:lastPrinted>2023-02-27T09:35:00Z</cp:lastPrinted>
  <dcterms:created xsi:type="dcterms:W3CDTF">2023-02-20T06:21:00Z</dcterms:created>
  <dcterms:modified xsi:type="dcterms:W3CDTF">2023-03-03T06:55:00Z</dcterms:modified>
</cp:coreProperties>
</file>