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179" w:rsidRPr="00A543D8" w:rsidRDefault="00CC6911" w:rsidP="00CC5BF5">
      <w:pPr>
        <w:ind w:left="360"/>
        <w:textAlignment w:val="baseline"/>
        <w:rPr>
          <w:rFonts w:ascii="Times New Roman" w:eastAsia="Times New Roman" w:hAnsi="Times New Roman"/>
          <w:sz w:val="23"/>
          <w:szCs w:val="23"/>
        </w:rPr>
      </w:pPr>
      <w:r w:rsidRPr="00A543D8">
        <w:rPr>
          <w:rFonts w:ascii="Times New Roman" w:eastAsia="Times New Roman" w:hAnsi="Times New Roman"/>
          <w:sz w:val="23"/>
          <w:szCs w:val="23"/>
        </w:rPr>
        <w:t xml:space="preserve">  </w:t>
      </w:r>
      <w:r w:rsidR="00CC5BF5" w:rsidRPr="00A543D8">
        <w:rPr>
          <w:rFonts w:ascii="Times New Roman" w:eastAsia="Times New Roman" w:hAnsi="Times New Roman"/>
          <w:sz w:val="23"/>
          <w:szCs w:val="23"/>
        </w:rPr>
        <w:t xml:space="preserve">                                                                                       </w:t>
      </w:r>
      <w:r w:rsidR="001C7179" w:rsidRPr="00A543D8">
        <w:rPr>
          <w:rFonts w:ascii="Times New Roman" w:eastAsia="Times New Roman" w:hAnsi="Times New Roman"/>
          <w:sz w:val="23"/>
          <w:szCs w:val="23"/>
        </w:rPr>
        <w:t xml:space="preserve">                           ПРИЛОЖЕНИЕ 3</w:t>
      </w:r>
      <w:r w:rsidR="00CC5BF5" w:rsidRPr="00A543D8">
        <w:rPr>
          <w:rFonts w:ascii="Times New Roman" w:eastAsia="Times New Roman" w:hAnsi="Times New Roman"/>
          <w:sz w:val="23"/>
          <w:szCs w:val="23"/>
        </w:rPr>
        <w:t xml:space="preserve">      </w:t>
      </w:r>
    </w:p>
    <w:p w:rsidR="00CC5BF5" w:rsidRPr="00A543D8" w:rsidRDefault="001C7179" w:rsidP="00CC5BF5">
      <w:pPr>
        <w:ind w:left="360"/>
        <w:textAlignment w:val="baseline"/>
        <w:rPr>
          <w:rFonts w:ascii="Times New Roman" w:eastAsia="Times New Roman" w:hAnsi="Times New Roman"/>
          <w:sz w:val="23"/>
          <w:szCs w:val="23"/>
        </w:rPr>
      </w:pPr>
      <w:r w:rsidRPr="00A543D8">
        <w:rPr>
          <w:rFonts w:ascii="Times New Roman" w:eastAsia="Times New Roman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="00CC5BF5" w:rsidRPr="00A543D8">
        <w:rPr>
          <w:rFonts w:ascii="Times New Roman" w:eastAsia="Times New Roman" w:hAnsi="Times New Roman"/>
          <w:sz w:val="23"/>
          <w:szCs w:val="23"/>
        </w:rPr>
        <w:t xml:space="preserve">УТВЕРЖДЕН </w:t>
      </w:r>
    </w:p>
    <w:p w:rsidR="00CC5BF5" w:rsidRPr="00A543D8" w:rsidRDefault="00CC5BF5" w:rsidP="00CC5BF5">
      <w:pPr>
        <w:ind w:left="360"/>
        <w:textAlignment w:val="baseline"/>
        <w:rPr>
          <w:rFonts w:ascii="Times New Roman" w:eastAsia="Times New Roman" w:hAnsi="Times New Roman"/>
          <w:sz w:val="23"/>
          <w:szCs w:val="23"/>
        </w:rPr>
      </w:pPr>
      <w:r w:rsidRPr="00A543D8">
        <w:rPr>
          <w:rFonts w:ascii="Times New Roman" w:eastAsia="Times New Roman" w:hAnsi="Times New Roman"/>
          <w:sz w:val="23"/>
          <w:szCs w:val="23"/>
        </w:rPr>
        <w:t xml:space="preserve">                                                                               </w:t>
      </w:r>
      <w:r w:rsidR="00A57607" w:rsidRPr="00A543D8">
        <w:rPr>
          <w:rFonts w:ascii="Times New Roman" w:eastAsia="Times New Roman" w:hAnsi="Times New Roman"/>
          <w:sz w:val="23"/>
          <w:szCs w:val="23"/>
        </w:rPr>
        <w:t xml:space="preserve">                       </w:t>
      </w:r>
      <w:r w:rsidRPr="00A543D8">
        <w:rPr>
          <w:rFonts w:ascii="Times New Roman" w:eastAsia="Times New Roman" w:hAnsi="Times New Roman"/>
          <w:sz w:val="23"/>
          <w:szCs w:val="23"/>
        </w:rPr>
        <w:t xml:space="preserve"> Постановлением Администрации</w:t>
      </w:r>
    </w:p>
    <w:p w:rsidR="00CC5BF5" w:rsidRPr="00A543D8" w:rsidRDefault="00CC5BF5" w:rsidP="00295EA9">
      <w:pPr>
        <w:tabs>
          <w:tab w:val="left" w:pos="3544"/>
        </w:tabs>
        <w:ind w:left="3544"/>
        <w:textAlignment w:val="baseline"/>
        <w:rPr>
          <w:rFonts w:ascii="Times New Roman" w:eastAsia="Times New Roman" w:hAnsi="Times New Roman"/>
          <w:sz w:val="23"/>
          <w:szCs w:val="23"/>
        </w:rPr>
      </w:pPr>
      <w:r w:rsidRPr="00A543D8">
        <w:rPr>
          <w:rFonts w:ascii="Times New Roman" w:eastAsia="Times New Roman" w:hAnsi="Times New Roman"/>
          <w:sz w:val="23"/>
          <w:szCs w:val="23"/>
        </w:rPr>
        <w:t xml:space="preserve">                      </w:t>
      </w:r>
      <w:r w:rsidR="00A57607" w:rsidRPr="00A543D8">
        <w:rPr>
          <w:rFonts w:ascii="Times New Roman" w:eastAsia="Times New Roman" w:hAnsi="Times New Roman"/>
          <w:sz w:val="23"/>
          <w:szCs w:val="23"/>
        </w:rPr>
        <w:t xml:space="preserve">                   </w:t>
      </w:r>
      <w:proofErr w:type="spellStart"/>
      <w:r w:rsidRPr="00A543D8">
        <w:rPr>
          <w:rFonts w:ascii="Times New Roman" w:eastAsia="Times New Roman" w:hAnsi="Times New Roman"/>
          <w:sz w:val="23"/>
          <w:szCs w:val="23"/>
        </w:rPr>
        <w:t>Саткинского</w:t>
      </w:r>
      <w:proofErr w:type="spellEnd"/>
      <w:r w:rsidRPr="00A543D8">
        <w:rPr>
          <w:rFonts w:ascii="Times New Roman" w:eastAsia="Times New Roman" w:hAnsi="Times New Roman"/>
          <w:sz w:val="23"/>
          <w:szCs w:val="23"/>
        </w:rPr>
        <w:t xml:space="preserve"> муниципального района</w:t>
      </w:r>
    </w:p>
    <w:p w:rsidR="00CC5BF5" w:rsidRPr="00A543D8" w:rsidRDefault="00CC5BF5" w:rsidP="00CC5BF5">
      <w:pPr>
        <w:ind w:left="360"/>
        <w:textAlignment w:val="baseline"/>
        <w:rPr>
          <w:rFonts w:ascii="Times New Roman" w:eastAsia="Times New Roman" w:hAnsi="Times New Roman"/>
          <w:sz w:val="23"/>
          <w:szCs w:val="23"/>
        </w:rPr>
      </w:pPr>
      <w:r w:rsidRPr="00A543D8">
        <w:rPr>
          <w:rFonts w:ascii="Times New Roman" w:eastAsia="Times New Roman" w:hAnsi="Times New Roman"/>
          <w:sz w:val="23"/>
          <w:szCs w:val="23"/>
        </w:rPr>
        <w:t xml:space="preserve">                                                                                 </w:t>
      </w:r>
      <w:r w:rsidR="00A57607" w:rsidRPr="00A543D8">
        <w:rPr>
          <w:rFonts w:ascii="Times New Roman" w:eastAsia="Times New Roman" w:hAnsi="Times New Roman"/>
          <w:sz w:val="23"/>
          <w:szCs w:val="23"/>
        </w:rPr>
        <w:t xml:space="preserve">                         </w:t>
      </w:r>
      <w:r w:rsidRPr="00A543D8">
        <w:rPr>
          <w:rFonts w:ascii="Times New Roman" w:eastAsia="Times New Roman" w:hAnsi="Times New Roman"/>
          <w:sz w:val="23"/>
          <w:szCs w:val="23"/>
        </w:rPr>
        <w:t xml:space="preserve">от   </w:t>
      </w:r>
      <w:r w:rsidR="001960A1" w:rsidRPr="001960A1">
        <w:rPr>
          <w:rFonts w:ascii="Times New Roman" w:eastAsia="Times New Roman" w:hAnsi="Times New Roman"/>
          <w:sz w:val="23"/>
          <w:szCs w:val="23"/>
          <w:u w:val="single"/>
        </w:rPr>
        <w:t xml:space="preserve">10.01.2024 </w:t>
      </w:r>
      <w:r w:rsidRPr="00A543D8">
        <w:rPr>
          <w:rFonts w:ascii="Times New Roman" w:eastAsia="Times New Roman" w:hAnsi="Times New Roman"/>
          <w:sz w:val="23"/>
          <w:szCs w:val="23"/>
        </w:rPr>
        <w:t xml:space="preserve">    №</w:t>
      </w:r>
      <w:r w:rsidR="001960A1">
        <w:rPr>
          <w:rFonts w:ascii="Times New Roman" w:eastAsia="Times New Roman" w:hAnsi="Times New Roman"/>
          <w:sz w:val="23"/>
          <w:szCs w:val="23"/>
        </w:rPr>
        <w:t xml:space="preserve"> </w:t>
      </w:r>
      <w:r w:rsidR="001960A1" w:rsidRPr="001960A1">
        <w:rPr>
          <w:rFonts w:ascii="Times New Roman" w:eastAsia="Times New Roman" w:hAnsi="Times New Roman"/>
          <w:sz w:val="23"/>
          <w:szCs w:val="23"/>
          <w:u w:val="single"/>
        </w:rPr>
        <w:t>10/1</w:t>
      </w:r>
      <w:r w:rsidRPr="00A543D8">
        <w:rPr>
          <w:rFonts w:ascii="Times New Roman" w:eastAsia="Times New Roman" w:hAnsi="Times New Roman"/>
          <w:sz w:val="23"/>
          <w:szCs w:val="23"/>
        </w:rPr>
        <w:t xml:space="preserve"> </w:t>
      </w:r>
    </w:p>
    <w:p w:rsidR="00CC5BF5" w:rsidRPr="00A543D8" w:rsidRDefault="00CC5BF5" w:rsidP="00CC5BF5">
      <w:pPr>
        <w:rPr>
          <w:rFonts w:ascii="Times New Roman" w:hAnsi="Times New Roman"/>
          <w:sz w:val="24"/>
          <w:szCs w:val="24"/>
        </w:rPr>
      </w:pPr>
    </w:p>
    <w:p w:rsidR="00CC5BF5" w:rsidRPr="00A543D8" w:rsidRDefault="00061310" w:rsidP="00CC5BF5">
      <w:pPr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Ведомственный с</w:t>
      </w:r>
      <w:r w:rsidR="00DF2D0B" w:rsidRPr="00A543D8">
        <w:rPr>
          <w:rFonts w:ascii="Times New Roman" w:eastAsia="Times New Roman" w:hAnsi="Times New Roman"/>
          <w:sz w:val="24"/>
          <w:szCs w:val="24"/>
        </w:rPr>
        <w:t>тандарт</w:t>
      </w:r>
    </w:p>
    <w:p w:rsidR="00BF1DB4" w:rsidRPr="00A543D8" w:rsidRDefault="00BF1DB4" w:rsidP="00CC5BF5">
      <w:pPr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 xml:space="preserve">внутреннего муниципального финансового контроля </w:t>
      </w:r>
    </w:p>
    <w:p w:rsidR="00CC5BF5" w:rsidRPr="00A543D8" w:rsidRDefault="00BF1DB4" w:rsidP="005850FA">
      <w:pPr>
        <w:tabs>
          <w:tab w:val="left" w:pos="851"/>
        </w:tabs>
        <w:ind w:left="851" w:right="-142" w:hanging="851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«</w:t>
      </w:r>
      <w:r w:rsidR="005850FA" w:rsidRPr="00A543D8">
        <w:rPr>
          <w:rFonts w:ascii="Times New Roman" w:eastAsia="Times New Roman" w:hAnsi="Times New Roman"/>
          <w:sz w:val="24"/>
          <w:szCs w:val="24"/>
        </w:rPr>
        <w:t>Планирование проверок, ревизий и обследований</w:t>
      </w:r>
      <w:r w:rsidRPr="00A543D8">
        <w:rPr>
          <w:rFonts w:ascii="Times New Roman" w:eastAsia="Times New Roman" w:hAnsi="Times New Roman"/>
          <w:sz w:val="24"/>
          <w:szCs w:val="24"/>
        </w:rPr>
        <w:t>»</w:t>
      </w:r>
    </w:p>
    <w:p w:rsidR="00CC5BF5" w:rsidRPr="00A543D8" w:rsidRDefault="00CC5BF5" w:rsidP="00CC5BF5">
      <w:pPr>
        <w:ind w:left="360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726BB9" w:rsidRPr="00A543D8" w:rsidRDefault="00726BB9" w:rsidP="00CC5BF5">
      <w:pPr>
        <w:ind w:left="360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CC5BF5" w:rsidRPr="00A543D8" w:rsidRDefault="00CC5BF5" w:rsidP="00D0378C">
      <w:pPr>
        <w:ind w:left="851" w:right="-142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Содержание:</w:t>
      </w:r>
    </w:p>
    <w:tbl>
      <w:tblPr>
        <w:tblStyle w:val="aa"/>
        <w:tblW w:w="9438" w:type="dxa"/>
        <w:tblInd w:w="108" w:type="dxa"/>
        <w:tblLook w:val="04A0" w:firstRow="1" w:lastRow="0" w:firstColumn="1" w:lastColumn="0" w:noHBand="0" w:noVBand="1"/>
      </w:tblPr>
      <w:tblGrid>
        <w:gridCol w:w="1931"/>
        <w:gridCol w:w="6363"/>
        <w:gridCol w:w="1144"/>
      </w:tblGrid>
      <w:tr w:rsidR="00A543D8" w:rsidRPr="00A543D8" w:rsidTr="00431E07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gramStart"/>
            <w:r w:rsidRPr="00A543D8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</w:t>
            </w:r>
            <w:r w:rsidR="00377B27" w:rsidRPr="00A543D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I.</w:t>
            </w:r>
            <w:proofErr w:type="gramEnd"/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543D8">
              <w:rPr>
                <w:rFonts w:ascii="Times New Roman" w:eastAsia="Times New Roman" w:hAnsi="Times New Roman"/>
                <w:sz w:val="24"/>
                <w:szCs w:val="24"/>
              </w:rPr>
              <w:t>Общие положения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BC6AC4" w:rsidP="00726BB9">
            <w:pPr>
              <w:spacing w:line="360" w:lineRule="auto"/>
              <w:ind w:left="176" w:hanging="17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A543D8" w:rsidRPr="00A543D8" w:rsidTr="00431E07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A543D8" w:rsidRDefault="009F70AD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A543D8">
              <w:rPr>
                <w:rFonts w:ascii="Times New Roman" w:eastAsia="Times New Roman" w:hAnsi="Times New Roman"/>
                <w:sz w:val="24"/>
                <w:szCs w:val="24"/>
              </w:rPr>
              <w:t xml:space="preserve">Раздел </w:t>
            </w:r>
            <w:r w:rsidRPr="00A543D8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II.</w:t>
            </w: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A543D8" w:rsidRDefault="009F70AD" w:rsidP="005850FA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="005850FA" w:rsidRPr="00A543D8">
              <w:rPr>
                <w:rFonts w:ascii="Times New Roman" w:eastAsia="Times New Roman" w:hAnsi="Times New Roman"/>
                <w:sz w:val="24"/>
                <w:szCs w:val="24"/>
              </w:rPr>
              <w:t>ланирование контрольных мероприятий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AD" w:rsidRPr="00A543D8" w:rsidRDefault="00F6052F" w:rsidP="00726BB9">
            <w:pPr>
              <w:spacing w:line="360" w:lineRule="auto"/>
              <w:ind w:left="176" w:hanging="17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A543D8" w:rsidRPr="00A543D8" w:rsidTr="00431E07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A543D8" w:rsidRDefault="009F70AD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A543D8" w:rsidRDefault="009F70AD" w:rsidP="00726BB9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AD" w:rsidRPr="00A543D8" w:rsidRDefault="009F70AD" w:rsidP="00726BB9">
            <w:pPr>
              <w:spacing w:line="360" w:lineRule="auto"/>
              <w:ind w:left="176" w:hanging="176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227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293E93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228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E11C88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E11C88">
            <w:pPr>
              <w:spacing w:line="360" w:lineRule="auto"/>
              <w:textAlignment w:val="baseline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E11C88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45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77B27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45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A543D8" w:rsidRDefault="009F70AD" w:rsidP="00377B27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9F70AD" w:rsidRPr="00A543D8" w:rsidRDefault="009F70AD" w:rsidP="00005C0B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70AD" w:rsidRPr="00A543D8" w:rsidRDefault="009F70AD" w:rsidP="00BC6AC4">
            <w:pPr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22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1920DD" w:rsidRPr="00A543D8" w:rsidRDefault="001920DD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1920D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450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3953DD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E11C88" w:rsidRPr="00A543D8" w:rsidRDefault="00E11C88" w:rsidP="00215E05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1C88" w:rsidRPr="00A543D8" w:rsidRDefault="00E11C88" w:rsidP="00BC6AC4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543D8" w:rsidRPr="00A543D8" w:rsidTr="00431E07">
        <w:trPr>
          <w:trHeight w:val="445"/>
        </w:trPr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</w:tcPr>
          <w:p w:rsidR="00A00B33" w:rsidRPr="00A543D8" w:rsidRDefault="00A00B33" w:rsidP="002A2161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63" w:type="dxa"/>
            <w:tcBorders>
              <w:top w:val="nil"/>
              <w:left w:val="nil"/>
              <w:bottom w:val="nil"/>
              <w:right w:val="nil"/>
            </w:tcBorders>
          </w:tcPr>
          <w:p w:rsidR="00A00B33" w:rsidRPr="00A543D8" w:rsidRDefault="00A00B33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05C0B" w:rsidRPr="00A543D8" w:rsidRDefault="00005C0B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05C0B" w:rsidRPr="00A543D8" w:rsidRDefault="00005C0B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05C0B" w:rsidRPr="00A543D8" w:rsidRDefault="00005C0B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05C0B" w:rsidRPr="00A543D8" w:rsidRDefault="00005C0B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6BB9" w:rsidRPr="00A543D8" w:rsidRDefault="00726BB9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6BB9" w:rsidRPr="00A543D8" w:rsidRDefault="00726BB9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6BB9" w:rsidRPr="00A543D8" w:rsidRDefault="00726BB9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6BB9" w:rsidRPr="00A543D8" w:rsidRDefault="00726BB9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26BB9" w:rsidRPr="00A543D8" w:rsidRDefault="00726BB9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57607" w:rsidRPr="00A543D8" w:rsidRDefault="00A57607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57607" w:rsidRPr="00A543D8" w:rsidRDefault="00A57607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57607" w:rsidRPr="00A543D8" w:rsidRDefault="00A57607" w:rsidP="00A00B33">
            <w:pPr>
              <w:widowControl w:val="0"/>
              <w:autoSpaceDE w:val="0"/>
              <w:autoSpaceDN w:val="0"/>
              <w:adjustRightInd w:val="0"/>
              <w:spacing w:line="360" w:lineRule="auto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B33" w:rsidRPr="00A543D8" w:rsidRDefault="00A00B33" w:rsidP="002A2161">
            <w:pPr>
              <w:spacing w:line="36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CC5BF5" w:rsidRPr="00A543D8" w:rsidRDefault="00E70B22" w:rsidP="002C19EE">
      <w:pPr>
        <w:ind w:left="567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  <w:lang w:val="en-US"/>
        </w:rPr>
        <w:lastRenderedPageBreak/>
        <w:t>I</w:t>
      </w:r>
      <w:r w:rsidRPr="00A543D8">
        <w:rPr>
          <w:rFonts w:ascii="Times New Roman" w:eastAsia="Times New Roman" w:hAnsi="Times New Roman"/>
          <w:sz w:val="24"/>
          <w:szCs w:val="24"/>
        </w:rPr>
        <w:t>.</w:t>
      </w:r>
      <w:r w:rsidR="00CC5BF5" w:rsidRPr="00A543D8">
        <w:rPr>
          <w:rFonts w:ascii="Times New Roman" w:eastAsia="Times New Roman" w:hAnsi="Times New Roman"/>
          <w:sz w:val="24"/>
          <w:szCs w:val="24"/>
        </w:rPr>
        <w:t xml:space="preserve"> Общие положения</w:t>
      </w:r>
    </w:p>
    <w:p w:rsidR="002C19EE" w:rsidRPr="00A543D8" w:rsidRDefault="002C19EE" w:rsidP="002C19EE">
      <w:pPr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5A3331" w:rsidRPr="00A543D8" w:rsidRDefault="00233226" w:rsidP="005A3331">
      <w:pPr>
        <w:ind w:firstLine="567"/>
        <w:textAlignment w:val="baseline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</w:pPr>
      <w:r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1</w:t>
      </w:r>
      <w:r w:rsidR="00061310"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.</w:t>
      </w:r>
      <w:r w:rsidR="00061310" w:rsidRPr="00A543D8">
        <w:t xml:space="preserve"> </w:t>
      </w:r>
      <w:r w:rsidR="00061310"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Ведомственный стандарт внутреннего муниципального финансового контроля </w:t>
      </w:r>
      <w:r w:rsidR="00F102D1"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«</w:t>
      </w:r>
      <w:r w:rsidR="00061310"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Планирование п</w:t>
      </w:r>
      <w:r w:rsidR="00F102D1"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роверок, ревизий и обследований»</w:t>
      </w:r>
      <w:r w:rsidR="00061310"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(далее – Ведомственный стандарт) разработан в целях установления требований к планированию проверок, ревизий и обследований, осуществляемых в соответствии с бюджетным законодательством Российской Федерации и иными правовыми актами, регулирующими бюджетные правоотношения Контрольно-ревизионным управлением Администрации </w:t>
      </w:r>
      <w:proofErr w:type="spellStart"/>
      <w:r w:rsidR="00061310"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Саткинского</w:t>
      </w:r>
      <w:proofErr w:type="spellEnd"/>
      <w:r w:rsidR="00061310"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 xml:space="preserve"> муниципального района (далее соответственно - орган контроля, контрольные мероприятия).</w:t>
      </w:r>
    </w:p>
    <w:p w:rsidR="005A3331" w:rsidRPr="00A543D8" w:rsidRDefault="005A3331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 xml:space="preserve">2. Орган контроля формирует, устанавливающий на очередной финансовый год перечень и сроки выполнения органом контроля контрольных мероприятий (далее - план контрольных мероприятий). </w:t>
      </w:r>
    </w:p>
    <w:p w:rsidR="00BB76DB" w:rsidRPr="00A543D8" w:rsidRDefault="00F609AE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 xml:space="preserve">3. </w:t>
      </w:r>
      <w:r w:rsidR="00BB76DB" w:rsidRPr="00A543D8">
        <w:rPr>
          <w:rFonts w:ascii="Times New Roman" w:eastAsia="Times New Roman" w:hAnsi="Times New Roman"/>
          <w:sz w:val="24"/>
          <w:szCs w:val="24"/>
        </w:rPr>
        <w:t>План контро</w:t>
      </w:r>
      <w:r w:rsidR="00F102D1" w:rsidRPr="00A543D8">
        <w:rPr>
          <w:rFonts w:ascii="Times New Roman" w:eastAsia="Times New Roman" w:hAnsi="Times New Roman"/>
          <w:sz w:val="24"/>
          <w:szCs w:val="24"/>
        </w:rPr>
        <w:t>льных мероприятий утверждается Г</w:t>
      </w:r>
      <w:r w:rsidR="00BB76DB" w:rsidRPr="00A543D8">
        <w:rPr>
          <w:rFonts w:ascii="Times New Roman" w:eastAsia="Times New Roman" w:hAnsi="Times New Roman"/>
          <w:sz w:val="24"/>
          <w:szCs w:val="24"/>
        </w:rPr>
        <w:t xml:space="preserve">лавой </w:t>
      </w:r>
      <w:proofErr w:type="spellStart"/>
      <w:r w:rsidR="00BB76DB" w:rsidRPr="00A543D8">
        <w:rPr>
          <w:rFonts w:ascii="Times New Roman" w:eastAsia="Times New Roman" w:hAnsi="Times New Roman"/>
          <w:sz w:val="24"/>
          <w:szCs w:val="24"/>
        </w:rPr>
        <w:t>Саткинского</w:t>
      </w:r>
      <w:proofErr w:type="spellEnd"/>
      <w:r w:rsidR="00BB76DB" w:rsidRPr="00A543D8">
        <w:rPr>
          <w:rFonts w:ascii="Times New Roman" w:eastAsia="Times New Roman" w:hAnsi="Times New Roman"/>
          <w:sz w:val="24"/>
          <w:szCs w:val="24"/>
        </w:rPr>
        <w:t xml:space="preserve"> муниципального на очередной финансовый год не позднее 20 декабря текущего года и содержит следующую информацию:</w:t>
      </w:r>
    </w:p>
    <w:p w:rsidR="00BB76DB" w:rsidRPr="00A543D8" w:rsidRDefault="00F102D1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1</w:t>
      </w:r>
      <w:r w:rsidR="00BB76DB" w:rsidRPr="00A543D8">
        <w:rPr>
          <w:rFonts w:ascii="Times New Roman" w:eastAsia="Times New Roman" w:hAnsi="Times New Roman"/>
          <w:sz w:val="24"/>
          <w:szCs w:val="24"/>
        </w:rPr>
        <w:t>) темы контрольных мероприятий;</w:t>
      </w:r>
    </w:p>
    <w:p w:rsidR="00BB76DB" w:rsidRPr="00A543D8" w:rsidRDefault="00F102D1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2</w:t>
      </w:r>
      <w:r w:rsidR="00BB76DB" w:rsidRPr="00A543D8">
        <w:rPr>
          <w:rFonts w:ascii="Times New Roman" w:eastAsia="Times New Roman" w:hAnsi="Times New Roman"/>
          <w:sz w:val="24"/>
          <w:szCs w:val="24"/>
        </w:rPr>
        <w:t>) наименование, ИНН, юридический адрес объекта внутреннего муниципального финансового контроля (далее - объект контроля) либо групп объектов контроля по каждому контрольному мероприятию;</w:t>
      </w:r>
    </w:p>
    <w:p w:rsidR="00BB76DB" w:rsidRPr="00A543D8" w:rsidRDefault="00F102D1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3</w:t>
      </w:r>
      <w:r w:rsidR="00BB76DB" w:rsidRPr="00A543D8">
        <w:rPr>
          <w:rFonts w:ascii="Times New Roman" w:eastAsia="Times New Roman" w:hAnsi="Times New Roman"/>
          <w:sz w:val="24"/>
          <w:szCs w:val="24"/>
        </w:rPr>
        <w:t>) цель и основание проведения контрольного мероприятия;</w:t>
      </w:r>
    </w:p>
    <w:p w:rsidR="00BB76DB" w:rsidRPr="00A543D8" w:rsidRDefault="00F102D1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4</w:t>
      </w:r>
      <w:r w:rsidR="00BB76DB" w:rsidRPr="00A543D8">
        <w:rPr>
          <w:rFonts w:ascii="Times New Roman" w:eastAsia="Times New Roman" w:hAnsi="Times New Roman"/>
          <w:sz w:val="24"/>
          <w:szCs w:val="24"/>
        </w:rPr>
        <w:t>) проверяемый период;</w:t>
      </w:r>
    </w:p>
    <w:p w:rsidR="00BB76DB" w:rsidRPr="00A543D8" w:rsidRDefault="00F102D1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5</w:t>
      </w:r>
      <w:r w:rsidR="00BB76DB" w:rsidRPr="00A543D8">
        <w:rPr>
          <w:rFonts w:ascii="Times New Roman" w:eastAsia="Times New Roman" w:hAnsi="Times New Roman"/>
          <w:sz w:val="24"/>
          <w:szCs w:val="24"/>
        </w:rPr>
        <w:t>) период (дата) начала проведения контрольных мероприятий.</w:t>
      </w:r>
    </w:p>
    <w:p w:rsidR="00BB76DB" w:rsidRPr="00A543D8" w:rsidRDefault="00BB76DB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4. В утвержденный план контрольных мероприятий могут вноситься изменения в случаях невозможности проведения плановых контрольных мероприятий в связи:</w:t>
      </w:r>
    </w:p>
    <w:p w:rsidR="00BB76DB" w:rsidRPr="00A543D8" w:rsidRDefault="00BB76DB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1)</w:t>
      </w:r>
      <w:r w:rsidRPr="00A543D8">
        <w:rPr>
          <w:rFonts w:ascii="Times New Roman" w:eastAsia="Times New Roman" w:hAnsi="Times New Roman"/>
          <w:sz w:val="24"/>
          <w:szCs w:val="24"/>
        </w:rPr>
        <w:tab/>
        <w:t>наступления обстоятельств непреодолимой силы (чрезвычайных и непредотвратимых при наступивших условиях обстоятельств);</w:t>
      </w:r>
    </w:p>
    <w:p w:rsidR="00BB76DB" w:rsidRPr="00A543D8" w:rsidRDefault="00BB76DB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2)</w:t>
      </w:r>
      <w:r w:rsidRPr="00A543D8">
        <w:rPr>
          <w:rFonts w:ascii="Times New Roman" w:eastAsia="Times New Roman" w:hAnsi="Times New Roman"/>
          <w:sz w:val="24"/>
          <w:szCs w:val="24"/>
        </w:rPr>
        <w:tab/>
        <w:t>недостаточностью временных и (или) трудовых ресурсов при необходимости проведения внеплановых контрольных мероприятий;</w:t>
      </w:r>
    </w:p>
    <w:p w:rsidR="00BB76DB" w:rsidRPr="00A543D8" w:rsidRDefault="00BB76DB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3)</w:t>
      </w:r>
      <w:r w:rsidRPr="00A543D8">
        <w:rPr>
          <w:rFonts w:ascii="Times New Roman" w:eastAsia="Times New Roman" w:hAnsi="Times New Roman"/>
          <w:sz w:val="24"/>
          <w:szCs w:val="24"/>
        </w:rPr>
        <w:tab/>
        <w:t>внесением изменений в законодательные и иные нормативно-правовые акты Российской Федерации, субъектов Российской Федерации и органов местного самоуправления;</w:t>
      </w:r>
    </w:p>
    <w:p w:rsidR="00BB76DB" w:rsidRPr="00A543D8" w:rsidRDefault="00BB76DB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4)</w:t>
      </w:r>
      <w:r w:rsidRPr="00A543D8">
        <w:rPr>
          <w:rFonts w:ascii="Times New Roman" w:eastAsia="Times New Roman" w:hAnsi="Times New Roman"/>
          <w:sz w:val="24"/>
          <w:szCs w:val="24"/>
        </w:rPr>
        <w:tab/>
        <w:t xml:space="preserve">выявлением в ходе подготовки контрольного мероприятия существенных обстоятельств (необходимость изменения: темы контрольного мероприятия, данных об объектах контроля, перечня объектов контроля (включения и (или) исключения и (или) уточнения, в том числе дополнительных объектов контроля), сроков проведения контрольных </w:t>
      </w:r>
      <w:r w:rsidRPr="00A543D8">
        <w:rPr>
          <w:rFonts w:ascii="Times New Roman" w:eastAsia="Times New Roman" w:hAnsi="Times New Roman"/>
          <w:sz w:val="24"/>
          <w:szCs w:val="24"/>
        </w:rPr>
        <w:lastRenderedPageBreak/>
        <w:t>мероприятий, проверяемого периода, должностных лиц органа контроля, ответственных за проведение контрольного мероприятия);</w:t>
      </w:r>
    </w:p>
    <w:p w:rsidR="00F609AE" w:rsidRDefault="00BB76DB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5)</w:t>
      </w:r>
      <w:r w:rsidRPr="00A543D8">
        <w:rPr>
          <w:rFonts w:ascii="Times New Roman" w:eastAsia="Times New Roman" w:hAnsi="Times New Roman"/>
          <w:sz w:val="24"/>
          <w:szCs w:val="24"/>
        </w:rPr>
        <w:tab/>
        <w:t>реорганизацией, ликвидацией объектов контроля.</w:t>
      </w:r>
    </w:p>
    <w:p w:rsidR="00860191" w:rsidRPr="002B1B32" w:rsidRDefault="00860191" w:rsidP="00BB76DB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2B1B32">
        <w:rPr>
          <w:rFonts w:ascii="Times New Roman" w:eastAsia="Times New Roman" w:hAnsi="Times New Roman"/>
          <w:sz w:val="24"/>
          <w:szCs w:val="24"/>
        </w:rPr>
        <w:t>6)  поручениями (актами) Президента Российской Федерации, Правительства Российской Федерации, высшего должностного лица субъекта Российской Федерации, высшего исполнительного органа субъекта Российской Федерации, главы местной администрации.</w:t>
      </w:r>
    </w:p>
    <w:p w:rsidR="005A3331" w:rsidRPr="00A543D8" w:rsidRDefault="00BB76DB" w:rsidP="005A3331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5</w:t>
      </w:r>
      <w:r w:rsidR="005A3331" w:rsidRPr="00A543D8">
        <w:rPr>
          <w:rFonts w:ascii="Times New Roman" w:eastAsia="Times New Roman" w:hAnsi="Times New Roman"/>
          <w:sz w:val="24"/>
          <w:szCs w:val="24"/>
        </w:rPr>
        <w:t>. На стадии формирования плана контрольных мероприятий составляется проект плана контрольных мероприятий с применением риск-ориентированного подхода, выражающегося в необходимости проведения контрольного мероприятия в очередном финансовом году на основании идентификации принадлежности объекта контроля и (или) направления его финансово-хозяйственной деятельности (далее - предмет контроля) к предусмотренным пунктом 1</w:t>
      </w:r>
      <w:r w:rsidR="00860191">
        <w:rPr>
          <w:rFonts w:ascii="Times New Roman" w:eastAsia="Times New Roman" w:hAnsi="Times New Roman"/>
          <w:sz w:val="24"/>
          <w:szCs w:val="24"/>
        </w:rPr>
        <w:t>5</w:t>
      </w:r>
      <w:r w:rsidR="000F218A" w:rsidRPr="00A543D8">
        <w:rPr>
          <w:rFonts w:ascii="Times New Roman" w:eastAsia="Times New Roman" w:hAnsi="Times New Roman"/>
          <w:sz w:val="24"/>
          <w:szCs w:val="24"/>
        </w:rPr>
        <w:t xml:space="preserve"> </w:t>
      </w:r>
      <w:r w:rsidRPr="00A543D8">
        <w:rPr>
          <w:rFonts w:ascii="Times New Roman" w:eastAsia="Times New Roman" w:hAnsi="Times New Roman"/>
          <w:sz w:val="24"/>
          <w:szCs w:val="24"/>
        </w:rPr>
        <w:t>Ведомственного</w:t>
      </w:r>
      <w:r w:rsidR="005A3331" w:rsidRPr="00A543D8">
        <w:rPr>
          <w:rFonts w:ascii="Times New Roman" w:eastAsia="Times New Roman" w:hAnsi="Times New Roman"/>
          <w:sz w:val="24"/>
          <w:szCs w:val="24"/>
        </w:rPr>
        <w:t xml:space="preserve"> стандарта категориям риска.</w:t>
      </w:r>
    </w:p>
    <w:p w:rsidR="00EE2C38" w:rsidRPr="00A543D8" w:rsidRDefault="00BB76DB" w:rsidP="005A3331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>6</w:t>
      </w:r>
      <w:r w:rsidR="005A3331" w:rsidRPr="00A543D8">
        <w:rPr>
          <w:rFonts w:ascii="Times New Roman" w:eastAsia="Times New Roman" w:hAnsi="Times New Roman"/>
          <w:sz w:val="24"/>
          <w:szCs w:val="24"/>
        </w:rPr>
        <w:t>. Под риском понимается степень возможности наступления события, негативно влияющего на деятельность объекта контроля в финансово-бюджетной сфере и результаты указанной деятельности, а также на законность, эффективность и целевой характер использования средств бюджета (средств, полученных из бюджета).</w:t>
      </w:r>
    </w:p>
    <w:p w:rsidR="00C46C0B" w:rsidRPr="00A543D8" w:rsidRDefault="00C46C0B" w:rsidP="005A3331">
      <w:pPr>
        <w:ind w:right="-1" w:firstLine="567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EE2C38" w:rsidRDefault="00EE2C38" w:rsidP="00F6052F">
      <w:pPr>
        <w:ind w:right="-1" w:firstLine="567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A543D8">
        <w:rPr>
          <w:rFonts w:ascii="Times New Roman" w:eastAsia="Times New Roman" w:hAnsi="Times New Roman"/>
          <w:sz w:val="24"/>
          <w:szCs w:val="24"/>
        </w:rPr>
        <w:t xml:space="preserve">II. </w:t>
      </w:r>
      <w:r w:rsidR="00F6052F" w:rsidRPr="00A543D8">
        <w:rPr>
          <w:rFonts w:ascii="Times New Roman" w:eastAsia="Times New Roman" w:hAnsi="Times New Roman"/>
          <w:sz w:val="24"/>
          <w:szCs w:val="24"/>
        </w:rPr>
        <w:t>Планирование контрольных мероприятий</w:t>
      </w:r>
    </w:p>
    <w:p w:rsidR="002B1B32" w:rsidRPr="00A543D8" w:rsidRDefault="002B1B32" w:rsidP="00F6052F">
      <w:pPr>
        <w:ind w:right="-1" w:firstLine="567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F6052F" w:rsidRPr="00A543D8" w:rsidRDefault="00BB76DB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1" w:name="sub_1005"/>
      <w:r w:rsidRPr="00A543D8">
        <w:rPr>
          <w:rFonts w:ascii="Times New Roman" w:eastAsia="Times New Roman" w:hAnsi="Times New Roman" w:cs="Times New Roman"/>
          <w:sz w:val="24"/>
          <w:szCs w:val="24"/>
        </w:rPr>
        <w:t>7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. Планирование контрольных мероприятий включает следующие этапы:</w:t>
      </w:r>
    </w:p>
    <w:p w:rsidR="00F6052F" w:rsidRPr="00A543D8" w:rsidRDefault="00F102D1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2" w:name="sub_10051"/>
      <w:bookmarkEnd w:id="1"/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формирование исходных данных для составления проекта плана контрольных мероприятий;</w:t>
      </w:r>
    </w:p>
    <w:p w:rsidR="00F6052F" w:rsidRPr="00A543D8" w:rsidRDefault="00F102D1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" w:name="sub_10052"/>
      <w:bookmarkEnd w:id="2"/>
      <w:r w:rsidRPr="00A54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составление проекта плана контрольных мероприятий;</w:t>
      </w:r>
    </w:p>
    <w:p w:rsidR="00F6052F" w:rsidRPr="00A543D8" w:rsidRDefault="00F102D1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4" w:name="sub_10053"/>
      <w:bookmarkEnd w:id="3"/>
      <w:r w:rsidRPr="00A543D8">
        <w:rPr>
          <w:rFonts w:ascii="Times New Roman" w:eastAsia="Times New Roman" w:hAnsi="Times New Roman" w:cs="Times New Roman"/>
          <w:sz w:val="24"/>
          <w:szCs w:val="24"/>
        </w:rPr>
        <w:t>3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утверждение плана контрольных мероприятий.</w:t>
      </w:r>
    </w:p>
    <w:p w:rsidR="00F6052F" w:rsidRPr="00A543D8" w:rsidRDefault="00BB76DB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5" w:name="sub_1006"/>
      <w:bookmarkEnd w:id="4"/>
      <w:r w:rsidRPr="00A543D8">
        <w:rPr>
          <w:rFonts w:ascii="Times New Roman" w:eastAsia="Times New Roman" w:hAnsi="Times New Roman" w:cs="Times New Roman"/>
          <w:sz w:val="24"/>
          <w:szCs w:val="24"/>
        </w:rPr>
        <w:t>8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. Формирование исходных данных для составления проекта плана контрольных мероприятий включает:</w:t>
      </w:r>
    </w:p>
    <w:p w:rsidR="00F6052F" w:rsidRPr="00A543D8" w:rsidRDefault="00F102D1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6" w:name="sub_10061"/>
      <w:bookmarkEnd w:id="5"/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сбор и анализ информации об объектах контроля;</w:t>
      </w:r>
    </w:p>
    <w:p w:rsidR="00F6052F" w:rsidRPr="00A543D8" w:rsidRDefault="00F102D1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7" w:name="sub_10062"/>
      <w:bookmarkEnd w:id="6"/>
      <w:r w:rsidRPr="00A54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определение объектов контроля и тем контрольных мероприятий, включаемых в проект плана контрольных мероприятий;</w:t>
      </w:r>
    </w:p>
    <w:p w:rsidR="00F6052F" w:rsidRPr="00A543D8" w:rsidRDefault="00F102D1" w:rsidP="00431E07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8" w:name="sub_10063"/>
      <w:bookmarkEnd w:id="7"/>
      <w:r w:rsidRPr="00A543D8">
        <w:rPr>
          <w:rFonts w:ascii="Times New Roman" w:eastAsia="Times New Roman" w:hAnsi="Times New Roman" w:cs="Times New Roman"/>
          <w:sz w:val="24"/>
          <w:szCs w:val="24"/>
        </w:rPr>
        <w:t>3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определение предельного количества контрольных мероприятий в проекте плана контрольных мероприятий с учетом возможностей органа контроля на очередной финансовый год.</w:t>
      </w:r>
    </w:p>
    <w:p w:rsidR="00F6052F" w:rsidRPr="00FB6B91" w:rsidRDefault="00845992" w:rsidP="00845992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9" w:name="sub_1007"/>
      <w:bookmarkEnd w:id="8"/>
      <w:r w:rsidRPr="00FB6B91">
        <w:rPr>
          <w:rFonts w:ascii="Times New Roman" w:eastAsia="Times New Roman" w:hAnsi="Times New Roman" w:cs="Times New Roman"/>
          <w:sz w:val="24"/>
          <w:szCs w:val="24"/>
        </w:rPr>
        <w:t>9</w:t>
      </w:r>
      <w:r w:rsidR="00F6052F" w:rsidRPr="00FB6B91">
        <w:rPr>
          <w:rFonts w:ascii="Times New Roman" w:eastAsia="Times New Roman" w:hAnsi="Times New Roman" w:cs="Times New Roman"/>
          <w:sz w:val="24"/>
          <w:szCs w:val="24"/>
        </w:rPr>
        <w:t xml:space="preserve">. Сбор и анализ информации об объектах контроля осуществляется автоматизированным (при наличии технической возможности) и (или) ручным способом. При автоматизированном способе сбор и анализ информации об объектах контроля </w:t>
      </w:r>
      <w:r w:rsidR="00F6052F" w:rsidRPr="00FB6B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осуществляется в электронном виде с использованием прикладного программного обеспечения, предусматривающего в том числе автоматизированную проверку данных на </w:t>
      </w:r>
      <w:proofErr w:type="spellStart"/>
      <w:r w:rsidR="00F6052F" w:rsidRPr="00FB6B91">
        <w:rPr>
          <w:rFonts w:ascii="Times New Roman" w:eastAsia="Times New Roman" w:hAnsi="Times New Roman" w:cs="Times New Roman"/>
          <w:sz w:val="24"/>
          <w:szCs w:val="24"/>
        </w:rPr>
        <w:t>непревышение</w:t>
      </w:r>
      <w:proofErr w:type="spellEnd"/>
      <w:r w:rsidR="00F6052F" w:rsidRPr="00FB6B91">
        <w:rPr>
          <w:rFonts w:ascii="Times New Roman" w:eastAsia="Times New Roman" w:hAnsi="Times New Roman" w:cs="Times New Roman"/>
          <w:sz w:val="24"/>
          <w:szCs w:val="24"/>
        </w:rPr>
        <w:t xml:space="preserve"> заданным показателям (параметрам), автоматизированную сверку данных, расчет коэффициентов, сопоставление табличных данных и форм отчетности. При ручном способе сбор и анализ информации об объектах контроля осуществляется путем изучения должностным лицом органа контроля документов на бумажном носителе.</w:t>
      </w:r>
    </w:p>
    <w:p w:rsidR="00F6052F" w:rsidRPr="00A543D8" w:rsidRDefault="00BB76DB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0" w:name="sub_1008"/>
      <w:bookmarkEnd w:id="9"/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845992">
        <w:rPr>
          <w:rFonts w:ascii="Times New Roman" w:eastAsia="Times New Roman" w:hAnsi="Times New Roman" w:cs="Times New Roman"/>
          <w:sz w:val="24"/>
          <w:szCs w:val="24"/>
        </w:rPr>
        <w:t>0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. Информация об объектах контроля, в том числе информация из информационных систем, владельцами или операторами которых являются Федеральное казначейство, Министерство финансов Российской Федерации, иные государственные и муниципальные органы, должна позволять определить по каждому объекту контроля и предмету контроля значение критерия </w:t>
      </w:r>
      <w:r w:rsidR="00F102D1" w:rsidRPr="00A543D8">
        <w:rPr>
          <w:rFonts w:ascii="Times New Roman" w:eastAsia="Times New Roman" w:hAnsi="Times New Roman" w:cs="Times New Roman"/>
          <w:sz w:val="24"/>
          <w:szCs w:val="24"/>
        </w:rPr>
        <w:t>«вероятность допущения нарушения» (далее - критерий «вероятность»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и значение критерия </w:t>
      </w:r>
      <w:r w:rsidR="00F102D1" w:rsidRPr="00A543D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сущес</w:t>
      </w:r>
      <w:r w:rsidR="00F102D1" w:rsidRPr="00A543D8">
        <w:rPr>
          <w:rFonts w:ascii="Times New Roman" w:eastAsia="Times New Roman" w:hAnsi="Times New Roman" w:cs="Times New Roman"/>
          <w:sz w:val="24"/>
          <w:szCs w:val="24"/>
        </w:rPr>
        <w:t>твенность последствий нарушения» (далее - критерий «существенность»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F6052F" w:rsidRPr="00A543D8" w:rsidRDefault="00BB76DB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1" w:name="sub_1009"/>
      <w:bookmarkEnd w:id="10"/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845992">
        <w:rPr>
          <w:rFonts w:ascii="Times New Roman" w:eastAsia="Times New Roman" w:hAnsi="Times New Roman" w:cs="Times New Roman"/>
          <w:sz w:val="24"/>
          <w:szCs w:val="24"/>
        </w:rPr>
        <w:t>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. При</w:t>
      </w:r>
      <w:r w:rsidR="00F102D1" w:rsidRPr="00A543D8">
        <w:rPr>
          <w:rFonts w:ascii="Times New Roman" w:eastAsia="Times New Roman" w:hAnsi="Times New Roman" w:cs="Times New Roman"/>
          <w:sz w:val="24"/>
          <w:szCs w:val="24"/>
        </w:rPr>
        <w:t xml:space="preserve"> определении значения критерия «вероятность»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используется следующая информация:</w:t>
      </w:r>
    </w:p>
    <w:p w:rsidR="00F6052F" w:rsidRPr="00A543D8" w:rsidRDefault="00F102D1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2" w:name="sub_10091"/>
      <w:bookmarkEnd w:id="11"/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значения показателей качества финансового менеджмента объекта контроля, определяемые с учетом результатов проведения мониторинга качества финансового менеджмента в порядке, принятом в целях реализации положений </w:t>
      </w:r>
      <w:hyperlink r:id="rId8" w:history="1">
        <w:r w:rsidR="00F6052F" w:rsidRPr="00A543D8">
          <w:rPr>
            <w:rFonts w:ascii="Times New Roman" w:eastAsia="Times New Roman" w:hAnsi="Times New Roman" w:cs="Times New Roman"/>
            <w:sz w:val="24"/>
            <w:szCs w:val="24"/>
          </w:rPr>
          <w:t>статьи 160.2-1</w:t>
        </w:r>
      </w:hyperlink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Бюджетного кодекса Российской Федерации;</w:t>
      </w:r>
    </w:p>
    <w:p w:rsidR="00845992" w:rsidRDefault="00845992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3" w:name="sub_10093"/>
      <w:bookmarkEnd w:id="12"/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45992">
        <w:rPr>
          <w:rFonts w:ascii="Times New Roman" w:eastAsia="Times New Roman" w:hAnsi="Times New Roman" w:cs="Times New Roman"/>
          <w:sz w:val="24"/>
          <w:szCs w:val="24"/>
        </w:rPr>
        <w:t>) значения показателей качества управления финансами в публично-правовых образованиях, получающих целевые межбюджетные трансферты и бюджетные кредиты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6052F" w:rsidRPr="00A543D8" w:rsidRDefault="00845992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наличие (отсутствие) в проверяемом периоде значительных изменений в деятельности объекта контроля, в том числе в его организационной структуре (изменение типа учреждения, реорганизация юридического лица (слияние, присоединение, разделение, выделение, преобразование), создание (ликвидация) обособленных структурных подразделений, изменение состава видов деятельности (полномочий), в том числе закрепление новых видов оказываемых услуг и выполняемых работ);</w:t>
      </w:r>
    </w:p>
    <w:p w:rsidR="00F6052F" w:rsidRPr="00A543D8" w:rsidRDefault="00845992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4" w:name="sub_10094"/>
      <w:bookmarkEnd w:id="13"/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наличие (отсутствие) нарушений, выявленных по результатам ранее проведенных органом контроля и иными уполномоченными органами контрольных мероприятий в отношении объекта контроля;</w:t>
      </w:r>
    </w:p>
    <w:p w:rsidR="00F6052F" w:rsidRPr="00A543D8" w:rsidRDefault="00845992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5" w:name="sub_10095"/>
      <w:bookmarkEnd w:id="14"/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полнота исполнения объектом контроля представлений, </w:t>
      </w:r>
      <w:proofErr w:type="gramStart"/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предписаний</w:t>
      </w:r>
      <w:proofErr w:type="gramEnd"/>
      <w:r w:rsidR="00AE5CAD" w:rsidRPr="00A543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5CAD" w:rsidRPr="00A543D8">
        <w:rPr>
          <w:rFonts w:ascii="Roboto" w:hAnsi="Roboto"/>
          <w:sz w:val="24"/>
          <w:szCs w:val="24"/>
        </w:rPr>
        <w:t>направленных органом контроля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, выявленных по результатам проведенных контрольных мероприятий;</w:t>
      </w:r>
    </w:p>
    <w:p w:rsidR="00F6052F" w:rsidRPr="00A543D8" w:rsidRDefault="00845992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6" w:name="sub_10096"/>
      <w:bookmarkEnd w:id="15"/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наличие (отсутствие) в отношении объекта контроля обращений (жалоб) граждан, объединений граждан, юридических лиц, поступивших в органы контроля;</w:t>
      </w:r>
    </w:p>
    <w:p w:rsidR="00F6052F" w:rsidRPr="00A543D8" w:rsidRDefault="00BB76DB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7" w:name="sub_1010"/>
      <w:bookmarkEnd w:id="16"/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845992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. При определении значения критерия </w:t>
      </w:r>
      <w:r w:rsidR="00F102D1" w:rsidRPr="00A543D8">
        <w:rPr>
          <w:rFonts w:ascii="Times New Roman" w:eastAsia="Times New Roman" w:hAnsi="Times New Roman" w:cs="Times New Roman"/>
          <w:sz w:val="24"/>
          <w:szCs w:val="24"/>
        </w:rPr>
        <w:t>«существенность»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используется следующая информация:</w:t>
      </w:r>
    </w:p>
    <w:p w:rsidR="00F6052F" w:rsidRPr="00A543D8" w:rsidRDefault="00F102D1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8" w:name="sub_10101"/>
      <w:bookmarkEnd w:id="17"/>
      <w:r w:rsidRPr="00A543D8">
        <w:rPr>
          <w:rFonts w:ascii="Times New Roman" w:eastAsia="Times New Roman" w:hAnsi="Times New Roman" w:cs="Times New Roman"/>
          <w:sz w:val="24"/>
          <w:szCs w:val="24"/>
        </w:rPr>
        <w:lastRenderedPageBreak/>
        <w:t>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объемы финансового обеспечения деятельности объекта контроля или выполнения мероприятий (мер </w:t>
      </w:r>
      <w:r w:rsidR="00E35C10" w:rsidRPr="00A543D8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поддержки) за счет средств бюджета и (или) средств, предоставленных из бюджета, в проверяемые отчетные периоды (в целом и (или) дифференцированно) по видам расходов, источников финансирования дефицита бюджета;</w:t>
      </w:r>
    </w:p>
    <w:p w:rsidR="00F6052F" w:rsidRPr="00A543D8" w:rsidRDefault="00F102D1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19" w:name="sub_10102"/>
      <w:bookmarkEnd w:id="18"/>
      <w:r w:rsidRPr="00A54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значимость мероприятий (мер </w:t>
      </w:r>
      <w:r w:rsidR="00E35C10" w:rsidRPr="00A543D8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поддержки), в отношении которых возможно проведение контрольного мероприятия;</w:t>
      </w:r>
    </w:p>
    <w:p w:rsidR="00F6052F" w:rsidRPr="00A543D8" w:rsidRDefault="00F102D1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20" w:name="sub_10103"/>
      <w:bookmarkEnd w:id="19"/>
      <w:r w:rsidRPr="00A543D8">
        <w:rPr>
          <w:rFonts w:ascii="Times New Roman" w:eastAsia="Times New Roman" w:hAnsi="Times New Roman" w:cs="Times New Roman"/>
          <w:sz w:val="24"/>
          <w:szCs w:val="24"/>
        </w:rPr>
        <w:t>3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величина объема принятых обязательств объекта контроля и (или) его соотношения к объему финансового обеспечения деятельности объекта контроля;</w:t>
      </w:r>
    </w:p>
    <w:p w:rsidR="00F6052F" w:rsidRPr="00A543D8" w:rsidRDefault="00F102D1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bookmarkStart w:id="21" w:name="sub_10104"/>
      <w:bookmarkEnd w:id="20"/>
      <w:r w:rsidRPr="00A543D8">
        <w:rPr>
          <w:rFonts w:ascii="Times New Roman" w:eastAsia="Times New Roman" w:hAnsi="Times New Roman" w:cs="Times New Roman"/>
          <w:sz w:val="24"/>
          <w:szCs w:val="24"/>
        </w:rPr>
        <w:t>4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осуществление объектом контроля закупок товаров, работ, услуг для обеспечения </w:t>
      </w:r>
      <w:r w:rsidR="00E35C10" w:rsidRPr="00A543D8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нужд, соответствующих следующим параметрам:</w:t>
      </w:r>
    </w:p>
    <w:bookmarkEnd w:id="21"/>
    <w:p w:rsidR="00F6052F" w:rsidRPr="00A543D8" w:rsidRDefault="00657E1A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осуществление закупки товаров, работ, услуг для обеспечения </w:t>
      </w:r>
      <w:r w:rsidR="00E35C10" w:rsidRPr="00A543D8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нужд у единственного поставщика по причине несостоявшейся конкурентной процедуры или на основании </w:t>
      </w:r>
      <w:hyperlink r:id="rId9" w:history="1">
        <w:r w:rsidR="00F6052F" w:rsidRPr="00A543D8">
          <w:rPr>
            <w:rFonts w:ascii="Times New Roman" w:eastAsia="Times New Roman" w:hAnsi="Times New Roman" w:cs="Times New Roman"/>
            <w:sz w:val="24"/>
            <w:szCs w:val="24"/>
          </w:rPr>
          <w:t>пунктов 2</w:t>
        </w:r>
      </w:hyperlink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hyperlink r:id="rId10" w:history="1">
        <w:r w:rsidR="00F6052F" w:rsidRPr="00A543D8">
          <w:rPr>
            <w:rFonts w:ascii="Times New Roman" w:eastAsia="Times New Roman" w:hAnsi="Times New Roman" w:cs="Times New Roman"/>
            <w:sz w:val="24"/>
            <w:szCs w:val="24"/>
          </w:rPr>
          <w:t>9 части 1 статьи 93</w:t>
        </w:r>
      </w:hyperlink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Федерального закона</w:t>
      </w:r>
      <w:r w:rsidR="00F102D1" w:rsidRPr="00A543D8">
        <w:rPr>
          <w:rFonts w:ascii="Times New Roman" w:eastAsia="Times New Roman" w:hAnsi="Times New Roman" w:cs="Times New Roman"/>
          <w:sz w:val="24"/>
          <w:szCs w:val="24"/>
        </w:rPr>
        <w:t xml:space="preserve"> от 05.04.2013 года № 44-ФЗ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02D1" w:rsidRPr="00A543D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О контрактной системе в сфере закупок товаров, работ, услуг для обеспечения государственных и му</w:t>
      </w:r>
      <w:r w:rsidR="00F102D1" w:rsidRPr="00A543D8">
        <w:rPr>
          <w:rFonts w:ascii="Times New Roman" w:eastAsia="Times New Roman" w:hAnsi="Times New Roman" w:cs="Times New Roman"/>
          <w:sz w:val="24"/>
          <w:szCs w:val="24"/>
        </w:rPr>
        <w:t>ниципальных нужд»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6052F" w:rsidRPr="00A543D8" w:rsidRDefault="00657E1A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наличие условия об исполнении контракта по этапам;</w:t>
      </w:r>
    </w:p>
    <w:p w:rsidR="00F6052F" w:rsidRPr="00A543D8" w:rsidRDefault="00657E1A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наличие условия о выплате аванса;</w:t>
      </w:r>
    </w:p>
    <w:p w:rsidR="00F6052F" w:rsidRPr="00A543D8" w:rsidRDefault="00657E1A" w:rsidP="00F6052F">
      <w:pPr>
        <w:widowControl w:val="0"/>
        <w:autoSpaceDE w:val="0"/>
        <w:autoSpaceDN w:val="0"/>
        <w:adjustRightInd w:val="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заключение контракта по результатам повторной закупки при условии расторжения первоначального контракта по соглашению сторон;</w:t>
      </w:r>
    </w:p>
    <w:p w:rsidR="00657E1A" w:rsidRPr="00A543D8" w:rsidRDefault="000D27E2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22" w:name="sub_1011"/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bookmarkStart w:id="23" w:name="sub_1013"/>
      <w:bookmarkEnd w:id="22"/>
      <w:r w:rsidR="00845992">
        <w:rPr>
          <w:rFonts w:ascii="Times New Roman" w:eastAsia="Times New Roman" w:hAnsi="Times New Roman" w:cs="Times New Roman"/>
          <w:sz w:val="24"/>
          <w:szCs w:val="24"/>
        </w:rPr>
        <w:t>3</w:t>
      </w:r>
      <w:r w:rsidR="00BB76DB" w:rsidRPr="00A543D8">
        <w:rPr>
          <w:rFonts w:ascii="Times New Roman" w:eastAsia="Times New Roman" w:hAnsi="Times New Roman" w:cs="Times New Roman"/>
          <w:sz w:val="24"/>
          <w:szCs w:val="24"/>
        </w:rPr>
        <w:t>.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ab/>
        <w:t>Каждому из оцениваемых объектов контроля присваивается итоговый балл, равный арифметической сумме значений параметров отбора при подготовке органом контроля проекта плана контрольных мероприятий на очередной финансовый год, в соответствии с приложением №1 к настоящему Ведомственному стандарту (далее - итоговый балл).</w:t>
      </w:r>
    </w:p>
    <w:p w:rsidR="00657E1A" w:rsidRPr="00A543D8" w:rsidRDefault="00BB76DB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845992">
        <w:rPr>
          <w:rFonts w:ascii="Times New Roman" w:eastAsia="Times New Roman" w:hAnsi="Times New Roman" w:cs="Times New Roman"/>
          <w:sz w:val="24"/>
          <w:szCs w:val="24"/>
        </w:rPr>
        <w:t>4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>.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ab/>
        <w:t>Итоговый балл рассчитывается на дату составления проекта плана контрольных мероприятий.</w:t>
      </w:r>
    </w:p>
    <w:p w:rsidR="00657E1A" w:rsidRPr="00A543D8" w:rsidRDefault="00845992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>.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ab/>
        <w:t>На основании анализа рисков - сочетания критерия «вероятность» и критерия «существенность» и определения их значения по шкале оценок каждому объекту контроля присваивается одна из следующих категорий риска:</w:t>
      </w:r>
    </w:p>
    <w:p w:rsidR="00657E1A" w:rsidRPr="00A543D8" w:rsidRDefault="00657E1A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- высокий риск - если значение критерия «существенность» и значение критерия «вероятность» определяется по шкале оценок более 70 баллов;</w:t>
      </w:r>
    </w:p>
    <w:p w:rsidR="00657E1A" w:rsidRPr="00A543D8" w:rsidRDefault="00657E1A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- средний риск - если значение критерия «существенность» и значение критерия «вероятность» определяются по шкале оценок от 45 до 70 баллов;</w:t>
      </w:r>
    </w:p>
    <w:p w:rsidR="00657E1A" w:rsidRPr="00A543D8" w:rsidRDefault="00657E1A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- низкий риск - если значение критерия «существенность» и значение критерия «вероятность» определяются по шкале оценок менее 45 баллов (Приложение №2 к Ведомственному стандарту).</w:t>
      </w:r>
    </w:p>
    <w:p w:rsidR="00657E1A" w:rsidRPr="00A543D8" w:rsidRDefault="00BB76DB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845992">
        <w:rPr>
          <w:rFonts w:ascii="Times New Roman" w:eastAsia="Times New Roman" w:hAnsi="Times New Roman" w:cs="Times New Roman"/>
          <w:sz w:val="24"/>
          <w:szCs w:val="24"/>
        </w:rPr>
        <w:t>6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>.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ab/>
        <w:t xml:space="preserve">В случае если объекты контроля имеют одинаковые значения критерия 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lastRenderedPageBreak/>
        <w:t>«вероятность» и критерия «существенность», приоритетным к включению в план контрольных мероприятий является объект контроля, в отношении которого было проведено идентичное контрольное мероприятие, то есть контрольное мероприятие в отношении того же объекта контроля и темы контрольного мероприятия, с большей длительностью периода между проведением такого контрольного мероприятия и составлением проекта плана контрольных мероприятий.</w:t>
      </w:r>
    </w:p>
    <w:p w:rsidR="00657E1A" w:rsidRPr="00A543D8" w:rsidRDefault="00BB76DB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845992">
        <w:rPr>
          <w:rFonts w:ascii="Times New Roman" w:eastAsia="Times New Roman" w:hAnsi="Times New Roman" w:cs="Times New Roman"/>
          <w:sz w:val="24"/>
          <w:szCs w:val="24"/>
        </w:rPr>
        <w:t>7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>.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ab/>
        <w:t>Из каждой категории риска, сформированной в соответствии с пунктами 1</w:t>
      </w:r>
      <w:r w:rsidR="00013996" w:rsidRPr="00A543D8">
        <w:rPr>
          <w:rFonts w:ascii="Times New Roman" w:eastAsia="Times New Roman" w:hAnsi="Times New Roman" w:cs="Times New Roman"/>
          <w:sz w:val="24"/>
          <w:szCs w:val="24"/>
        </w:rPr>
        <w:t>2-1</w:t>
      </w:r>
      <w:r w:rsidR="00360AC4">
        <w:rPr>
          <w:rFonts w:ascii="Times New Roman" w:eastAsia="Times New Roman" w:hAnsi="Times New Roman" w:cs="Times New Roman"/>
          <w:sz w:val="24"/>
          <w:szCs w:val="24"/>
        </w:rPr>
        <w:t>5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 xml:space="preserve"> Ведомственного стандарта, в план контрольных мероприятий отбираются объекты контроля в количестве с применением следующего подхода:</w:t>
      </w:r>
    </w:p>
    <w:p w:rsidR="00657E1A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492A38" w:rsidRPr="00A543D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>из категории «Высокий риск» - 30 % объектов контроля начиная с первого места;</w:t>
      </w:r>
    </w:p>
    <w:p w:rsidR="00657E1A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492A38" w:rsidRPr="00A543D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>из категории «Средний риск» - 10 % объектов контроля начиная с первого места;</w:t>
      </w:r>
    </w:p>
    <w:p w:rsidR="00657E1A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3</w:t>
      </w:r>
      <w:r w:rsidR="00492A38" w:rsidRPr="00A543D8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657E1A" w:rsidRPr="00A543D8">
        <w:rPr>
          <w:rFonts w:ascii="Times New Roman" w:eastAsia="Times New Roman" w:hAnsi="Times New Roman" w:cs="Times New Roman"/>
          <w:sz w:val="24"/>
          <w:szCs w:val="24"/>
        </w:rPr>
        <w:t>из категории «Низкий риск» - 5 % объектов контроля начиная с первого места.</w:t>
      </w:r>
    </w:p>
    <w:p w:rsidR="00F6052F" w:rsidRPr="00A543D8" w:rsidRDefault="00BB76DB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845992">
        <w:rPr>
          <w:rFonts w:ascii="Times New Roman" w:eastAsia="Times New Roman" w:hAnsi="Times New Roman" w:cs="Times New Roman"/>
          <w:sz w:val="24"/>
          <w:szCs w:val="24"/>
        </w:rPr>
        <w:t>8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. К типовым темам плановых контрольных мероприятий относятся: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24" w:name="sub_10131"/>
      <w:bookmarkEnd w:id="23"/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осуществления расходов на обеспечение выполнения функций казенного учреждения (органа местного самоуправления) и их отражения в бюджетном учете и отчетности;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25" w:name="sub_10132"/>
      <w:bookmarkEnd w:id="24"/>
      <w:r w:rsidRPr="00A54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проверка осуществления расходов бюджета публично-правового образования на реализацию мероприятий </w:t>
      </w:r>
      <w:r w:rsidR="00492A38" w:rsidRPr="00A543D8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программы (подпрограммы, целевой программы);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26" w:name="sub_10133"/>
      <w:bookmarkEnd w:id="25"/>
      <w:r w:rsidRPr="00A543D8">
        <w:rPr>
          <w:rFonts w:ascii="Times New Roman" w:eastAsia="Times New Roman" w:hAnsi="Times New Roman" w:cs="Times New Roman"/>
          <w:sz w:val="24"/>
          <w:szCs w:val="24"/>
        </w:rPr>
        <w:t>3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предоставления и (или) использования субсидий, предоставленных из бюджета публично-правового образования бюджетным (автономным) учреждениям, и их отражения в бухгалтерском учете и бухгалтерской (финансовой) отчетности;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27" w:name="sub_10134"/>
      <w:bookmarkEnd w:id="26"/>
      <w:r w:rsidRPr="00A543D8">
        <w:rPr>
          <w:rFonts w:ascii="Times New Roman" w:eastAsia="Times New Roman" w:hAnsi="Times New Roman" w:cs="Times New Roman"/>
          <w:sz w:val="24"/>
          <w:szCs w:val="24"/>
        </w:rPr>
        <w:t>4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предоставления субсидий юридическим лицам (за исключением субсидий мун</w:t>
      </w:r>
      <w:r w:rsidR="00492A38" w:rsidRPr="00A543D8">
        <w:rPr>
          <w:rFonts w:ascii="Times New Roman" w:eastAsia="Times New Roman" w:hAnsi="Times New Roman" w:cs="Times New Roman"/>
          <w:sz w:val="24"/>
          <w:szCs w:val="24"/>
        </w:rPr>
        <w:t>иципальным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учреждениям), индивидуальным предпринимателям, физическим лицам, а также физическим лицам - производителям товаров, работ, услуг и (или) соблюдения условий соглашений (договоров) об их предоставлении;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28" w:name="sub_10135"/>
      <w:bookmarkEnd w:id="27"/>
      <w:r w:rsidRPr="00A543D8">
        <w:rPr>
          <w:rFonts w:ascii="Times New Roman" w:eastAsia="Times New Roman" w:hAnsi="Times New Roman" w:cs="Times New Roman"/>
          <w:sz w:val="24"/>
          <w:szCs w:val="24"/>
        </w:rPr>
        <w:t>5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осуществления бюджетных инвестиций;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29" w:name="sub_10136"/>
      <w:bookmarkEnd w:id="28"/>
      <w:r w:rsidRPr="00A543D8">
        <w:rPr>
          <w:rFonts w:ascii="Times New Roman" w:eastAsia="Times New Roman" w:hAnsi="Times New Roman" w:cs="Times New Roman"/>
          <w:sz w:val="24"/>
          <w:szCs w:val="24"/>
        </w:rPr>
        <w:t>6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соблюдения целей, порядка и условий предоставления межбюджетной субсидии или субвенции либо иного межбюджетного трансферта, имеющего целевое назначение;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0" w:name="sub_10137"/>
      <w:bookmarkEnd w:id="29"/>
      <w:r w:rsidRPr="00A543D8">
        <w:rPr>
          <w:rFonts w:ascii="Times New Roman" w:eastAsia="Times New Roman" w:hAnsi="Times New Roman" w:cs="Times New Roman"/>
          <w:sz w:val="24"/>
          <w:szCs w:val="24"/>
        </w:rPr>
        <w:t>7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предоставления и использования средств, предоставленных в виде взноса в уставный капитал юридических лиц;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1" w:name="sub_10138"/>
      <w:bookmarkEnd w:id="30"/>
      <w:r w:rsidRPr="00A543D8">
        <w:rPr>
          <w:rFonts w:ascii="Times New Roman" w:eastAsia="Times New Roman" w:hAnsi="Times New Roman" w:cs="Times New Roman"/>
          <w:sz w:val="24"/>
          <w:szCs w:val="24"/>
        </w:rPr>
        <w:t>8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исполнения соглашений о предоставлении бюджетных кредитов;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2" w:name="sub_101311"/>
      <w:bookmarkEnd w:id="31"/>
      <w:r w:rsidRPr="00A543D8">
        <w:rPr>
          <w:rFonts w:ascii="Times New Roman" w:eastAsia="Times New Roman" w:hAnsi="Times New Roman" w:cs="Times New Roman"/>
          <w:sz w:val="24"/>
          <w:szCs w:val="24"/>
        </w:rPr>
        <w:t>9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нужд);</w:t>
      </w:r>
    </w:p>
    <w:p w:rsidR="00F6052F" w:rsidRPr="00A543D8" w:rsidRDefault="00F102D1" w:rsidP="00492A38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3" w:name="sub_101312"/>
      <w:bookmarkEnd w:id="32"/>
      <w:r w:rsidRPr="00A543D8">
        <w:rPr>
          <w:rFonts w:ascii="Times New Roman" w:eastAsia="Times New Roman" w:hAnsi="Times New Roman" w:cs="Times New Roman"/>
          <w:sz w:val="24"/>
          <w:szCs w:val="24"/>
        </w:rPr>
        <w:lastRenderedPageBreak/>
        <w:t>10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проверка достоверности отчета о реализации </w:t>
      </w:r>
      <w:r w:rsidR="00492A38" w:rsidRPr="00A543D8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программы, отчета об исполнении </w:t>
      </w:r>
      <w:r w:rsidR="00492A38" w:rsidRPr="00A543D8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задания или отчета о достижении показателей результативности;</w:t>
      </w:r>
    </w:p>
    <w:p w:rsidR="00F6052F" w:rsidRPr="00A543D8" w:rsidRDefault="00F102D1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4" w:name="sub_101313"/>
      <w:bookmarkEnd w:id="33"/>
      <w:r w:rsidRPr="00A543D8">
        <w:rPr>
          <w:rFonts w:ascii="Times New Roman" w:eastAsia="Times New Roman" w:hAnsi="Times New Roman" w:cs="Times New Roman"/>
          <w:sz w:val="24"/>
          <w:szCs w:val="24"/>
        </w:rPr>
        <w:t>11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исполнения бюджетных полномочий по администрированию доходов или источников финансирования дефицита местного бюджета;</w:t>
      </w:r>
    </w:p>
    <w:p w:rsidR="00F6052F" w:rsidRPr="00A543D8" w:rsidRDefault="00F102D1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5" w:name="sub_101314"/>
      <w:bookmarkEnd w:id="34"/>
      <w:r w:rsidRPr="00A543D8">
        <w:rPr>
          <w:rFonts w:ascii="Times New Roman" w:eastAsia="Times New Roman" w:hAnsi="Times New Roman" w:cs="Times New Roman"/>
          <w:sz w:val="24"/>
          <w:szCs w:val="24"/>
        </w:rPr>
        <w:t>12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(ревизия) финансово-хозяйственной деятельности объекта контроля;</w:t>
      </w:r>
    </w:p>
    <w:p w:rsidR="00F6052F" w:rsidRPr="00A543D8" w:rsidRDefault="00F102D1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6" w:name="sub_101315"/>
      <w:bookmarkEnd w:id="35"/>
      <w:r w:rsidRPr="00A543D8">
        <w:rPr>
          <w:rFonts w:ascii="Times New Roman" w:eastAsia="Times New Roman" w:hAnsi="Times New Roman" w:cs="Times New Roman"/>
          <w:sz w:val="24"/>
          <w:szCs w:val="24"/>
        </w:rPr>
        <w:t>13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проверка соблюдения условий договоров (соглашений) с кредитными организациями, осуществляющими отдельные операции с бюджетными средствами;</w:t>
      </w:r>
    </w:p>
    <w:p w:rsidR="00F6052F" w:rsidRPr="00A543D8" w:rsidRDefault="00F102D1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7" w:name="sub_101316"/>
      <w:bookmarkEnd w:id="36"/>
      <w:r w:rsidRPr="00A543D8">
        <w:rPr>
          <w:rFonts w:ascii="Times New Roman" w:eastAsia="Times New Roman" w:hAnsi="Times New Roman" w:cs="Times New Roman"/>
          <w:sz w:val="24"/>
          <w:szCs w:val="24"/>
        </w:rPr>
        <w:t>14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) проверка использования средств кредита (займа), обеспеченного </w:t>
      </w:r>
      <w:r w:rsidR="00492A38" w:rsidRPr="00A543D8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 гарантией.</w:t>
      </w:r>
    </w:p>
    <w:p w:rsidR="00452C8D" w:rsidRPr="00A543D8" w:rsidRDefault="00452C8D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 xml:space="preserve">15) </w:t>
      </w:r>
      <w:r w:rsidRPr="00A543D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</w:rPr>
        <w:t>обследование соблюдения условий контрактов (договоров, соглашений), источником финансового обеспечения которых являются бюджетные средства или средства, предоставленные из бюджета публично-правового образования.</w:t>
      </w:r>
    </w:p>
    <w:p w:rsidR="00F6052F" w:rsidRPr="00A543D8" w:rsidRDefault="00845992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8" w:name="sub_1014"/>
      <w:bookmarkEnd w:id="37"/>
      <w:r>
        <w:rPr>
          <w:rFonts w:ascii="Times New Roman" w:eastAsia="Times New Roman" w:hAnsi="Times New Roman" w:cs="Times New Roman"/>
          <w:sz w:val="24"/>
          <w:szCs w:val="24"/>
        </w:rPr>
        <w:t>19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bookmarkEnd w:id="38"/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При составлении проекта плана контрольных мероприятий в рамках одного контрольного мероприятия может быть использовано несколько типовых тем плановых контрольных мероприятий, указанных в </w:t>
      </w:r>
      <w:hyperlink w:anchor="sub_1013" w:history="1">
        <w:r w:rsidR="00F6052F" w:rsidRPr="00A543D8">
          <w:rPr>
            <w:rFonts w:ascii="Times New Roman" w:eastAsia="Times New Roman" w:hAnsi="Times New Roman" w:cs="Times New Roman"/>
            <w:sz w:val="24"/>
            <w:szCs w:val="24"/>
          </w:rPr>
          <w:t xml:space="preserve">пункте </w:t>
        </w:r>
      </w:hyperlink>
      <w:r w:rsidR="00725200" w:rsidRPr="00A543D8">
        <w:rPr>
          <w:rFonts w:ascii="Times New Roman" w:eastAsia="Times New Roman" w:hAnsi="Times New Roman" w:cs="Times New Roman"/>
          <w:sz w:val="24"/>
          <w:szCs w:val="24"/>
        </w:rPr>
        <w:t>19</w:t>
      </w:r>
      <w:r w:rsidR="00AE4062" w:rsidRPr="00A543D8">
        <w:rPr>
          <w:rFonts w:ascii="Times New Roman" w:eastAsia="Times New Roman" w:hAnsi="Times New Roman" w:cs="Times New Roman"/>
          <w:sz w:val="24"/>
          <w:szCs w:val="24"/>
        </w:rPr>
        <w:t xml:space="preserve"> Ведомственного стандарта.</w:t>
      </w:r>
    </w:p>
    <w:p w:rsidR="00F6052F" w:rsidRPr="00A543D8" w:rsidRDefault="00BB76DB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39" w:name="sub_1015"/>
      <w:r w:rsidRPr="00A54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45992">
        <w:rPr>
          <w:rFonts w:ascii="Times New Roman" w:eastAsia="Times New Roman" w:hAnsi="Times New Roman" w:cs="Times New Roman"/>
          <w:sz w:val="24"/>
          <w:szCs w:val="24"/>
        </w:rPr>
        <w:t>0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. Определение предельного количества контрольных мероприятий в проекте плана контрольных мероприятий осуществляется на основании следующих факторов:</w:t>
      </w:r>
    </w:p>
    <w:p w:rsidR="00F6052F" w:rsidRPr="00A543D8" w:rsidRDefault="00F102D1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40" w:name="sub_10151"/>
      <w:bookmarkEnd w:id="39"/>
      <w:r w:rsidRPr="00A543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обеспеченность органа контроля кадровыми, материально-техническими и финансовыми ресурсами в очередном финансовом году;</w:t>
      </w:r>
    </w:p>
    <w:p w:rsidR="00F6052F" w:rsidRPr="00A543D8" w:rsidRDefault="00F102D1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41" w:name="sub_10152"/>
      <w:bookmarkEnd w:id="40"/>
      <w:r w:rsidRPr="00A54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) выделение резерва временных и трудовых ресурсов для проведения внеплановых контрольных мероприятий. Резерв временных и трудовых ресурсов для выполнения внеплановых контрольных мероприятий определяется на основании данных о внеплановых контрольных мероприятиях, осуществленных в годы, предшествующие году составления проекта плана контрольной деятельности (1 - 2 года).</w:t>
      </w:r>
    </w:p>
    <w:p w:rsidR="00F609AE" w:rsidRPr="00A543D8" w:rsidRDefault="00BB76DB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bookmarkStart w:id="42" w:name="sub_1016"/>
      <w:bookmarkEnd w:id="41"/>
      <w:r w:rsidRPr="00A54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45992">
        <w:rPr>
          <w:rFonts w:ascii="Times New Roman" w:eastAsia="Times New Roman" w:hAnsi="Times New Roman" w:cs="Times New Roman"/>
          <w:sz w:val="24"/>
          <w:szCs w:val="24"/>
        </w:rPr>
        <w:t>1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>. При определении количества контрольных мероприятий, включаемых в проект плана контрольных мероприятий, составляемый с применением риск-ориентированного подхода, учитывается необходимость безусловного и первоочередного включения в проект плана контрольных мероприятий объектов контроля на основании поручений</w:t>
      </w:r>
      <w:r w:rsidR="00F609AE" w:rsidRPr="00A543D8">
        <w:t xml:space="preserve"> </w:t>
      </w:r>
      <w:r w:rsidR="00F609AE" w:rsidRPr="00A543D8">
        <w:rPr>
          <w:rFonts w:ascii="Times New Roman" w:eastAsia="Times New Roman" w:hAnsi="Times New Roman" w:cs="Times New Roman"/>
          <w:sz w:val="24"/>
          <w:szCs w:val="24"/>
        </w:rPr>
        <w:t xml:space="preserve">Главы </w:t>
      </w:r>
      <w:proofErr w:type="spellStart"/>
      <w:r w:rsidR="00F609AE" w:rsidRPr="00A543D8">
        <w:rPr>
          <w:rFonts w:ascii="Times New Roman" w:eastAsia="Times New Roman" w:hAnsi="Times New Roman" w:cs="Times New Roman"/>
          <w:sz w:val="24"/>
          <w:szCs w:val="24"/>
        </w:rPr>
        <w:t>Саткинского</w:t>
      </w:r>
      <w:proofErr w:type="spellEnd"/>
      <w:r w:rsidR="00F609AE" w:rsidRPr="00A543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председателя Собрания депутатов </w:t>
      </w:r>
      <w:proofErr w:type="spellStart"/>
      <w:r w:rsidR="00F609AE" w:rsidRPr="00A543D8">
        <w:rPr>
          <w:rFonts w:ascii="Times New Roman" w:eastAsia="Times New Roman" w:hAnsi="Times New Roman" w:cs="Times New Roman"/>
          <w:sz w:val="24"/>
          <w:szCs w:val="24"/>
        </w:rPr>
        <w:t>Саткинского</w:t>
      </w:r>
      <w:proofErr w:type="spellEnd"/>
      <w:r w:rsidR="00F609AE" w:rsidRPr="00A543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правоохранительных и (ил</w:t>
      </w:r>
      <w:r w:rsidR="00E80986" w:rsidRPr="00A543D8">
        <w:rPr>
          <w:rFonts w:ascii="Times New Roman" w:eastAsia="Times New Roman" w:hAnsi="Times New Roman" w:cs="Times New Roman"/>
          <w:sz w:val="24"/>
          <w:szCs w:val="24"/>
        </w:rPr>
        <w:t>и) иных государственных органов, а такж</w:t>
      </w:r>
      <w:r w:rsidR="00E80986" w:rsidRPr="00A543D8">
        <w:t xml:space="preserve">е </w:t>
      </w:r>
      <w:r w:rsidR="00E80986" w:rsidRPr="00A543D8">
        <w:rPr>
          <w:rFonts w:ascii="Times New Roman" w:eastAsia="Times New Roman" w:hAnsi="Times New Roman" w:cs="Times New Roman"/>
          <w:sz w:val="24"/>
          <w:szCs w:val="24"/>
        </w:rPr>
        <w:t xml:space="preserve">в рамках заключенных с муниципальными образованиями, входящими в состав </w:t>
      </w:r>
      <w:proofErr w:type="spellStart"/>
      <w:r w:rsidR="00E80986" w:rsidRPr="00A543D8">
        <w:rPr>
          <w:rFonts w:ascii="Times New Roman" w:eastAsia="Times New Roman" w:hAnsi="Times New Roman" w:cs="Times New Roman"/>
          <w:sz w:val="24"/>
          <w:szCs w:val="24"/>
        </w:rPr>
        <w:t>Саткинского</w:t>
      </w:r>
      <w:proofErr w:type="spellEnd"/>
      <w:r w:rsidR="00E80986" w:rsidRPr="00A543D8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соглашений о передачи полномочий по осуществлению внутреннего муниципального финансового контроля. </w:t>
      </w:r>
    </w:p>
    <w:p w:rsidR="00F6052F" w:rsidRPr="00A543D8" w:rsidRDefault="00BB76DB" w:rsidP="00BB76DB">
      <w:pPr>
        <w:widowControl w:val="0"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>2</w:t>
      </w:r>
      <w:r w:rsidR="00845992">
        <w:rPr>
          <w:rFonts w:ascii="Times New Roman" w:eastAsia="Times New Roman" w:hAnsi="Times New Roman" w:cs="Times New Roman"/>
          <w:sz w:val="24"/>
          <w:szCs w:val="24"/>
        </w:rPr>
        <w:t>2</w:t>
      </w:r>
      <w:r w:rsidR="00F609AE" w:rsidRPr="00A543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t xml:space="preserve">Контрольные мероприятия на основании обращений (поручений) иных органов и организаций включаются в проект плана контрольных мероприятий, составляемый с применением риск-ориентированного подхода, при наличии в указанных обращениях </w:t>
      </w:r>
      <w:r w:rsidR="00F6052F" w:rsidRPr="00A543D8">
        <w:rPr>
          <w:rFonts w:ascii="Times New Roman" w:eastAsia="Times New Roman" w:hAnsi="Times New Roman" w:cs="Times New Roman"/>
          <w:sz w:val="24"/>
          <w:szCs w:val="24"/>
        </w:rPr>
        <w:lastRenderedPageBreak/>
        <w:t>(поручениях) обоснования необходимости проведения соответствующих контрольных мероприятий.</w:t>
      </w:r>
    </w:p>
    <w:bookmarkEnd w:id="42"/>
    <w:p w:rsidR="0092703D" w:rsidRPr="00A543D8" w:rsidRDefault="0092703D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2B1B32" w:rsidRDefault="002B1B32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2B1B32" w:rsidRDefault="002B1B32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2B1B32" w:rsidRDefault="002B1B32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2B1B32" w:rsidRDefault="002B1B32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2B1B32" w:rsidRDefault="002B1B32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2B1B32" w:rsidRDefault="002B1B32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2B1B32" w:rsidRDefault="002B1B32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2B1B32" w:rsidRDefault="002B1B32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2B1B32" w:rsidRDefault="002B1B32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2B1B32" w:rsidRDefault="002B1B32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2B1B32" w:rsidRPr="00A543D8" w:rsidRDefault="002B1B32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845992" w:rsidRDefault="00845992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845992" w:rsidRDefault="00845992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845992" w:rsidRPr="00A543D8" w:rsidRDefault="00845992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p w:rsidR="005A62B5" w:rsidRPr="00A543D8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tbl>
      <w:tblPr>
        <w:tblStyle w:val="aa"/>
        <w:tblpPr w:leftFromText="180" w:rightFromText="180" w:vertAnchor="text" w:horzAnchor="margin" w:tblpXSpec="right" w:tblpY="-585"/>
        <w:tblW w:w="102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7"/>
        <w:gridCol w:w="5147"/>
      </w:tblGrid>
      <w:tr w:rsidR="00A543D8" w:rsidRPr="00A543D8" w:rsidTr="00300B8F">
        <w:trPr>
          <w:trHeight w:val="1850"/>
        </w:trPr>
        <w:tc>
          <w:tcPr>
            <w:tcW w:w="5147" w:type="dxa"/>
          </w:tcPr>
          <w:p w:rsidR="005A62B5" w:rsidRPr="00A543D8" w:rsidRDefault="005A62B5" w:rsidP="005A62B5">
            <w:pPr>
              <w:tabs>
                <w:tab w:val="left" w:pos="1968"/>
              </w:tabs>
              <w:spacing w:line="360" w:lineRule="auto"/>
              <w:ind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7" w:type="dxa"/>
          </w:tcPr>
          <w:p w:rsidR="005A62B5" w:rsidRPr="00A543D8" w:rsidRDefault="005A62B5" w:rsidP="005A62B5">
            <w:pPr>
              <w:tabs>
                <w:tab w:val="left" w:pos="1968"/>
              </w:tabs>
              <w:spacing w:line="360" w:lineRule="auto"/>
              <w:ind w:left="-426"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ПРИЛОЖЕНИЕ 1</w:t>
            </w:r>
          </w:p>
          <w:p w:rsidR="005A62B5" w:rsidRPr="00A543D8" w:rsidRDefault="00E80986" w:rsidP="005A62B5">
            <w:pPr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43D8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5A62B5" w:rsidRPr="00A543D8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Ведомственному стандарту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внутреннего муниципального финансового контроля </w:t>
            </w:r>
          </w:p>
          <w:p w:rsidR="005A62B5" w:rsidRPr="00A543D8" w:rsidRDefault="005A62B5" w:rsidP="005A62B5">
            <w:pPr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43D8">
              <w:rPr>
                <w:rFonts w:ascii="Times New Roman" w:hAnsi="Times New Roman" w:cs="Times New Roman"/>
                <w:sz w:val="24"/>
                <w:szCs w:val="24"/>
              </w:rPr>
              <w:t>«Планирование проверок, ревизий и обследований»</w:t>
            </w:r>
          </w:p>
          <w:p w:rsidR="005A62B5" w:rsidRPr="00A543D8" w:rsidRDefault="005A62B5" w:rsidP="005A62B5">
            <w:pPr>
              <w:tabs>
                <w:tab w:val="left" w:pos="1968"/>
              </w:tabs>
              <w:spacing w:line="360" w:lineRule="auto"/>
              <w:ind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62B5" w:rsidRPr="00A543D8" w:rsidRDefault="005A62B5" w:rsidP="005A62B5">
      <w:pPr>
        <w:tabs>
          <w:tab w:val="left" w:pos="1968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A62B5" w:rsidRPr="00A543D8" w:rsidRDefault="005A62B5" w:rsidP="005A62B5">
      <w:pPr>
        <w:suppressAutoHyphens/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bCs/>
          <w:kern w:val="1"/>
          <w:sz w:val="24"/>
          <w:szCs w:val="24"/>
        </w:rPr>
        <w:lastRenderedPageBreak/>
        <w:t xml:space="preserve">Параметры отбора при подготовке органом контроля проекта плана </w:t>
      </w:r>
    </w:p>
    <w:p w:rsidR="005A62B5" w:rsidRPr="00A543D8" w:rsidRDefault="005A62B5" w:rsidP="005A62B5">
      <w:pPr>
        <w:suppressAutoHyphens/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bCs/>
          <w:kern w:val="1"/>
          <w:sz w:val="24"/>
          <w:szCs w:val="24"/>
        </w:rPr>
        <w:t>контрольных мероприятий на очередной финансовый год</w:t>
      </w:r>
    </w:p>
    <w:p w:rsidR="005A62B5" w:rsidRPr="00A543D8" w:rsidRDefault="005A62B5" w:rsidP="005A62B5">
      <w:pPr>
        <w:suppressAutoHyphens/>
        <w:autoSpaceDE w:val="0"/>
        <w:autoSpaceDN w:val="0"/>
        <w:adjustRightInd w:val="0"/>
        <w:spacing w:line="276" w:lineRule="auto"/>
        <w:contextualSpacing/>
        <w:jc w:val="left"/>
        <w:rPr>
          <w:rFonts w:ascii="Times New Roman" w:eastAsia="Times New Roman" w:hAnsi="Times New Roman" w:cs="Times New Roman"/>
          <w:bCs/>
          <w:kern w:val="1"/>
          <w:sz w:val="24"/>
          <w:szCs w:val="24"/>
        </w:rPr>
      </w:pPr>
    </w:p>
    <w:tbl>
      <w:tblPr>
        <w:tblW w:w="0" w:type="auto"/>
        <w:tblInd w:w="-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7882"/>
        <w:gridCol w:w="1227"/>
      </w:tblGrid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>№ п/п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>Наименование параметра отбора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</w:rPr>
              <w:t>Значение</w:t>
            </w: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/>
                <w:bCs/>
                <w:i/>
                <w:kern w:val="1"/>
                <w:sz w:val="24"/>
                <w:szCs w:val="24"/>
              </w:rPr>
              <w:t>Критерий «Вероятность»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76"/>
              <w:rPr>
                <w:rFonts w:ascii="Calibri" w:eastAsia="Times New Roman" w:hAnsi="Times New Roman" w:cs="Times New Roman"/>
                <w:kern w:val="1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Значение показателей качества финансового менеджмента объекта контроля, определяемые с учетом результатов проведения мониторинга качества финансового менеджмента: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A819E3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76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90 баллов до 100 баллов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A819E3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76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85 баллов до 90 баллов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A819E3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76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80 баллов до 85баллов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A819E3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76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менее 80 баллов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15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2.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76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Наличие (отсутствие) в проверяемом периоде значительных изменений в деятельности объекта контроля, в том числе в его организационной структуре (изменение типа учреждения, реорганизация юридического лица (слияние, присоединение, разделение, выделение, преобразование), создание (ликвидация) обособленных структурных подразделений, изменение состава видов деятельности (полномочий), в том числе закрепление новых видов оказываемых услуг и выполняемых работ):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49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отсутствие изменений в деятельности объекта контроля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49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наличие изменений в деятельности контроля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49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  <w:t>Наличие (отсутствие) нарушений, выявленных по результатам ранее проведенных органом контроля и иными уполномоченными органами контрольных мероприятий в отношении объекта контроля: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3.1.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Объем нарушений, выявленных у объекта контроля: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до 10 000,00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10 000,00 до 50 000,00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50 000,00 до 100 000,00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свыше 100 000,00 рублей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15</w:t>
            </w: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3.2.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Объем нарушений, выявленных у объекта контроля при использовании муниципального имущества, ведении бухгалтерского (бюджетного) учета и составления отчетности: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до 10 000,00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10 000,00 до 50 000,00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50 000,00 до 100 000,00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10</w:t>
            </w: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свыше 100 000,00 рублей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15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3.3.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Количество случаев нарушений, выявленных по результатам ранее проведенных органом контроля контрольных мероприятий: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до 3-х случаев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3-х до 5-ти случаев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10 до 15 случаев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свыше 15 случаев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15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4.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Полнота исполнения объектом контроля представлений, предписаний об устранении объектом контроля нарушений и недостатков, выявленных по результатам ранее проведенных контрольных мероприятий: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представление, предписание, выданное органом контроля, исполнено объектом контроля в полном объеме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представление, предписание, выданное органом контроля, исполнено объектом контроля не в полном объеме, либо не исполнено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Наличие (отсутствие) в отношении объекта контроля обращений (жалоб) граждан, объединений граждан, юридических лиц, поступивших в органы контроля;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обращения (жалобы) отсутствуют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обращения (жалобы) имеются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/>
                <w:bCs/>
                <w:i/>
                <w:kern w:val="1"/>
                <w:sz w:val="24"/>
                <w:szCs w:val="24"/>
              </w:rPr>
              <w:t>Критерий «Существенность»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Объемы финансового обеспечения деятельности объекта контроля или выполнения мероприятий (мер муниципальной поддержки) за счет средств бюджета и (или) средств, предоставленных из бюджета, в проверяемые отчетные периоды: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до 1 000 000,00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1 000 000,00 до 5 000 000,00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5 000 000,00 до 10 000 000,00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свыше 10 000 000,00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15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2.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Величина объема принятых обязательств объекта контроля и (или) его соотношения к объему финансового обеспечения деятельности объекта контроля: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соответствует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не соответствует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Осуществление объектом контроля закупок товаров, работ, услуг для обеспечения муниципальных нужд, соответствующих следующим параметрам: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3.1.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Осуществление закупки товаров, работ, услуг для обеспечения муниципальных нужд у единственного поставщика по причине несостоявшейся конкурентной процедуры или на основании </w:t>
            </w:r>
            <w:hyperlink r:id="rId11" w:history="1">
              <w:r w:rsidRPr="00A543D8">
                <w:rPr>
                  <w:rFonts w:ascii="Times New Roman" w:eastAsia="Times New Roman" w:hAnsi="Times New Roman" w:cs="Times New Roman"/>
                  <w:bCs/>
                  <w:kern w:val="1"/>
                  <w:sz w:val="24"/>
                  <w:szCs w:val="24"/>
                </w:rPr>
                <w:t>пунктов 2</w:t>
              </w:r>
            </w:hyperlink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 и </w:t>
            </w:r>
            <w:hyperlink r:id="rId12" w:history="1">
              <w:r w:rsidRPr="00A543D8">
                <w:rPr>
                  <w:rFonts w:ascii="Times New Roman" w:eastAsia="Times New Roman" w:hAnsi="Times New Roman" w:cs="Times New Roman"/>
                  <w:bCs/>
                  <w:kern w:val="1"/>
                  <w:sz w:val="24"/>
                  <w:szCs w:val="24"/>
                </w:rPr>
                <w:t>9 части 1 статьи 93</w:t>
              </w:r>
            </w:hyperlink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нужд»;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имеется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не имеется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3.2.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Наличие условия об исполнении контракта по этапам;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имеется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не имеется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3.3.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Наличие условия о выплате аванса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имеется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не имеется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3.4.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Заключение контракта по результатам повторной закупки при условии расторжения первоначального контракта по соглашению сторон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имеется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не имеется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4.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Объем финансовых средств, предусмотренных на осуществление закупок в текущем (финансовом) году: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до 2 000 000,00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от 2 000 000,00 до 6 000 000,00 рублей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6 000 000,00 до 10 000 000,00 рублей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свыше 10 000 000,00 рублей 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15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Длительность периода, прошедшего с момента проведения идентичного контрольного мероприятия органом контроля (контрольным органом)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до 1 года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0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1 года до 2 лет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свыше 2-х лет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10</w:t>
            </w:r>
          </w:p>
        </w:tc>
      </w:tr>
      <w:tr w:rsidR="00A543D8" w:rsidRPr="00A543D8" w:rsidTr="00300B8F"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6.</w:t>
            </w: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0670E3" w:rsidP="000670E3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Информация, полученная от Г</w:t>
            </w:r>
            <w:r w:rsidR="005A62B5"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лавы </w:t>
            </w:r>
            <w:proofErr w:type="spellStart"/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Саткинского</w:t>
            </w:r>
            <w:proofErr w:type="spellEnd"/>
            <w:r w:rsidR="005A62B5"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 муниципального района, председателя Собрания депутатов </w:t>
            </w:r>
            <w:proofErr w:type="spellStart"/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Саткинского</w:t>
            </w:r>
            <w:proofErr w:type="spellEnd"/>
            <w:r w:rsidR="005A62B5"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 муниципального района, главных распорядителей бюджетных средств, иных органов и организаций, а также выявленная по результатам анализа данных информационных систем информация об имеющихся признаках нарушений законодательства: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0670E3" w:rsidP="000670E3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поручение Г</w:t>
            </w:r>
            <w:r w:rsidR="005A62B5"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лавы </w:t>
            </w:r>
            <w:proofErr w:type="spellStart"/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Саткинского</w:t>
            </w:r>
            <w:proofErr w:type="spellEnd"/>
            <w:r w:rsidR="00E80986"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 муниципального района,</w:t>
            </w:r>
            <w:r w:rsidR="005A62B5"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 председателя Собрания депутатов </w:t>
            </w:r>
            <w:proofErr w:type="spellStart"/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Саткинского</w:t>
            </w:r>
            <w:proofErr w:type="spellEnd"/>
            <w:r w:rsidR="005A62B5"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 xml:space="preserve"> муниципального района, главных распорядителей бюджетных средств, иных органов и организаций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  <w:tr w:rsidR="00A543D8" w:rsidRPr="00A543D8" w:rsidTr="00300B8F"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7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информация, выявленная по результатам анализа данных информационных систем об имеющихся признаках нарушений законодательства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ind w:firstLine="133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5</w:t>
            </w:r>
          </w:p>
        </w:tc>
      </w:tr>
    </w:tbl>
    <w:p w:rsidR="005A62B5" w:rsidRPr="00A543D8" w:rsidRDefault="005A62B5" w:rsidP="005A62B5">
      <w:pPr>
        <w:widowControl w:val="0"/>
        <w:suppressAutoHyphens/>
        <w:autoSpaceDE w:val="0"/>
        <w:autoSpaceDN w:val="0"/>
        <w:adjustRightInd w:val="0"/>
        <w:spacing w:line="276" w:lineRule="auto"/>
        <w:ind w:firstLine="133"/>
        <w:contextualSpacing/>
        <w:rPr>
          <w:rFonts w:ascii="Times New Roman" w:eastAsia="Times New Roman" w:hAnsi="Times New Roman" w:cs="Times New Roman"/>
          <w:bCs/>
          <w:kern w:val="1"/>
          <w:sz w:val="24"/>
          <w:szCs w:val="24"/>
        </w:rPr>
      </w:pPr>
    </w:p>
    <w:p w:rsidR="005A62B5" w:rsidRPr="00A543D8" w:rsidRDefault="005A62B5" w:rsidP="005A62B5">
      <w:pPr>
        <w:suppressAutoHyphens/>
        <w:autoSpaceDE w:val="0"/>
        <w:autoSpaceDN w:val="0"/>
        <w:adjustRightInd w:val="0"/>
        <w:spacing w:line="276" w:lineRule="auto"/>
        <w:contextualSpacing/>
        <w:jc w:val="left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spacing w:line="240" w:lineRule="auto"/>
        <w:rPr>
          <w:rFonts w:ascii="Times New Roman" w:hAnsi="Times New Roman" w:cs="Times New Roman"/>
        </w:rPr>
      </w:pPr>
    </w:p>
    <w:p w:rsidR="005A62B5" w:rsidRPr="00A543D8" w:rsidRDefault="005A62B5" w:rsidP="005A62B5">
      <w:pPr>
        <w:tabs>
          <w:tab w:val="left" w:pos="1968"/>
        </w:tabs>
        <w:spacing w:line="240" w:lineRule="auto"/>
        <w:ind w:left="-426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tbl>
      <w:tblPr>
        <w:tblStyle w:val="aa"/>
        <w:tblW w:w="10716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0"/>
        <w:gridCol w:w="5116"/>
      </w:tblGrid>
      <w:tr w:rsidR="00A543D8" w:rsidRPr="00A543D8" w:rsidTr="005A62B5">
        <w:trPr>
          <w:trHeight w:val="2381"/>
        </w:trPr>
        <w:tc>
          <w:tcPr>
            <w:tcW w:w="5600" w:type="dxa"/>
          </w:tcPr>
          <w:p w:rsidR="005A62B5" w:rsidRPr="00A543D8" w:rsidRDefault="005A62B5" w:rsidP="005A62B5">
            <w:pPr>
              <w:tabs>
                <w:tab w:val="left" w:pos="196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16" w:type="dxa"/>
          </w:tcPr>
          <w:p w:rsidR="005A62B5" w:rsidRPr="00A543D8" w:rsidRDefault="005A62B5" w:rsidP="005A62B5">
            <w:pPr>
              <w:tabs>
                <w:tab w:val="left" w:pos="1968"/>
              </w:tabs>
              <w:spacing w:line="360" w:lineRule="auto"/>
              <w:ind w:left="-426" w:right="4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ПРИЛОЖЕНИЕ 2</w:t>
            </w:r>
          </w:p>
          <w:p w:rsidR="005A62B5" w:rsidRPr="00A543D8" w:rsidRDefault="005A62B5" w:rsidP="005A62B5">
            <w:pPr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43D8">
              <w:rPr>
                <w:rFonts w:ascii="Times New Roman" w:hAnsi="Times New Roman" w:cs="Times New Roman"/>
                <w:sz w:val="24"/>
                <w:szCs w:val="24"/>
              </w:rPr>
              <w:t xml:space="preserve">к Ведомственному стандарту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внутреннего муниципального финансового контроля </w:t>
            </w:r>
          </w:p>
          <w:p w:rsidR="005A62B5" w:rsidRPr="00A543D8" w:rsidRDefault="005A62B5" w:rsidP="005A62B5">
            <w:pPr>
              <w:spacing w:line="36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43D8">
              <w:rPr>
                <w:rFonts w:ascii="Times New Roman" w:hAnsi="Times New Roman" w:cs="Times New Roman"/>
                <w:sz w:val="24"/>
                <w:szCs w:val="24"/>
              </w:rPr>
              <w:t>«Планирование проверок, ревизий и обследований»</w:t>
            </w:r>
          </w:p>
          <w:p w:rsidR="005A62B5" w:rsidRPr="00A543D8" w:rsidRDefault="005A62B5" w:rsidP="005A62B5">
            <w:pPr>
              <w:tabs>
                <w:tab w:val="left" w:pos="1968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A62B5" w:rsidRPr="00A543D8" w:rsidRDefault="005A62B5" w:rsidP="005A62B5">
      <w:pPr>
        <w:tabs>
          <w:tab w:val="left" w:pos="1968"/>
        </w:tabs>
        <w:spacing w:line="240" w:lineRule="auto"/>
        <w:ind w:left="-42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</w:p>
    <w:p w:rsidR="005A62B5" w:rsidRPr="00A543D8" w:rsidRDefault="005A62B5" w:rsidP="005A62B5">
      <w:pPr>
        <w:suppressAutoHyphens/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eastAsia="Times New Roman" w:hAnsi="Times New Roman" w:cs="Times New Roman"/>
          <w:bCs/>
          <w:kern w:val="1"/>
          <w:sz w:val="26"/>
          <w:szCs w:val="26"/>
        </w:rPr>
      </w:pPr>
    </w:p>
    <w:p w:rsidR="005A62B5" w:rsidRPr="00A543D8" w:rsidRDefault="005A62B5" w:rsidP="005A62B5">
      <w:pPr>
        <w:suppressAutoHyphens/>
        <w:autoSpaceDE w:val="0"/>
        <w:autoSpaceDN w:val="0"/>
        <w:adjustRightInd w:val="0"/>
        <w:spacing w:line="276" w:lineRule="auto"/>
        <w:contextualSpacing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A543D8">
        <w:rPr>
          <w:rFonts w:ascii="Times New Roman" w:eastAsia="Times New Roman" w:hAnsi="Times New Roman" w:cs="Times New Roman"/>
          <w:bCs/>
          <w:kern w:val="1"/>
          <w:sz w:val="24"/>
          <w:szCs w:val="24"/>
        </w:rPr>
        <w:t>Определение группы риска</w:t>
      </w:r>
    </w:p>
    <w:p w:rsidR="005A62B5" w:rsidRPr="00A543D8" w:rsidRDefault="005A62B5" w:rsidP="005A62B5">
      <w:pPr>
        <w:suppressAutoHyphens/>
        <w:autoSpaceDE w:val="0"/>
        <w:autoSpaceDN w:val="0"/>
        <w:adjustRightInd w:val="0"/>
        <w:spacing w:line="276" w:lineRule="auto"/>
        <w:contextualSpacing/>
        <w:jc w:val="left"/>
        <w:rPr>
          <w:rFonts w:ascii="Times New Roman" w:eastAsia="Times New Roman" w:hAnsi="Times New Roman" w:cs="Times New Roman"/>
          <w:bCs/>
          <w:kern w:val="1"/>
          <w:sz w:val="24"/>
          <w:szCs w:val="24"/>
        </w:rPr>
      </w:pPr>
    </w:p>
    <w:tbl>
      <w:tblPr>
        <w:tblW w:w="0" w:type="auto"/>
        <w:tblInd w:w="-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5917"/>
        <w:gridCol w:w="3228"/>
      </w:tblGrid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№ п/п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Группа риска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Баллы</w:t>
            </w: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/>
                <w:bCs/>
                <w:i/>
                <w:kern w:val="1"/>
                <w:sz w:val="24"/>
                <w:szCs w:val="24"/>
              </w:rPr>
              <w:t>Критерий «Вероятность»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1.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Высокий риск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более 70</w:t>
            </w: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2.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Средний риск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45 до 70</w:t>
            </w: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Низкий риск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менее 45</w:t>
            </w: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/>
                <w:bCs/>
                <w:i/>
                <w:kern w:val="1"/>
                <w:sz w:val="24"/>
                <w:szCs w:val="24"/>
              </w:rPr>
              <w:t>Критерий «Существенность»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1.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Высокий риск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более 70</w:t>
            </w: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2.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Средний риск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от 45 до 70</w:t>
            </w:r>
          </w:p>
        </w:tc>
      </w:tr>
      <w:tr w:rsidR="00A543D8" w:rsidRPr="00A543D8" w:rsidTr="00300B8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3.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left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Низкий риск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:rsidR="005A62B5" w:rsidRPr="00A543D8" w:rsidRDefault="005A62B5" w:rsidP="005A62B5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</w:rPr>
            </w:pPr>
            <w:r w:rsidRPr="00A543D8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</w:rPr>
              <w:t>менее 45</w:t>
            </w:r>
          </w:p>
        </w:tc>
      </w:tr>
    </w:tbl>
    <w:p w:rsidR="005A62B5" w:rsidRPr="00A543D8" w:rsidRDefault="005A62B5" w:rsidP="005A62B5">
      <w:pPr>
        <w:widowControl w:val="0"/>
        <w:suppressAutoHyphens/>
        <w:autoSpaceDE w:val="0"/>
        <w:autoSpaceDN w:val="0"/>
        <w:adjustRightInd w:val="0"/>
        <w:spacing w:line="276" w:lineRule="auto"/>
        <w:contextualSpacing/>
        <w:jc w:val="left"/>
        <w:rPr>
          <w:rFonts w:ascii="Times New Roman" w:eastAsia="Times New Roman" w:hAnsi="Times New Roman" w:cs="Times New Roman"/>
          <w:bCs/>
          <w:kern w:val="1"/>
          <w:sz w:val="24"/>
          <w:szCs w:val="24"/>
        </w:rPr>
      </w:pPr>
    </w:p>
    <w:p w:rsidR="005A62B5" w:rsidRPr="00A543D8" w:rsidRDefault="005A62B5" w:rsidP="005A62B5">
      <w:pPr>
        <w:suppressAutoHyphens/>
        <w:autoSpaceDE w:val="0"/>
        <w:autoSpaceDN w:val="0"/>
        <w:adjustRightInd w:val="0"/>
        <w:spacing w:line="240" w:lineRule="auto"/>
        <w:jc w:val="left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5A62B5" w:rsidRDefault="005A62B5" w:rsidP="0073212C">
      <w:pPr>
        <w:spacing w:line="240" w:lineRule="auto"/>
        <w:jc w:val="right"/>
        <w:rPr>
          <w:rFonts w:ascii="Times New Roman" w:hAnsi="Times New Roman" w:cs="Times New Roman"/>
        </w:rPr>
      </w:pPr>
    </w:p>
    <w:sectPr w:rsidR="005A62B5" w:rsidSect="005A333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566" w:bottom="567" w:left="1701" w:header="425" w:footer="16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7A2A" w:rsidRDefault="00487A2A" w:rsidP="006210E2">
      <w:pPr>
        <w:spacing w:line="240" w:lineRule="auto"/>
      </w:pPr>
      <w:r>
        <w:separator/>
      </w:r>
    </w:p>
  </w:endnote>
  <w:endnote w:type="continuationSeparator" w:id="0">
    <w:p w:rsidR="00487A2A" w:rsidRDefault="00487A2A" w:rsidP="006210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D0B" w:rsidRDefault="00DF2D0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D0B" w:rsidRDefault="00DF2D0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D0B" w:rsidRDefault="00DF2D0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7A2A" w:rsidRDefault="00487A2A" w:rsidP="006210E2">
      <w:pPr>
        <w:spacing w:line="240" w:lineRule="auto"/>
      </w:pPr>
      <w:r>
        <w:separator/>
      </w:r>
    </w:p>
  </w:footnote>
  <w:footnote w:type="continuationSeparator" w:id="0">
    <w:p w:rsidR="00487A2A" w:rsidRDefault="00487A2A" w:rsidP="006210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D0B" w:rsidRDefault="00DF2D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76137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F2D0B" w:rsidRPr="00D314D0" w:rsidRDefault="00DF2D0B">
        <w:pPr>
          <w:pStyle w:val="a3"/>
          <w:jc w:val="center"/>
          <w:rPr>
            <w:rFonts w:ascii="Times New Roman" w:hAnsi="Times New Roman"/>
          </w:rPr>
        </w:pPr>
        <w:r w:rsidRPr="00D314D0">
          <w:rPr>
            <w:rFonts w:ascii="Times New Roman" w:hAnsi="Times New Roman"/>
          </w:rPr>
          <w:fldChar w:fldCharType="begin"/>
        </w:r>
        <w:r w:rsidRPr="00D314D0">
          <w:rPr>
            <w:rFonts w:ascii="Times New Roman" w:hAnsi="Times New Roman"/>
          </w:rPr>
          <w:instrText xml:space="preserve"> PAGE   \* MERGEFORMAT </w:instrText>
        </w:r>
        <w:r w:rsidRPr="00D314D0">
          <w:rPr>
            <w:rFonts w:ascii="Times New Roman" w:hAnsi="Times New Roman"/>
          </w:rPr>
          <w:fldChar w:fldCharType="separate"/>
        </w:r>
        <w:r w:rsidR="001960A1">
          <w:rPr>
            <w:rFonts w:ascii="Times New Roman" w:hAnsi="Times New Roman"/>
            <w:noProof/>
          </w:rPr>
          <w:t>4</w:t>
        </w:r>
        <w:r w:rsidRPr="00D314D0">
          <w:rPr>
            <w:rFonts w:ascii="Times New Roman" w:hAnsi="Times New Roman"/>
            <w:noProof/>
          </w:rPr>
          <w:fldChar w:fldCharType="end"/>
        </w:r>
      </w:p>
    </w:sdtContent>
  </w:sdt>
  <w:p w:rsidR="00DF2D0B" w:rsidRPr="00983366" w:rsidRDefault="00DF2D0B" w:rsidP="00275777">
    <w:pPr>
      <w:pStyle w:val="a3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D0B" w:rsidRPr="004C46B4" w:rsidRDefault="00DF2D0B" w:rsidP="00275777">
    <w:pPr>
      <w:pStyle w:val="a3"/>
      <w:jc w:val="right"/>
    </w:pPr>
    <w:r w:rsidRPr="006210E2">
      <w:ptab w:relativeTo="margin" w:alignment="center" w:leader="none"/>
    </w:r>
    <w:r w:rsidRPr="006210E2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9D6D38"/>
    <w:multiLevelType w:val="multilevel"/>
    <w:tmpl w:val="90FE03EA"/>
    <w:lvl w:ilvl="0">
      <w:start w:val="2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4.%5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4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5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56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BF5"/>
    <w:rsid w:val="0000442B"/>
    <w:rsid w:val="00005C0B"/>
    <w:rsid w:val="00013996"/>
    <w:rsid w:val="000143FA"/>
    <w:rsid w:val="00040374"/>
    <w:rsid w:val="0005792F"/>
    <w:rsid w:val="00061310"/>
    <w:rsid w:val="00064906"/>
    <w:rsid w:val="000670E3"/>
    <w:rsid w:val="00067A6E"/>
    <w:rsid w:val="00067B3D"/>
    <w:rsid w:val="00067C98"/>
    <w:rsid w:val="000777A4"/>
    <w:rsid w:val="00093949"/>
    <w:rsid w:val="000A6660"/>
    <w:rsid w:val="000B0B5F"/>
    <w:rsid w:val="000B1308"/>
    <w:rsid w:val="000B4166"/>
    <w:rsid w:val="000D174A"/>
    <w:rsid w:val="000D1BCE"/>
    <w:rsid w:val="000D27E2"/>
    <w:rsid w:val="000E16F2"/>
    <w:rsid w:val="000F218A"/>
    <w:rsid w:val="001118F5"/>
    <w:rsid w:val="00115DF0"/>
    <w:rsid w:val="0012466D"/>
    <w:rsid w:val="0013030B"/>
    <w:rsid w:val="00165900"/>
    <w:rsid w:val="00177756"/>
    <w:rsid w:val="00187D04"/>
    <w:rsid w:val="001920DD"/>
    <w:rsid w:val="001960A1"/>
    <w:rsid w:val="001A4C22"/>
    <w:rsid w:val="001B2922"/>
    <w:rsid w:val="001B418C"/>
    <w:rsid w:val="001C2727"/>
    <w:rsid w:val="001C40BE"/>
    <w:rsid w:val="001C7179"/>
    <w:rsid w:val="001E33C3"/>
    <w:rsid w:val="001E6D2D"/>
    <w:rsid w:val="001F0F8C"/>
    <w:rsid w:val="001F4D95"/>
    <w:rsid w:val="0020464A"/>
    <w:rsid w:val="002072D8"/>
    <w:rsid w:val="00215E05"/>
    <w:rsid w:val="00233226"/>
    <w:rsid w:val="00243478"/>
    <w:rsid w:val="00246669"/>
    <w:rsid w:val="002531F0"/>
    <w:rsid w:val="00261516"/>
    <w:rsid w:val="00275777"/>
    <w:rsid w:val="002834AC"/>
    <w:rsid w:val="00287866"/>
    <w:rsid w:val="00293E93"/>
    <w:rsid w:val="00295EA9"/>
    <w:rsid w:val="00296F1F"/>
    <w:rsid w:val="0029754B"/>
    <w:rsid w:val="002A2161"/>
    <w:rsid w:val="002B1B32"/>
    <w:rsid w:val="002C0091"/>
    <w:rsid w:val="002C19EE"/>
    <w:rsid w:val="002D5264"/>
    <w:rsid w:val="002D6627"/>
    <w:rsid w:val="002E4363"/>
    <w:rsid w:val="002E6950"/>
    <w:rsid w:val="002F154C"/>
    <w:rsid w:val="00327669"/>
    <w:rsid w:val="00335A8A"/>
    <w:rsid w:val="00337ED3"/>
    <w:rsid w:val="00360AC4"/>
    <w:rsid w:val="00371119"/>
    <w:rsid w:val="00377B27"/>
    <w:rsid w:val="00385673"/>
    <w:rsid w:val="003953DD"/>
    <w:rsid w:val="003B5BD1"/>
    <w:rsid w:val="003D47A1"/>
    <w:rsid w:val="00416EA5"/>
    <w:rsid w:val="00417DA5"/>
    <w:rsid w:val="00426D31"/>
    <w:rsid w:val="00431E07"/>
    <w:rsid w:val="00452C8D"/>
    <w:rsid w:val="00487A2A"/>
    <w:rsid w:val="00492A38"/>
    <w:rsid w:val="004B50D1"/>
    <w:rsid w:val="004B5BDF"/>
    <w:rsid w:val="004C084D"/>
    <w:rsid w:val="004D287D"/>
    <w:rsid w:val="005003AB"/>
    <w:rsid w:val="00513CCF"/>
    <w:rsid w:val="00514A55"/>
    <w:rsid w:val="005212F1"/>
    <w:rsid w:val="005263B6"/>
    <w:rsid w:val="00526729"/>
    <w:rsid w:val="0053330F"/>
    <w:rsid w:val="0053395E"/>
    <w:rsid w:val="0054481E"/>
    <w:rsid w:val="00544905"/>
    <w:rsid w:val="00545FCA"/>
    <w:rsid w:val="00566D52"/>
    <w:rsid w:val="005750C8"/>
    <w:rsid w:val="005850FA"/>
    <w:rsid w:val="00591689"/>
    <w:rsid w:val="005A0400"/>
    <w:rsid w:val="005A3331"/>
    <w:rsid w:val="005A62B5"/>
    <w:rsid w:val="005C15AF"/>
    <w:rsid w:val="005D2D56"/>
    <w:rsid w:val="005D729E"/>
    <w:rsid w:val="005D7F98"/>
    <w:rsid w:val="005E6DF8"/>
    <w:rsid w:val="005F347F"/>
    <w:rsid w:val="005F7DC7"/>
    <w:rsid w:val="00600F8B"/>
    <w:rsid w:val="0060532E"/>
    <w:rsid w:val="00616553"/>
    <w:rsid w:val="00616CED"/>
    <w:rsid w:val="006176E3"/>
    <w:rsid w:val="006210E2"/>
    <w:rsid w:val="006413CC"/>
    <w:rsid w:val="00641CE5"/>
    <w:rsid w:val="00647D27"/>
    <w:rsid w:val="00657E1A"/>
    <w:rsid w:val="0066036D"/>
    <w:rsid w:val="0066601D"/>
    <w:rsid w:val="00683743"/>
    <w:rsid w:val="006A6079"/>
    <w:rsid w:val="006A69DE"/>
    <w:rsid w:val="006A7F9F"/>
    <w:rsid w:val="006B1E0C"/>
    <w:rsid w:val="006E3647"/>
    <w:rsid w:val="0071127D"/>
    <w:rsid w:val="00725200"/>
    <w:rsid w:val="00726BB9"/>
    <w:rsid w:val="0073212C"/>
    <w:rsid w:val="00735BB6"/>
    <w:rsid w:val="0074223D"/>
    <w:rsid w:val="00744ACC"/>
    <w:rsid w:val="0074787C"/>
    <w:rsid w:val="00753B2A"/>
    <w:rsid w:val="00766696"/>
    <w:rsid w:val="00775500"/>
    <w:rsid w:val="007758BF"/>
    <w:rsid w:val="00777FC8"/>
    <w:rsid w:val="0079422A"/>
    <w:rsid w:val="00794E72"/>
    <w:rsid w:val="00797A54"/>
    <w:rsid w:val="007B08AC"/>
    <w:rsid w:val="007C1BA6"/>
    <w:rsid w:val="007E3D38"/>
    <w:rsid w:val="007F6E3A"/>
    <w:rsid w:val="007F7AE8"/>
    <w:rsid w:val="007F7E84"/>
    <w:rsid w:val="00814924"/>
    <w:rsid w:val="00820218"/>
    <w:rsid w:val="00830EEA"/>
    <w:rsid w:val="00842FBA"/>
    <w:rsid w:val="00843BE6"/>
    <w:rsid w:val="00845992"/>
    <w:rsid w:val="008542B3"/>
    <w:rsid w:val="00856987"/>
    <w:rsid w:val="00860191"/>
    <w:rsid w:val="00861498"/>
    <w:rsid w:val="008667D0"/>
    <w:rsid w:val="00867817"/>
    <w:rsid w:val="0087287A"/>
    <w:rsid w:val="008A09BB"/>
    <w:rsid w:val="008A268E"/>
    <w:rsid w:val="008A3C8D"/>
    <w:rsid w:val="008A70D5"/>
    <w:rsid w:val="00901591"/>
    <w:rsid w:val="00925937"/>
    <w:rsid w:val="0092703D"/>
    <w:rsid w:val="009271B1"/>
    <w:rsid w:val="0093674D"/>
    <w:rsid w:val="0094764C"/>
    <w:rsid w:val="00947971"/>
    <w:rsid w:val="00955E4E"/>
    <w:rsid w:val="009A235C"/>
    <w:rsid w:val="009A2764"/>
    <w:rsid w:val="009A4BCB"/>
    <w:rsid w:val="009B0C12"/>
    <w:rsid w:val="009B112D"/>
    <w:rsid w:val="009B1F3C"/>
    <w:rsid w:val="009C7E16"/>
    <w:rsid w:val="009E1757"/>
    <w:rsid w:val="009F60E1"/>
    <w:rsid w:val="009F70AD"/>
    <w:rsid w:val="00A00B33"/>
    <w:rsid w:val="00A13D9A"/>
    <w:rsid w:val="00A41B1D"/>
    <w:rsid w:val="00A543D8"/>
    <w:rsid w:val="00A57607"/>
    <w:rsid w:val="00A644A1"/>
    <w:rsid w:val="00A66B5E"/>
    <w:rsid w:val="00A76F14"/>
    <w:rsid w:val="00A819E3"/>
    <w:rsid w:val="00A843C0"/>
    <w:rsid w:val="00A87F8C"/>
    <w:rsid w:val="00AC4AEC"/>
    <w:rsid w:val="00AE0507"/>
    <w:rsid w:val="00AE4062"/>
    <w:rsid w:val="00AE5CAD"/>
    <w:rsid w:val="00AF58A6"/>
    <w:rsid w:val="00B01C08"/>
    <w:rsid w:val="00B0263A"/>
    <w:rsid w:val="00B24776"/>
    <w:rsid w:val="00B27107"/>
    <w:rsid w:val="00B55899"/>
    <w:rsid w:val="00B60B8C"/>
    <w:rsid w:val="00B65CB0"/>
    <w:rsid w:val="00B67757"/>
    <w:rsid w:val="00B67C3C"/>
    <w:rsid w:val="00B723A3"/>
    <w:rsid w:val="00B73E44"/>
    <w:rsid w:val="00B80448"/>
    <w:rsid w:val="00B8385C"/>
    <w:rsid w:val="00B93A55"/>
    <w:rsid w:val="00B96E87"/>
    <w:rsid w:val="00BB76DB"/>
    <w:rsid w:val="00BC2F9D"/>
    <w:rsid w:val="00BC6AC4"/>
    <w:rsid w:val="00BF1DB4"/>
    <w:rsid w:val="00C01D04"/>
    <w:rsid w:val="00C1146F"/>
    <w:rsid w:val="00C11848"/>
    <w:rsid w:val="00C15020"/>
    <w:rsid w:val="00C236EE"/>
    <w:rsid w:val="00C239B1"/>
    <w:rsid w:val="00C46C0B"/>
    <w:rsid w:val="00C47753"/>
    <w:rsid w:val="00C51E91"/>
    <w:rsid w:val="00C860E5"/>
    <w:rsid w:val="00C960B9"/>
    <w:rsid w:val="00C96D0E"/>
    <w:rsid w:val="00CA1BB0"/>
    <w:rsid w:val="00CA6086"/>
    <w:rsid w:val="00CB3029"/>
    <w:rsid w:val="00CB7B8F"/>
    <w:rsid w:val="00CC5BF5"/>
    <w:rsid w:val="00CC6911"/>
    <w:rsid w:val="00D026A4"/>
    <w:rsid w:val="00D0335A"/>
    <w:rsid w:val="00D0378C"/>
    <w:rsid w:val="00D2671E"/>
    <w:rsid w:val="00D30E60"/>
    <w:rsid w:val="00D314D0"/>
    <w:rsid w:val="00D413B6"/>
    <w:rsid w:val="00D4746C"/>
    <w:rsid w:val="00D5024A"/>
    <w:rsid w:val="00D66AF0"/>
    <w:rsid w:val="00D66D33"/>
    <w:rsid w:val="00D82582"/>
    <w:rsid w:val="00D83FF7"/>
    <w:rsid w:val="00D85AEF"/>
    <w:rsid w:val="00DA0BF0"/>
    <w:rsid w:val="00DA28FE"/>
    <w:rsid w:val="00DB044E"/>
    <w:rsid w:val="00DB5FBA"/>
    <w:rsid w:val="00DC2A70"/>
    <w:rsid w:val="00DC5686"/>
    <w:rsid w:val="00DD0A0C"/>
    <w:rsid w:val="00DD2699"/>
    <w:rsid w:val="00DD518F"/>
    <w:rsid w:val="00DD6956"/>
    <w:rsid w:val="00DD7239"/>
    <w:rsid w:val="00DE6E3F"/>
    <w:rsid w:val="00DF2D0B"/>
    <w:rsid w:val="00DF6D0A"/>
    <w:rsid w:val="00E00C44"/>
    <w:rsid w:val="00E029E7"/>
    <w:rsid w:val="00E0490F"/>
    <w:rsid w:val="00E0506B"/>
    <w:rsid w:val="00E11C88"/>
    <w:rsid w:val="00E247FD"/>
    <w:rsid w:val="00E35C10"/>
    <w:rsid w:val="00E43651"/>
    <w:rsid w:val="00E439E4"/>
    <w:rsid w:val="00E5169E"/>
    <w:rsid w:val="00E70B22"/>
    <w:rsid w:val="00E72927"/>
    <w:rsid w:val="00E8067C"/>
    <w:rsid w:val="00E80986"/>
    <w:rsid w:val="00E83C5E"/>
    <w:rsid w:val="00E83E20"/>
    <w:rsid w:val="00E90155"/>
    <w:rsid w:val="00EA0490"/>
    <w:rsid w:val="00EA256B"/>
    <w:rsid w:val="00EA7EBB"/>
    <w:rsid w:val="00EB6BAA"/>
    <w:rsid w:val="00EC2436"/>
    <w:rsid w:val="00ED58F5"/>
    <w:rsid w:val="00EE2C38"/>
    <w:rsid w:val="00EE56FA"/>
    <w:rsid w:val="00EF1170"/>
    <w:rsid w:val="00F008F8"/>
    <w:rsid w:val="00F05C48"/>
    <w:rsid w:val="00F06097"/>
    <w:rsid w:val="00F06A0E"/>
    <w:rsid w:val="00F102D1"/>
    <w:rsid w:val="00F1675F"/>
    <w:rsid w:val="00F36999"/>
    <w:rsid w:val="00F5183A"/>
    <w:rsid w:val="00F6052F"/>
    <w:rsid w:val="00F609AE"/>
    <w:rsid w:val="00F62F7A"/>
    <w:rsid w:val="00F64747"/>
    <w:rsid w:val="00F74AAA"/>
    <w:rsid w:val="00F773E8"/>
    <w:rsid w:val="00F816DB"/>
    <w:rsid w:val="00FB6B91"/>
    <w:rsid w:val="00FD3E72"/>
    <w:rsid w:val="00FD578A"/>
    <w:rsid w:val="00FF221B"/>
    <w:rsid w:val="00FF2B73"/>
    <w:rsid w:val="00FF3BE3"/>
    <w:rsid w:val="00FF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C870B6-AD20-4775-B5B6-CFD32E8C2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BF5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C5BF5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CC5BF5"/>
    <w:pPr>
      <w:ind w:left="720"/>
      <w:contextualSpacing/>
    </w:pPr>
    <w:rPr>
      <w:rFonts w:ascii="Calibri" w:eastAsia="Calibri" w:hAnsi="Calibri" w:cs="Calibri"/>
      <w:lang w:eastAsia="en-US"/>
    </w:rPr>
  </w:style>
  <w:style w:type="paragraph" w:styleId="a6">
    <w:name w:val="footer"/>
    <w:basedOn w:val="a"/>
    <w:link w:val="a7"/>
    <w:uiPriority w:val="99"/>
    <w:unhideWhenUsed/>
    <w:rsid w:val="006210E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0E2"/>
  </w:style>
  <w:style w:type="paragraph" w:styleId="a8">
    <w:name w:val="Balloon Text"/>
    <w:basedOn w:val="a"/>
    <w:link w:val="a9"/>
    <w:uiPriority w:val="99"/>
    <w:semiHidden/>
    <w:unhideWhenUsed/>
    <w:rsid w:val="006210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10E2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E11C88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"/>
    <w:rsid w:val="00830E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b"/>
    <w:rsid w:val="00830EEA"/>
    <w:pPr>
      <w:shd w:val="clear" w:color="auto" w:fill="FFFFFF"/>
      <w:spacing w:before="6000" w:line="274" w:lineRule="exact"/>
      <w:ind w:hanging="30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3">
    <w:name w:val="Заголовок №3_"/>
    <w:basedOn w:val="a0"/>
    <w:link w:val="30"/>
    <w:rsid w:val="00830EE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Заголовок №3"/>
    <w:basedOn w:val="a"/>
    <w:link w:val="3"/>
    <w:rsid w:val="00830EEA"/>
    <w:pPr>
      <w:shd w:val="clear" w:color="auto" w:fill="FFFFFF"/>
      <w:spacing w:line="274" w:lineRule="exact"/>
      <w:outlineLvl w:val="2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">
    <w:name w:val="Оглавление 1 Знак"/>
    <w:basedOn w:val="a0"/>
    <w:link w:val="10"/>
    <w:rsid w:val="00CA6086"/>
    <w:rPr>
      <w:rFonts w:ascii="Times New Roman" w:eastAsia="Times New Roman" w:hAnsi="Times New Roman" w:cs="Times New Roman"/>
      <w:sz w:val="23"/>
      <w:szCs w:val="23"/>
    </w:rPr>
  </w:style>
  <w:style w:type="paragraph" w:styleId="10">
    <w:name w:val="toc 1"/>
    <w:basedOn w:val="a"/>
    <w:link w:val="1"/>
    <w:autoRedefine/>
    <w:rsid w:val="00CA6086"/>
    <w:pPr>
      <w:spacing w:line="240" w:lineRule="auto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0">
    <w:name w:val="Заголовок №2_"/>
    <w:basedOn w:val="a0"/>
    <w:link w:val="21"/>
    <w:rsid w:val="00F816D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F816DB"/>
    <w:pPr>
      <w:shd w:val="clear" w:color="auto" w:fill="FFFFFF"/>
      <w:spacing w:before="240" w:after="600" w:line="0" w:lineRule="atLeast"/>
      <w:jc w:val="center"/>
      <w:outlineLvl w:val="1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pple-style-span">
    <w:name w:val="apple-style-span"/>
    <w:basedOn w:val="a0"/>
    <w:uiPriority w:val="99"/>
    <w:rsid w:val="00D66AF0"/>
  </w:style>
  <w:style w:type="character" w:styleId="ac">
    <w:name w:val="Hyperlink"/>
    <w:basedOn w:val="a0"/>
    <w:uiPriority w:val="99"/>
    <w:unhideWhenUsed/>
    <w:rsid w:val="001E33C3"/>
    <w:rPr>
      <w:color w:val="0000FF" w:themeColor="hyperlink"/>
      <w:u w:val="single"/>
    </w:rPr>
  </w:style>
  <w:style w:type="character" w:styleId="ad">
    <w:name w:val="Emphasis"/>
    <w:basedOn w:val="a0"/>
    <w:uiPriority w:val="20"/>
    <w:qFormat/>
    <w:rsid w:val="008601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0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60201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9791ABB1050C74449389FBCBB644EA5D5F32F3B3311063C2CFD5B65E14949F4173103BEBE2991FD6EA5F049F99E0DE9C205A65D38j0p2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9791ABB1050C74449389FBCBB644EA5D5F32F3B3311063C2CFD5B65E14949F4173103B6B62F98A26BB0E111F69A15F7C41DBA5F3A00jDp7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garantF1://70253464.931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0253464.9312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536FA-40BD-4920-997F-C87EFC0A8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12</Pages>
  <Words>3323</Words>
  <Characters>18945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г.Сатка</Company>
  <LinksUpToDate>false</LinksUpToDate>
  <CharactersWithSpaces>22224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danoks</dc:creator>
  <cp:keywords/>
  <dc:description/>
  <cp:lastModifiedBy>Анастасия Новгородова</cp:lastModifiedBy>
  <cp:revision>8</cp:revision>
  <cp:lastPrinted>2022-04-08T09:00:00Z</cp:lastPrinted>
  <dcterms:created xsi:type="dcterms:W3CDTF">2024-10-09T05:40:00Z</dcterms:created>
  <dcterms:modified xsi:type="dcterms:W3CDTF">2024-10-09T11:25:00Z</dcterms:modified>
</cp:coreProperties>
</file>