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FC" w:rsidRPr="005A438A" w:rsidRDefault="00A730FC" w:rsidP="00A730FC">
      <w:pPr>
        <w:tabs>
          <w:tab w:val="left" w:pos="1080"/>
        </w:tabs>
        <w:spacing w:line="360" w:lineRule="auto"/>
        <w:ind w:right="-284"/>
        <w:jc w:val="center"/>
        <w:rPr>
          <w:rFonts w:ascii="Times New Roman" w:hAnsi="Times New Roman"/>
        </w:rPr>
      </w:pPr>
      <w:r w:rsidRPr="004B77D2">
        <w:rPr>
          <w:rFonts w:ascii="Times New Roman" w:hAnsi="Times New Roman"/>
          <w:noProof/>
          <w:lang w:eastAsia="ru-RU"/>
        </w:rPr>
        <w:drawing>
          <wp:inline distT="0" distB="0" distL="0" distR="0">
            <wp:extent cx="752475"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A730FC" w:rsidRPr="00A730FC" w:rsidRDefault="00A730FC" w:rsidP="00A730FC">
      <w:pPr>
        <w:tabs>
          <w:tab w:val="left" w:pos="1080"/>
        </w:tabs>
        <w:spacing w:before="240" w:after="0" w:line="360" w:lineRule="auto"/>
        <w:ind w:right="-284"/>
        <w:jc w:val="center"/>
        <w:rPr>
          <w:rFonts w:ascii="Times New Roman" w:hAnsi="Times New Roman"/>
          <w:b/>
          <w:spacing w:val="20"/>
          <w:sz w:val="28"/>
          <w:szCs w:val="28"/>
        </w:rPr>
      </w:pPr>
      <w:r w:rsidRPr="00A730FC">
        <w:rPr>
          <w:rFonts w:ascii="Times New Roman" w:hAnsi="Times New Roman"/>
          <w:b/>
          <w:spacing w:val="20"/>
          <w:sz w:val="28"/>
          <w:szCs w:val="28"/>
        </w:rPr>
        <w:t>АДМИНИСТРАЦИЯ</w:t>
      </w:r>
    </w:p>
    <w:p w:rsidR="00A730FC" w:rsidRPr="00A730FC" w:rsidRDefault="00A730FC" w:rsidP="00A730FC">
      <w:pPr>
        <w:tabs>
          <w:tab w:val="left" w:pos="1080"/>
        </w:tabs>
        <w:spacing w:after="0" w:line="360" w:lineRule="auto"/>
        <w:ind w:right="-284"/>
        <w:jc w:val="center"/>
        <w:rPr>
          <w:rFonts w:ascii="Times New Roman" w:hAnsi="Times New Roman"/>
          <w:b/>
          <w:spacing w:val="20"/>
          <w:sz w:val="28"/>
          <w:szCs w:val="28"/>
        </w:rPr>
      </w:pPr>
      <w:r w:rsidRPr="00A730FC">
        <w:rPr>
          <w:rFonts w:ascii="Times New Roman" w:hAnsi="Times New Roman"/>
          <w:b/>
          <w:spacing w:val="20"/>
          <w:sz w:val="28"/>
          <w:szCs w:val="28"/>
        </w:rPr>
        <w:t>САТКИНСКОГО МУНИЦИПАЛЬНОГО РАЙОНА</w:t>
      </w:r>
    </w:p>
    <w:p w:rsidR="00A730FC" w:rsidRPr="00A730FC" w:rsidRDefault="00A730FC" w:rsidP="00A730FC">
      <w:pPr>
        <w:pBdr>
          <w:bottom w:val="single" w:sz="12" w:space="1" w:color="auto"/>
        </w:pBdr>
        <w:tabs>
          <w:tab w:val="left" w:pos="1080"/>
        </w:tabs>
        <w:spacing w:after="0" w:line="360" w:lineRule="auto"/>
        <w:ind w:right="-284"/>
        <w:jc w:val="center"/>
        <w:rPr>
          <w:rFonts w:ascii="Times New Roman" w:hAnsi="Times New Roman"/>
          <w:b/>
          <w:spacing w:val="20"/>
          <w:sz w:val="28"/>
          <w:szCs w:val="28"/>
        </w:rPr>
      </w:pPr>
      <w:r w:rsidRPr="00A730FC">
        <w:rPr>
          <w:rFonts w:ascii="Times New Roman" w:hAnsi="Times New Roman"/>
          <w:b/>
          <w:spacing w:val="20"/>
          <w:sz w:val="28"/>
          <w:szCs w:val="28"/>
        </w:rPr>
        <w:t>ЧЕЛЯБИНСКОЙ ОБЛАСТИ</w:t>
      </w:r>
    </w:p>
    <w:p w:rsidR="00A730FC" w:rsidRPr="00A730FC" w:rsidRDefault="00A730FC" w:rsidP="00A730FC">
      <w:pPr>
        <w:pBdr>
          <w:bottom w:val="single" w:sz="12" w:space="1" w:color="auto"/>
        </w:pBdr>
        <w:tabs>
          <w:tab w:val="left" w:pos="1080"/>
        </w:tabs>
        <w:spacing w:after="0" w:line="360" w:lineRule="auto"/>
        <w:ind w:right="-284"/>
        <w:jc w:val="center"/>
        <w:rPr>
          <w:rFonts w:ascii="Times New Roman" w:hAnsi="Times New Roman"/>
          <w:b/>
          <w:spacing w:val="20"/>
          <w:sz w:val="28"/>
          <w:szCs w:val="28"/>
        </w:rPr>
      </w:pPr>
      <w:r w:rsidRPr="00A730FC">
        <w:rPr>
          <w:rFonts w:ascii="Times New Roman" w:hAnsi="Times New Roman"/>
          <w:b/>
          <w:spacing w:val="20"/>
          <w:sz w:val="28"/>
          <w:szCs w:val="28"/>
        </w:rPr>
        <w:t>ПОСТАНОВЛЕНИЕ</w:t>
      </w:r>
    </w:p>
    <w:p w:rsidR="00A730FC" w:rsidRDefault="00A730FC" w:rsidP="00A730FC">
      <w:pPr>
        <w:shd w:val="clear" w:color="auto" w:fill="FFFFFF"/>
        <w:tabs>
          <w:tab w:val="left" w:pos="1080"/>
        </w:tabs>
        <w:spacing w:line="360" w:lineRule="auto"/>
        <w:ind w:right="5527"/>
        <w:jc w:val="both"/>
        <w:rPr>
          <w:rFonts w:ascii="Times New Roman" w:hAnsi="Times New Roman"/>
          <w:color w:val="000000"/>
        </w:rPr>
      </w:pPr>
    </w:p>
    <w:p w:rsidR="00A730FC" w:rsidRDefault="00A730FC" w:rsidP="00A730FC">
      <w:pPr>
        <w:shd w:val="clear" w:color="auto" w:fill="FFFFFF"/>
        <w:tabs>
          <w:tab w:val="left" w:pos="1080"/>
        </w:tabs>
        <w:spacing w:line="360" w:lineRule="auto"/>
        <w:ind w:right="5527"/>
        <w:jc w:val="both"/>
        <w:rPr>
          <w:rFonts w:ascii="Times New Roman" w:hAnsi="Times New Roman"/>
          <w:color w:val="000000"/>
        </w:rPr>
      </w:pPr>
      <w:r>
        <w:rPr>
          <w:rFonts w:ascii="Times New Roman" w:hAnsi="Times New Roman"/>
          <w:color w:val="000000"/>
        </w:rPr>
        <w:t>о</w:t>
      </w:r>
      <w:r w:rsidRPr="00C55F66">
        <w:rPr>
          <w:rFonts w:ascii="Times New Roman" w:hAnsi="Times New Roman"/>
          <w:color w:val="000000"/>
        </w:rPr>
        <w:t>т «</w:t>
      </w:r>
      <w:r w:rsidR="008D2758">
        <w:rPr>
          <w:rFonts w:ascii="Times New Roman" w:hAnsi="Times New Roman"/>
          <w:color w:val="000000"/>
        </w:rPr>
        <w:t>10</w:t>
      </w:r>
      <w:r>
        <w:rPr>
          <w:rFonts w:ascii="Times New Roman" w:hAnsi="Times New Roman"/>
          <w:color w:val="000000"/>
        </w:rPr>
        <w:t xml:space="preserve">»  </w:t>
      </w:r>
      <w:r w:rsidR="008D2758">
        <w:rPr>
          <w:rFonts w:ascii="Times New Roman" w:hAnsi="Times New Roman"/>
          <w:color w:val="000000"/>
        </w:rPr>
        <w:t xml:space="preserve">июля </w:t>
      </w:r>
      <w:r>
        <w:rPr>
          <w:rFonts w:ascii="Times New Roman" w:hAnsi="Times New Roman"/>
          <w:color w:val="000000"/>
        </w:rPr>
        <w:t>2023</w:t>
      </w:r>
      <w:r w:rsidRPr="00C55F66">
        <w:rPr>
          <w:rFonts w:ascii="Times New Roman" w:hAnsi="Times New Roman"/>
          <w:color w:val="000000"/>
        </w:rPr>
        <w:t xml:space="preserve"> года № </w:t>
      </w:r>
      <w:r w:rsidRPr="00C334A3">
        <w:rPr>
          <w:rFonts w:ascii="Times New Roman" w:hAnsi="Times New Roman"/>
          <w:color w:val="000000"/>
          <w:u w:val="single"/>
        </w:rPr>
        <w:softHyphen/>
      </w:r>
      <w:r w:rsidRPr="00C334A3">
        <w:rPr>
          <w:rFonts w:ascii="Times New Roman" w:hAnsi="Times New Roman"/>
          <w:color w:val="000000"/>
          <w:u w:val="single"/>
        </w:rPr>
        <w:softHyphen/>
      </w:r>
      <w:r w:rsidRPr="00C334A3">
        <w:rPr>
          <w:rFonts w:ascii="Times New Roman" w:hAnsi="Times New Roman"/>
          <w:color w:val="000000"/>
          <w:u w:val="single"/>
        </w:rPr>
        <w:softHyphen/>
      </w:r>
      <w:r>
        <w:rPr>
          <w:rFonts w:ascii="Times New Roman" w:hAnsi="Times New Roman"/>
          <w:color w:val="000000"/>
        </w:rPr>
        <w:t xml:space="preserve"> </w:t>
      </w:r>
      <w:r w:rsidR="008D2758">
        <w:rPr>
          <w:rFonts w:ascii="Times New Roman" w:hAnsi="Times New Roman"/>
          <w:color w:val="000000"/>
        </w:rPr>
        <w:t>413</w:t>
      </w:r>
    </w:p>
    <w:p w:rsidR="00A730FC" w:rsidRPr="00E45263" w:rsidRDefault="00A730FC" w:rsidP="00A730FC">
      <w:pPr>
        <w:shd w:val="clear" w:color="auto" w:fill="FFFFFF"/>
        <w:tabs>
          <w:tab w:val="left" w:pos="1080"/>
        </w:tabs>
        <w:spacing w:line="360" w:lineRule="auto"/>
        <w:ind w:right="5527"/>
        <w:jc w:val="both"/>
        <w:rPr>
          <w:rFonts w:ascii="Times New Roman" w:hAnsi="Times New Roman"/>
          <w:color w:val="000000"/>
        </w:rPr>
      </w:pPr>
      <w:r w:rsidRPr="00E45263">
        <w:rPr>
          <w:rFonts w:ascii="Times New Roman" w:hAnsi="Times New Roman"/>
          <w:color w:val="000000"/>
        </w:rPr>
        <w:t>г. Сатка</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3"/>
        <w:gridCol w:w="5471"/>
      </w:tblGrid>
      <w:tr w:rsidR="00A730FC" w:rsidRPr="00A730FC" w:rsidTr="00A730FC">
        <w:trPr>
          <w:trHeight w:val="324"/>
        </w:trPr>
        <w:tc>
          <w:tcPr>
            <w:tcW w:w="4233" w:type="dxa"/>
            <w:tcBorders>
              <w:top w:val="nil"/>
              <w:left w:val="nil"/>
              <w:bottom w:val="nil"/>
              <w:right w:val="nil"/>
            </w:tcBorders>
          </w:tcPr>
          <w:p w:rsidR="00A730FC" w:rsidRDefault="00A730FC" w:rsidP="00A730FC">
            <w:pPr>
              <w:rPr>
                <w:rFonts w:ascii="Times New Roman" w:hAnsi="Times New Roman"/>
                <w:lang w:eastAsia="ru-RU"/>
              </w:rPr>
            </w:pPr>
          </w:p>
          <w:p w:rsidR="00A730FC" w:rsidRPr="00A730FC" w:rsidRDefault="00A730FC" w:rsidP="002F50F5">
            <w:pPr>
              <w:spacing w:line="360" w:lineRule="auto"/>
              <w:jc w:val="both"/>
              <w:rPr>
                <w:rFonts w:ascii="Times New Roman" w:hAnsi="Times New Roman"/>
                <w:lang w:eastAsia="ru-RU"/>
              </w:rPr>
            </w:pPr>
            <w:r w:rsidRPr="00A730FC">
              <w:rPr>
                <w:rFonts w:ascii="Times New Roman" w:hAnsi="Times New Roman"/>
                <w:lang w:eastAsia="ru-RU"/>
              </w:rPr>
              <w:t>Об организации оказания муниципальных</w:t>
            </w:r>
            <w:r>
              <w:rPr>
                <w:rFonts w:ascii="Times New Roman" w:hAnsi="Times New Roman"/>
                <w:lang w:eastAsia="ru-RU"/>
              </w:rPr>
              <w:t xml:space="preserve"> </w:t>
            </w:r>
            <w:r w:rsidRPr="00A730FC">
              <w:rPr>
                <w:rFonts w:ascii="Times New Roman" w:hAnsi="Times New Roman"/>
                <w:lang w:eastAsia="ru-RU"/>
              </w:rPr>
              <w:t xml:space="preserve">услуг в социальной сфере при формировании муниципального социального заказа на оказание муниципальных услуг в социальной сфере на территории Саткинского муниципального района </w:t>
            </w:r>
          </w:p>
          <w:p w:rsidR="00A730FC" w:rsidRPr="00A730FC" w:rsidRDefault="00A730FC" w:rsidP="00C93167">
            <w:pPr>
              <w:tabs>
                <w:tab w:val="left" w:pos="1080"/>
              </w:tabs>
              <w:ind w:left="-540"/>
              <w:jc w:val="both"/>
              <w:rPr>
                <w:rFonts w:ascii="Times New Roman" w:hAnsi="Times New Roman"/>
                <w:lang w:eastAsia="ru-RU"/>
              </w:rPr>
            </w:pPr>
          </w:p>
          <w:p w:rsidR="00A730FC" w:rsidRPr="00A730FC" w:rsidRDefault="00A730FC" w:rsidP="00C93167">
            <w:pPr>
              <w:tabs>
                <w:tab w:val="left" w:pos="1080"/>
              </w:tabs>
              <w:ind w:left="-540"/>
              <w:jc w:val="both"/>
              <w:rPr>
                <w:rFonts w:ascii="Times New Roman" w:hAnsi="Times New Roman"/>
                <w:lang w:eastAsia="ru-RU"/>
              </w:rPr>
            </w:pPr>
          </w:p>
        </w:tc>
        <w:tc>
          <w:tcPr>
            <w:tcW w:w="5471" w:type="dxa"/>
            <w:tcBorders>
              <w:top w:val="nil"/>
              <w:left w:val="nil"/>
              <w:bottom w:val="nil"/>
              <w:right w:val="nil"/>
            </w:tcBorders>
          </w:tcPr>
          <w:p w:rsidR="00A730FC" w:rsidRPr="00A730FC" w:rsidRDefault="00A730FC" w:rsidP="00C93167">
            <w:pPr>
              <w:tabs>
                <w:tab w:val="left" w:pos="1080"/>
              </w:tabs>
              <w:ind w:left="-540"/>
              <w:jc w:val="both"/>
              <w:rPr>
                <w:rFonts w:ascii="Times New Roman" w:hAnsi="Times New Roman"/>
                <w:lang w:eastAsia="ru-RU"/>
              </w:rPr>
            </w:pPr>
            <w:r w:rsidRPr="00A730FC">
              <w:rPr>
                <w:rFonts w:ascii="Times New Roman" w:hAnsi="Times New Roman"/>
                <w:lang w:eastAsia="ru-RU"/>
              </w:rPr>
              <w:t xml:space="preserve">                 </w:t>
            </w:r>
          </w:p>
        </w:tc>
      </w:tr>
    </w:tbl>
    <w:p w:rsidR="00A730FC" w:rsidRPr="002F50F5" w:rsidRDefault="00A730FC" w:rsidP="00A730FC">
      <w:pPr>
        <w:spacing w:after="0" w:line="360" w:lineRule="auto"/>
        <w:ind w:firstLine="567"/>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В соответствии с частью 3 статьи 28 Федерального закона</w:t>
      </w:r>
      <w:r w:rsidRPr="002F50F5">
        <w:rPr>
          <w:rFonts w:ascii="Times New Roman" w:hAnsi="Times New Roman" w:cs="Times New Roman"/>
          <w:sz w:val="24"/>
          <w:szCs w:val="24"/>
          <w:lang w:eastAsia="ru-RU"/>
        </w:rPr>
        <w:br/>
        <w:t xml:space="preserve">от 13 июля 2020 года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p>
    <w:p w:rsidR="00DC5DA7" w:rsidRPr="002F50F5" w:rsidRDefault="00DC5DA7" w:rsidP="00A730FC">
      <w:pPr>
        <w:tabs>
          <w:tab w:val="left" w:pos="1080"/>
        </w:tabs>
        <w:spacing w:line="360" w:lineRule="auto"/>
        <w:ind w:firstLine="567"/>
        <w:jc w:val="center"/>
        <w:rPr>
          <w:rFonts w:ascii="Times New Roman" w:hAnsi="Times New Roman" w:cs="Times New Roman"/>
          <w:sz w:val="24"/>
          <w:szCs w:val="24"/>
          <w:lang w:eastAsia="ru-RU"/>
        </w:rPr>
      </w:pPr>
    </w:p>
    <w:p w:rsidR="00A730FC" w:rsidRPr="002F50F5" w:rsidRDefault="00A730FC" w:rsidP="002F50F5">
      <w:pPr>
        <w:tabs>
          <w:tab w:val="left" w:pos="1080"/>
        </w:tabs>
        <w:spacing w:line="360" w:lineRule="auto"/>
        <w:ind w:firstLine="567"/>
        <w:rPr>
          <w:rFonts w:ascii="Times New Roman" w:hAnsi="Times New Roman" w:cs="Times New Roman"/>
          <w:sz w:val="24"/>
          <w:szCs w:val="24"/>
          <w:lang w:eastAsia="ru-RU"/>
        </w:rPr>
      </w:pPr>
      <w:r w:rsidRPr="002F50F5">
        <w:rPr>
          <w:rFonts w:ascii="Times New Roman" w:hAnsi="Times New Roman" w:cs="Times New Roman"/>
          <w:sz w:val="24"/>
          <w:szCs w:val="24"/>
          <w:lang w:eastAsia="ru-RU"/>
        </w:rPr>
        <w:t>ПОСТАНОВЛЯЮ:</w:t>
      </w:r>
    </w:p>
    <w:p w:rsidR="00A730FC" w:rsidRPr="002F50F5" w:rsidRDefault="002F50F5" w:rsidP="002F50F5">
      <w:pPr>
        <w:pStyle w:val="ConsPlusNormal"/>
        <w:widowControl w:val="0"/>
        <w:spacing w:line="360" w:lineRule="auto"/>
        <w:ind w:firstLine="567"/>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1. </w:t>
      </w:r>
      <w:r w:rsidR="00A730FC" w:rsidRPr="002F50F5">
        <w:rPr>
          <w:rFonts w:ascii="Times New Roman" w:eastAsiaTheme="minorHAnsi" w:hAnsi="Times New Roman" w:cs="Times New Roman"/>
          <w:sz w:val="24"/>
          <w:szCs w:val="24"/>
          <w:lang w:eastAsia="ru-RU"/>
        </w:rPr>
        <w:t>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w:t>
      </w:r>
      <w:r>
        <w:rPr>
          <w:rFonts w:ascii="Times New Roman" w:eastAsiaTheme="minorHAnsi" w:hAnsi="Times New Roman" w:cs="Times New Roman"/>
          <w:sz w:val="24"/>
          <w:szCs w:val="24"/>
          <w:lang w:eastAsia="ru-RU"/>
        </w:rPr>
        <w:t xml:space="preserve"> </w:t>
      </w:r>
      <w:r w:rsidR="00A730FC" w:rsidRPr="002F50F5">
        <w:rPr>
          <w:rFonts w:ascii="Times New Roman" w:eastAsiaTheme="minorHAnsi" w:hAnsi="Times New Roman" w:cs="Times New Roman"/>
          <w:sz w:val="24"/>
          <w:szCs w:val="24"/>
          <w:lang w:eastAsia="ru-RU"/>
        </w:rPr>
        <w:lastRenderedPageBreak/>
        <w:t xml:space="preserve">дополнительных предпрофессиональных программ в области искусств)» (далее – муниципальные услуги) на территории Саткинского </w:t>
      </w:r>
      <w:r w:rsidR="00D4289B">
        <w:rPr>
          <w:rFonts w:ascii="Times New Roman" w:eastAsiaTheme="minorHAnsi" w:hAnsi="Times New Roman" w:cs="Times New Roman"/>
          <w:sz w:val="24"/>
          <w:szCs w:val="24"/>
          <w:lang w:eastAsia="ru-RU"/>
        </w:rPr>
        <w:t xml:space="preserve">муниципального </w:t>
      </w:r>
      <w:r w:rsidR="00A730FC" w:rsidRPr="002F50F5">
        <w:rPr>
          <w:rFonts w:ascii="Times New Roman" w:eastAsiaTheme="minorHAnsi" w:hAnsi="Times New Roman" w:cs="Times New Roman"/>
          <w:sz w:val="24"/>
          <w:szCs w:val="24"/>
          <w:lang w:eastAsia="ru-RU"/>
        </w:rPr>
        <w:t xml:space="preserve">района в соответствии с положениями Федерального закона </w:t>
      </w:r>
      <w:r>
        <w:rPr>
          <w:rFonts w:ascii="Times New Roman" w:eastAsiaTheme="minorHAnsi" w:hAnsi="Times New Roman" w:cs="Times New Roman"/>
          <w:sz w:val="24"/>
          <w:szCs w:val="24"/>
          <w:lang w:eastAsia="ru-RU"/>
        </w:rPr>
        <w:t>№</w:t>
      </w:r>
      <w:r w:rsidR="00A730FC" w:rsidRPr="002F50F5">
        <w:rPr>
          <w:rFonts w:ascii="Times New Roman" w:eastAsiaTheme="minorHAnsi" w:hAnsi="Times New Roman" w:cs="Times New Roman"/>
          <w:sz w:val="24"/>
          <w:szCs w:val="24"/>
          <w:lang w:eastAsia="ru-RU"/>
        </w:rPr>
        <w:t>189-ФЗ.</w:t>
      </w:r>
    </w:p>
    <w:p w:rsidR="00A730FC" w:rsidRPr="002F50F5" w:rsidRDefault="002F50F5" w:rsidP="002F50F5">
      <w:pPr>
        <w:pStyle w:val="ConsPlusNormal"/>
        <w:widowControl w:val="0"/>
        <w:spacing w:line="360" w:lineRule="auto"/>
        <w:jc w:val="both"/>
        <w:rPr>
          <w:rFonts w:ascii="Times New Roman" w:eastAsiaTheme="minorHAnsi" w:hAnsi="Times New Roman" w:cs="Times New Roman"/>
          <w:sz w:val="24"/>
          <w:szCs w:val="24"/>
          <w:lang w:eastAsia="ru-RU"/>
        </w:rPr>
      </w:pPr>
      <w:r w:rsidRPr="005716A8">
        <w:rPr>
          <w:rFonts w:ascii="Times New Roman" w:eastAsiaTheme="minorHAnsi" w:hAnsi="Times New Roman" w:cs="Times New Roman"/>
          <w:sz w:val="24"/>
          <w:szCs w:val="24"/>
          <w:lang w:eastAsia="ru-RU"/>
        </w:rPr>
        <w:t xml:space="preserve">2. </w:t>
      </w:r>
      <w:r w:rsidR="00A730FC" w:rsidRPr="005716A8">
        <w:rPr>
          <w:rFonts w:ascii="Times New Roman" w:eastAsiaTheme="minorHAnsi" w:hAnsi="Times New Roman" w:cs="Times New Roman"/>
          <w:sz w:val="24"/>
          <w:szCs w:val="24"/>
          <w:lang w:eastAsia="ru-RU"/>
        </w:rPr>
        <w:t xml:space="preserve">Определить </w:t>
      </w:r>
      <w:r w:rsidR="005716A8" w:rsidRPr="005716A8">
        <w:rPr>
          <w:rFonts w:ascii="Times New Roman" w:eastAsiaTheme="minorHAnsi" w:hAnsi="Times New Roman" w:cs="Times New Roman"/>
          <w:sz w:val="24"/>
          <w:szCs w:val="24"/>
          <w:lang w:eastAsia="ru-RU"/>
        </w:rPr>
        <w:t xml:space="preserve">Администрацию Саткинского муниципального района </w:t>
      </w:r>
      <w:r w:rsidR="00A730FC" w:rsidRPr="005716A8">
        <w:rPr>
          <w:rFonts w:ascii="Times New Roman" w:eastAsiaTheme="minorHAnsi" w:hAnsi="Times New Roman" w:cs="Times New Roman"/>
          <w:sz w:val="24"/>
          <w:szCs w:val="24"/>
          <w:lang w:eastAsia="ru-RU"/>
        </w:rPr>
        <w:t>уполномоченным органом, утверждающим муниципальный социальный заказ на оказание муниципальных услуг в соци</w:t>
      </w:r>
      <w:bookmarkStart w:id="0" w:name="_GoBack"/>
      <w:bookmarkEnd w:id="0"/>
      <w:r w:rsidR="00A730FC" w:rsidRPr="005716A8">
        <w:rPr>
          <w:rFonts w:ascii="Times New Roman" w:eastAsiaTheme="minorHAnsi" w:hAnsi="Times New Roman" w:cs="Times New Roman"/>
          <w:sz w:val="24"/>
          <w:szCs w:val="24"/>
          <w:lang w:eastAsia="ru-RU"/>
        </w:rPr>
        <w:t>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F15292" w:rsidRPr="005716A8">
        <w:rPr>
          <w:rFonts w:ascii="Times New Roman" w:eastAsiaTheme="minorHAnsi" w:hAnsi="Times New Roman" w:cs="Times New Roman"/>
          <w:sz w:val="24"/>
          <w:szCs w:val="24"/>
          <w:lang w:eastAsia="ru-RU"/>
        </w:rPr>
        <w:t>»</w:t>
      </w:r>
      <w:r w:rsidR="00A730FC" w:rsidRPr="005716A8">
        <w:rPr>
          <w:rFonts w:ascii="Times New Roman" w:eastAsiaTheme="minorHAnsi" w:hAnsi="Times New Roman" w:cs="Times New Roman"/>
          <w:sz w:val="24"/>
          <w:szCs w:val="24"/>
          <w:lang w:eastAsia="ru-RU"/>
        </w:rPr>
        <w:t>.</w:t>
      </w:r>
    </w:p>
    <w:p w:rsidR="00A730FC" w:rsidRPr="002F50F5" w:rsidRDefault="002F50F5" w:rsidP="002F50F5">
      <w:pPr>
        <w:pStyle w:val="ConsPlusNormal"/>
        <w:widowControl w:val="0"/>
        <w:spacing w:line="360" w:lineRule="auto"/>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3. </w:t>
      </w:r>
      <w:r w:rsidR="00A730FC" w:rsidRPr="002F50F5">
        <w:rPr>
          <w:rFonts w:ascii="Times New Roman" w:eastAsiaTheme="minorHAnsi" w:hAnsi="Times New Roman" w:cs="Times New Roman"/>
          <w:sz w:val="24"/>
          <w:szCs w:val="24"/>
          <w:lang w:eastAsia="ru-RU"/>
        </w:rPr>
        <w:t>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w:t>
      </w:r>
      <w:r w:rsidR="00D4289B">
        <w:rPr>
          <w:rFonts w:ascii="Times New Roman" w:eastAsiaTheme="minorHAnsi" w:hAnsi="Times New Roman" w:cs="Times New Roman"/>
          <w:sz w:val="24"/>
          <w:szCs w:val="24"/>
          <w:lang w:eastAsia="ru-RU"/>
        </w:rPr>
        <w:t xml:space="preserve"> Саткинского муниципального района</w:t>
      </w:r>
      <w:r w:rsidR="00A730FC" w:rsidRPr="002F50F5">
        <w:rPr>
          <w:rFonts w:ascii="Times New Roman" w:eastAsiaTheme="minorHAnsi" w:hAnsi="Times New Roman" w:cs="Times New Roman"/>
          <w:sz w:val="24"/>
          <w:szCs w:val="24"/>
          <w:lang w:eastAsia="ru-RU"/>
        </w:rPr>
        <w:t xml:space="preserve">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r w:rsidR="00F15292">
        <w:rPr>
          <w:rFonts w:ascii="Times New Roman" w:eastAsiaTheme="minorHAnsi" w:hAnsi="Times New Roman" w:cs="Times New Roman"/>
          <w:sz w:val="24"/>
          <w:szCs w:val="24"/>
          <w:lang w:eastAsia="ru-RU"/>
        </w:rPr>
        <w:t xml:space="preserve"> </w:t>
      </w:r>
      <w:r w:rsidR="00F15292" w:rsidRPr="00F15292">
        <w:rPr>
          <w:rFonts w:ascii="Times New Roman" w:eastAsiaTheme="minorHAnsi" w:hAnsi="Times New Roman" w:cs="Times New Roman"/>
          <w:sz w:val="24"/>
          <w:szCs w:val="24"/>
          <w:lang w:eastAsia="ru-RU"/>
        </w:rPr>
        <w:t>№189-ФЗ</w:t>
      </w:r>
      <w:r w:rsidR="00A730FC" w:rsidRPr="002F50F5">
        <w:rPr>
          <w:rFonts w:ascii="Times New Roman" w:eastAsiaTheme="minorHAnsi" w:hAnsi="Times New Roman" w:cs="Times New Roman"/>
          <w:sz w:val="24"/>
          <w:szCs w:val="24"/>
          <w:lang w:eastAsia="ru-RU"/>
        </w:rPr>
        <w:t>.</w:t>
      </w:r>
    </w:p>
    <w:p w:rsidR="00A730FC" w:rsidRPr="002F50F5" w:rsidRDefault="002F50F5" w:rsidP="002F50F5">
      <w:pPr>
        <w:pStyle w:val="ConsPlusNormal"/>
        <w:widowControl w:val="0"/>
        <w:spacing w:line="360" w:lineRule="auto"/>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4. </w:t>
      </w:r>
      <w:r w:rsidR="00A730FC" w:rsidRPr="002F50F5">
        <w:rPr>
          <w:rFonts w:ascii="Times New Roman" w:eastAsiaTheme="minorHAnsi" w:hAnsi="Times New Roman" w:cs="Times New Roman"/>
          <w:sz w:val="24"/>
          <w:szCs w:val="24"/>
          <w:lang w:eastAsia="ru-RU"/>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492247" w:rsidRDefault="002F50F5" w:rsidP="000716EA">
      <w:pPr>
        <w:pStyle w:val="ConsPlusNormal"/>
        <w:widowControl w:val="0"/>
        <w:spacing w:line="360" w:lineRule="auto"/>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5. </w:t>
      </w:r>
      <w:r w:rsidR="00A730FC" w:rsidRPr="002F50F5">
        <w:rPr>
          <w:rFonts w:ascii="Times New Roman" w:eastAsiaTheme="minorHAnsi" w:hAnsi="Times New Roman" w:cs="Times New Roman"/>
          <w:sz w:val="24"/>
          <w:szCs w:val="24"/>
          <w:lang w:eastAsia="ru-RU"/>
        </w:rPr>
        <w:t xml:space="preserve">Установить, что в целях выполнения требований, предусмотренных статьей 8 и частью 3 статьи 28 </w:t>
      </w:r>
      <w:r w:rsidR="000716EA" w:rsidRPr="000716EA">
        <w:rPr>
          <w:rFonts w:ascii="Times New Roman" w:eastAsiaTheme="minorHAnsi" w:hAnsi="Times New Roman" w:cs="Times New Roman"/>
          <w:sz w:val="24"/>
          <w:szCs w:val="24"/>
          <w:lang w:eastAsia="ru-RU"/>
        </w:rPr>
        <w:t>Федерального закона</w:t>
      </w:r>
      <w:r w:rsidR="000716EA">
        <w:rPr>
          <w:rFonts w:ascii="Times New Roman" w:eastAsiaTheme="minorHAnsi" w:hAnsi="Times New Roman" w:cs="Times New Roman"/>
          <w:sz w:val="24"/>
          <w:szCs w:val="24"/>
          <w:lang w:eastAsia="ru-RU"/>
        </w:rPr>
        <w:t xml:space="preserve"> </w:t>
      </w:r>
      <w:r w:rsidR="000716EA" w:rsidRPr="000716EA">
        <w:rPr>
          <w:rFonts w:ascii="Times New Roman" w:eastAsiaTheme="minorHAnsi" w:hAnsi="Times New Roman" w:cs="Times New Roman"/>
          <w:sz w:val="24"/>
          <w:szCs w:val="24"/>
          <w:lang w:eastAsia="ru-RU"/>
        </w:rPr>
        <w:t>от 13 июля 2020 года №189-ФЗ «О государственном (муниципальном) социальном заказе на оказание государственных (муниципальных) услуг в социальной сфере»</w:t>
      </w:r>
      <w:r w:rsidR="00A730FC" w:rsidRPr="002F50F5">
        <w:rPr>
          <w:rFonts w:ascii="Times New Roman" w:eastAsiaTheme="minorHAnsi" w:hAnsi="Times New Roman" w:cs="Times New Roman"/>
          <w:sz w:val="24"/>
          <w:szCs w:val="24"/>
          <w:lang w:eastAsia="ru-RU"/>
        </w:rPr>
        <w:t>, в Саткинском муниципальном районе применяются нормы</w:t>
      </w:r>
      <w:r w:rsidR="00492247">
        <w:rPr>
          <w:rFonts w:ascii="Times New Roman" w:eastAsiaTheme="minorHAnsi" w:hAnsi="Times New Roman" w:cs="Times New Roman"/>
          <w:sz w:val="24"/>
          <w:szCs w:val="24"/>
          <w:lang w:eastAsia="ru-RU"/>
        </w:rPr>
        <w:t xml:space="preserve"> распоряжения</w:t>
      </w:r>
      <w:r w:rsidR="000716EA">
        <w:rPr>
          <w:rFonts w:ascii="Times New Roman" w:eastAsiaTheme="minorHAnsi" w:hAnsi="Times New Roman" w:cs="Times New Roman"/>
          <w:sz w:val="24"/>
          <w:szCs w:val="24"/>
          <w:lang w:eastAsia="ru-RU"/>
        </w:rPr>
        <w:t xml:space="preserve"> </w:t>
      </w:r>
      <w:r w:rsidR="000716EA" w:rsidRPr="000716EA">
        <w:rPr>
          <w:rFonts w:ascii="Times New Roman" w:eastAsiaTheme="minorHAnsi" w:hAnsi="Times New Roman" w:cs="Times New Roman"/>
          <w:sz w:val="24"/>
          <w:szCs w:val="24"/>
          <w:lang w:eastAsia="ru-RU"/>
        </w:rPr>
        <w:t>Правительства Челябинской области от 25.12.2020  №1141-рп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w:t>
      </w:r>
      <w:r w:rsidR="000716EA">
        <w:rPr>
          <w:rFonts w:ascii="Times New Roman" w:eastAsiaTheme="minorHAnsi" w:hAnsi="Times New Roman" w:cs="Times New Roman"/>
          <w:sz w:val="24"/>
          <w:szCs w:val="24"/>
          <w:lang w:eastAsia="ru-RU"/>
        </w:rPr>
        <w:t>.</w:t>
      </w:r>
    </w:p>
    <w:p w:rsidR="00492247" w:rsidRDefault="00492247" w:rsidP="002F50F5">
      <w:pPr>
        <w:pStyle w:val="ConsPlusNormal"/>
        <w:widowControl w:val="0"/>
        <w:spacing w:line="360" w:lineRule="auto"/>
        <w:jc w:val="both"/>
        <w:rPr>
          <w:rFonts w:ascii="Times New Roman" w:eastAsiaTheme="minorHAnsi" w:hAnsi="Times New Roman" w:cs="Times New Roman"/>
          <w:sz w:val="24"/>
          <w:szCs w:val="24"/>
          <w:lang w:eastAsia="ru-RU"/>
        </w:rPr>
      </w:pPr>
    </w:p>
    <w:p w:rsidR="00A730FC" w:rsidRPr="002F50F5" w:rsidRDefault="002F50F5" w:rsidP="002F50F5">
      <w:pPr>
        <w:pStyle w:val="ConsPlusNormal"/>
        <w:widowControl w:val="0"/>
        <w:spacing w:line="360" w:lineRule="auto"/>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6. </w:t>
      </w:r>
      <w:r w:rsidR="00A730FC" w:rsidRPr="002F50F5">
        <w:rPr>
          <w:rFonts w:ascii="Times New Roman" w:eastAsiaTheme="minorHAnsi" w:hAnsi="Times New Roman" w:cs="Times New Roman"/>
          <w:sz w:val="24"/>
          <w:szCs w:val="24"/>
          <w:lang w:eastAsia="ru-RU"/>
        </w:rPr>
        <w:t>МКУ «Управление образования»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0C2893" w:rsidRPr="000C2893" w:rsidRDefault="002F50F5" w:rsidP="000C2893">
      <w:pPr>
        <w:pStyle w:val="ConsPlusNormal"/>
        <w:widowControl w:val="0"/>
        <w:spacing w:line="360" w:lineRule="auto"/>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7. </w:t>
      </w:r>
      <w:r w:rsidR="00984FAB" w:rsidRPr="00984FAB">
        <w:rPr>
          <w:rFonts w:ascii="Times New Roman" w:eastAsiaTheme="minorHAnsi" w:hAnsi="Times New Roman" w:cs="Times New Roman"/>
          <w:sz w:val="24"/>
          <w:szCs w:val="24"/>
          <w:lang w:eastAsia="ru-RU"/>
        </w:rPr>
        <w:t xml:space="preserve">Начальнику Отдела организационной и контрольной работы Управления делами и организационной работы Администрации Саткинского муниципального района </w:t>
      </w:r>
      <w:proofErr w:type="spellStart"/>
      <w:r w:rsidR="00984FAB" w:rsidRPr="00984FAB">
        <w:rPr>
          <w:rFonts w:ascii="Times New Roman" w:eastAsiaTheme="minorHAnsi" w:hAnsi="Times New Roman" w:cs="Times New Roman"/>
          <w:sz w:val="24"/>
          <w:szCs w:val="24"/>
          <w:lang w:eastAsia="ru-RU"/>
        </w:rPr>
        <w:t>Корочкиной</w:t>
      </w:r>
      <w:proofErr w:type="spellEnd"/>
      <w:r w:rsidR="00984FAB" w:rsidRPr="00984FAB">
        <w:rPr>
          <w:rFonts w:ascii="Times New Roman" w:eastAsiaTheme="minorHAnsi" w:hAnsi="Times New Roman" w:cs="Times New Roman"/>
          <w:sz w:val="24"/>
          <w:szCs w:val="24"/>
          <w:lang w:eastAsia="ru-RU"/>
        </w:rPr>
        <w:t xml:space="preserve"> Н.П. обеспечить опубликование настоящего постановления на официальном сайте </w:t>
      </w:r>
      <w:r w:rsidR="00984FAB" w:rsidRPr="000C2893">
        <w:rPr>
          <w:rFonts w:ascii="Times New Roman" w:eastAsiaTheme="minorHAnsi" w:hAnsi="Times New Roman" w:cs="Times New Roman"/>
          <w:sz w:val="24"/>
          <w:szCs w:val="24"/>
          <w:lang w:eastAsia="ru-RU"/>
        </w:rPr>
        <w:t>Администрации Саткинского муниципального района.</w:t>
      </w:r>
    </w:p>
    <w:p w:rsidR="000B7C46" w:rsidRPr="000C2893" w:rsidRDefault="000C2893" w:rsidP="000C2893">
      <w:pPr>
        <w:pStyle w:val="ConsPlusNormal"/>
        <w:widowControl w:val="0"/>
        <w:spacing w:line="360" w:lineRule="auto"/>
        <w:jc w:val="both"/>
        <w:rPr>
          <w:rFonts w:ascii="Times New Roman" w:eastAsiaTheme="minorHAnsi" w:hAnsi="Times New Roman" w:cs="Times New Roman"/>
          <w:sz w:val="24"/>
          <w:szCs w:val="24"/>
          <w:lang w:eastAsia="ru-RU"/>
        </w:rPr>
      </w:pPr>
      <w:r w:rsidRPr="000C2893">
        <w:rPr>
          <w:rFonts w:ascii="Times New Roman" w:eastAsiaTheme="minorHAnsi" w:hAnsi="Times New Roman" w:cs="Times New Roman"/>
          <w:sz w:val="24"/>
          <w:szCs w:val="24"/>
          <w:lang w:eastAsia="ru-RU"/>
        </w:rPr>
        <w:t xml:space="preserve">8. </w:t>
      </w:r>
      <w:r w:rsidRPr="000C2893">
        <w:rPr>
          <w:rFonts w:ascii="Times New Roman" w:eastAsiaTheme="minorHAnsi" w:hAnsi="Times New Roman" w:cs="Times New Roman"/>
          <w:sz w:val="24"/>
          <w:szCs w:val="24"/>
        </w:rPr>
        <w:t xml:space="preserve">Контроль исполнения настоящего постановления возложить на заместителя Главы по социальным вопросам </w:t>
      </w:r>
      <w:proofErr w:type="spellStart"/>
      <w:r w:rsidRPr="000C2893">
        <w:rPr>
          <w:rFonts w:ascii="Times New Roman" w:eastAsiaTheme="minorHAnsi" w:hAnsi="Times New Roman" w:cs="Times New Roman"/>
          <w:sz w:val="24"/>
          <w:szCs w:val="24"/>
        </w:rPr>
        <w:t>Савостову</w:t>
      </w:r>
      <w:proofErr w:type="spellEnd"/>
      <w:r w:rsidRPr="000C2893">
        <w:rPr>
          <w:rFonts w:ascii="Times New Roman" w:eastAsiaTheme="minorHAnsi" w:hAnsi="Times New Roman" w:cs="Times New Roman"/>
          <w:sz w:val="24"/>
          <w:szCs w:val="24"/>
        </w:rPr>
        <w:t xml:space="preserve"> М.Н</w:t>
      </w:r>
      <w:r w:rsidR="00A730FC" w:rsidRPr="000C2893">
        <w:rPr>
          <w:rFonts w:ascii="Times New Roman" w:eastAsiaTheme="minorHAnsi" w:hAnsi="Times New Roman" w:cs="Times New Roman"/>
          <w:sz w:val="24"/>
          <w:szCs w:val="24"/>
          <w:lang w:eastAsia="ru-RU"/>
        </w:rPr>
        <w:t>.</w:t>
      </w:r>
    </w:p>
    <w:p w:rsidR="000716EA" w:rsidRPr="000B7C46" w:rsidRDefault="000B7C46" w:rsidP="000B7C46">
      <w:pPr>
        <w:pStyle w:val="ConsPlusNormal"/>
        <w:widowControl w:val="0"/>
        <w:spacing w:line="360" w:lineRule="auto"/>
        <w:jc w:val="both"/>
        <w:rPr>
          <w:rFonts w:ascii="Times New Roman" w:eastAsiaTheme="minorHAnsi" w:hAnsi="Times New Roman" w:cs="Times New Roman"/>
          <w:sz w:val="24"/>
          <w:szCs w:val="24"/>
          <w:lang w:eastAsia="ru-RU"/>
        </w:rPr>
      </w:pPr>
      <w:r>
        <w:rPr>
          <w:rFonts w:ascii="Times New Roman" w:hAnsi="Times New Roman" w:cs="Times New Roman"/>
          <w:sz w:val="24"/>
          <w:szCs w:val="24"/>
        </w:rPr>
        <w:t xml:space="preserve">9. </w:t>
      </w:r>
      <w:r w:rsidR="000716EA" w:rsidRPr="000B7C46">
        <w:rPr>
          <w:rFonts w:ascii="Times New Roman" w:hAnsi="Times New Roman" w:cs="Times New Roman"/>
          <w:sz w:val="24"/>
          <w:szCs w:val="24"/>
        </w:rPr>
        <w:t>Настоящее постановление вступает в силу с момента его подписания и распространяет свое действие на правоотношения, возникшие с 01 марта 2023 года.</w:t>
      </w:r>
    </w:p>
    <w:p w:rsidR="000B7C46" w:rsidRPr="002F50F5" w:rsidRDefault="000B7C46" w:rsidP="002F50F5">
      <w:pPr>
        <w:tabs>
          <w:tab w:val="left" w:pos="851"/>
          <w:tab w:val="left" w:pos="1080"/>
        </w:tabs>
        <w:spacing w:line="360" w:lineRule="auto"/>
        <w:jc w:val="both"/>
        <w:rPr>
          <w:rFonts w:ascii="Times New Roman" w:hAnsi="Times New Roman" w:cs="Times New Roman"/>
          <w:sz w:val="24"/>
          <w:szCs w:val="24"/>
          <w:lang w:eastAsia="ru-RU"/>
        </w:rPr>
      </w:pPr>
    </w:p>
    <w:p w:rsidR="00A730FC" w:rsidRPr="002F50F5" w:rsidRDefault="00A730FC" w:rsidP="00A730FC">
      <w:pPr>
        <w:tabs>
          <w:tab w:val="left" w:pos="851"/>
          <w:tab w:val="left" w:pos="1080"/>
        </w:tabs>
        <w:spacing w:line="360" w:lineRule="auto"/>
        <w:ind w:firstLine="567"/>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Глава Саткинского муниципального района                                                    А. А. Глазков</w:t>
      </w:r>
    </w:p>
    <w:p w:rsidR="00A730FC" w:rsidRPr="002F50F5" w:rsidRDefault="00A730FC" w:rsidP="00A730FC">
      <w:pPr>
        <w:tabs>
          <w:tab w:val="left" w:pos="540"/>
          <w:tab w:val="left" w:pos="1080"/>
        </w:tabs>
        <w:spacing w:line="360" w:lineRule="auto"/>
        <w:ind w:left="540"/>
        <w:jc w:val="both"/>
        <w:rPr>
          <w:rFonts w:ascii="Times New Roman" w:hAnsi="Times New Roman" w:cs="Times New Roman"/>
          <w:sz w:val="24"/>
          <w:szCs w:val="24"/>
          <w:lang w:eastAsia="ru-RU"/>
        </w:rPr>
      </w:pPr>
    </w:p>
    <w:p w:rsidR="00A730FC" w:rsidRPr="002F50F5" w:rsidRDefault="00A730FC" w:rsidP="00A730FC">
      <w:pPr>
        <w:tabs>
          <w:tab w:val="left" w:pos="1080"/>
        </w:tabs>
        <w:spacing w:line="360" w:lineRule="auto"/>
        <w:ind w:firstLine="567"/>
        <w:jc w:val="both"/>
        <w:rPr>
          <w:rFonts w:ascii="Times New Roman" w:hAnsi="Times New Roman" w:cs="Times New Roman"/>
          <w:sz w:val="24"/>
          <w:szCs w:val="24"/>
          <w:lang w:eastAsia="ru-RU"/>
        </w:rPr>
      </w:pPr>
    </w:p>
    <w:p w:rsidR="00A730FC" w:rsidRPr="002F50F5" w:rsidRDefault="00A730FC" w:rsidP="00A730FC">
      <w:pPr>
        <w:tabs>
          <w:tab w:val="left" w:pos="1080"/>
        </w:tabs>
        <w:spacing w:line="360" w:lineRule="auto"/>
        <w:ind w:firstLine="567"/>
        <w:jc w:val="both"/>
        <w:rPr>
          <w:rFonts w:ascii="Times New Roman" w:hAnsi="Times New Roman" w:cs="Times New Roman"/>
          <w:sz w:val="24"/>
          <w:szCs w:val="24"/>
          <w:lang w:eastAsia="ru-RU"/>
        </w:rPr>
      </w:pPr>
    </w:p>
    <w:p w:rsidR="00A730FC" w:rsidRPr="002F50F5" w:rsidRDefault="00A730FC" w:rsidP="00A730FC">
      <w:pPr>
        <w:tabs>
          <w:tab w:val="left" w:pos="1080"/>
        </w:tabs>
        <w:jc w:val="both"/>
        <w:rPr>
          <w:rFonts w:ascii="Times New Roman" w:hAnsi="Times New Roman" w:cs="Times New Roman"/>
          <w:sz w:val="24"/>
          <w:szCs w:val="24"/>
          <w:lang w:eastAsia="ru-RU"/>
        </w:rPr>
      </w:pPr>
    </w:p>
    <w:p w:rsidR="00A730FC" w:rsidRPr="002F50F5" w:rsidRDefault="00A730FC" w:rsidP="00A730FC">
      <w:pPr>
        <w:tabs>
          <w:tab w:val="left" w:pos="1080"/>
        </w:tabs>
        <w:jc w:val="both"/>
        <w:rPr>
          <w:rFonts w:ascii="Times New Roman" w:hAnsi="Times New Roman" w:cs="Times New Roman"/>
          <w:sz w:val="24"/>
          <w:szCs w:val="24"/>
          <w:lang w:eastAsia="ru-RU"/>
        </w:rPr>
      </w:pPr>
    </w:p>
    <w:p w:rsidR="00A730FC" w:rsidRPr="002F50F5" w:rsidRDefault="00A730FC" w:rsidP="00A730FC">
      <w:pPr>
        <w:tabs>
          <w:tab w:val="left" w:pos="1080"/>
        </w:tabs>
        <w:jc w:val="both"/>
        <w:rPr>
          <w:rFonts w:ascii="Times New Roman" w:hAnsi="Times New Roman" w:cs="Times New Roman"/>
          <w:sz w:val="24"/>
          <w:szCs w:val="24"/>
          <w:lang w:eastAsia="ru-RU"/>
        </w:rPr>
      </w:pPr>
    </w:p>
    <w:p w:rsidR="00A730FC" w:rsidRPr="002F50F5" w:rsidRDefault="00A730FC" w:rsidP="00A730FC">
      <w:pPr>
        <w:tabs>
          <w:tab w:val="left" w:pos="1080"/>
        </w:tabs>
        <w:jc w:val="both"/>
        <w:rPr>
          <w:rFonts w:ascii="Times New Roman" w:hAnsi="Times New Roman" w:cs="Times New Roman"/>
          <w:sz w:val="24"/>
          <w:szCs w:val="24"/>
          <w:lang w:eastAsia="ru-RU"/>
        </w:rPr>
      </w:pPr>
    </w:p>
    <w:p w:rsidR="00A730FC" w:rsidRPr="002F50F5" w:rsidRDefault="00A730FC" w:rsidP="00A730FC">
      <w:pPr>
        <w:tabs>
          <w:tab w:val="left" w:pos="1080"/>
        </w:tabs>
        <w:jc w:val="both"/>
        <w:rPr>
          <w:rFonts w:ascii="Times New Roman" w:hAnsi="Times New Roman" w:cs="Times New Roman"/>
          <w:sz w:val="24"/>
          <w:szCs w:val="24"/>
          <w:lang w:eastAsia="ru-RU"/>
        </w:rPr>
      </w:pPr>
    </w:p>
    <w:p w:rsidR="00A730FC" w:rsidRPr="002F50F5" w:rsidRDefault="00A730FC" w:rsidP="00A730FC">
      <w:pPr>
        <w:tabs>
          <w:tab w:val="left" w:pos="1080"/>
        </w:tabs>
        <w:jc w:val="both"/>
        <w:rPr>
          <w:rFonts w:ascii="Times New Roman" w:hAnsi="Times New Roman" w:cs="Times New Roman"/>
          <w:sz w:val="24"/>
          <w:szCs w:val="24"/>
          <w:lang w:eastAsia="ru-RU"/>
        </w:rPr>
      </w:pPr>
    </w:p>
    <w:p w:rsidR="00A730FC" w:rsidRPr="002F50F5" w:rsidRDefault="00A730FC" w:rsidP="00A730FC">
      <w:pPr>
        <w:tabs>
          <w:tab w:val="left" w:pos="1080"/>
        </w:tabs>
        <w:rPr>
          <w:rFonts w:ascii="Times New Roman" w:hAnsi="Times New Roman" w:cs="Times New Roman"/>
          <w:sz w:val="24"/>
          <w:szCs w:val="24"/>
          <w:lang w:eastAsia="ru-RU"/>
        </w:rPr>
      </w:pPr>
    </w:p>
    <w:p w:rsidR="00A730FC" w:rsidRPr="002F50F5" w:rsidRDefault="00A730FC" w:rsidP="00A730FC">
      <w:pPr>
        <w:tabs>
          <w:tab w:val="left" w:pos="1080"/>
        </w:tabs>
        <w:rPr>
          <w:rFonts w:ascii="Times New Roman" w:hAnsi="Times New Roman" w:cs="Times New Roman"/>
          <w:sz w:val="24"/>
          <w:szCs w:val="24"/>
          <w:lang w:eastAsia="ru-RU"/>
        </w:rPr>
      </w:pPr>
    </w:p>
    <w:p w:rsidR="00A730FC" w:rsidRPr="002F50F5" w:rsidRDefault="00A730FC" w:rsidP="00A730FC">
      <w:pPr>
        <w:tabs>
          <w:tab w:val="left" w:pos="1080"/>
        </w:tabs>
        <w:rPr>
          <w:rFonts w:ascii="Times New Roman" w:hAnsi="Times New Roman" w:cs="Times New Roman"/>
          <w:sz w:val="24"/>
          <w:szCs w:val="24"/>
          <w:lang w:eastAsia="ru-RU"/>
        </w:rPr>
      </w:pPr>
    </w:p>
    <w:p w:rsidR="00D64EF7" w:rsidRPr="002F50F5" w:rsidRDefault="00D64EF7">
      <w:pPr>
        <w:rPr>
          <w:rFonts w:ascii="Times New Roman" w:hAnsi="Times New Roman" w:cs="Times New Roman"/>
          <w:sz w:val="24"/>
          <w:szCs w:val="24"/>
        </w:rPr>
      </w:pPr>
    </w:p>
    <w:p w:rsidR="00D64EF7" w:rsidRDefault="00D64EF7">
      <w:pPr>
        <w:rPr>
          <w:rFonts w:ascii="Times New Roman" w:hAnsi="Times New Roman" w:cs="Times New Roman"/>
          <w:sz w:val="24"/>
          <w:szCs w:val="24"/>
        </w:rPr>
      </w:pPr>
    </w:p>
    <w:p w:rsidR="002F50F5" w:rsidRDefault="002F50F5">
      <w:pPr>
        <w:rPr>
          <w:rFonts w:ascii="Times New Roman" w:hAnsi="Times New Roman" w:cs="Times New Roman"/>
          <w:sz w:val="24"/>
          <w:szCs w:val="24"/>
        </w:rPr>
      </w:pPr>
    </w:p>
    <w:p w:rsidR="002F50F5" w:rsidRPr="002F50F5" w:rsidRDefault="002F50F5">
      <w:pPr>
        <w:rPr>
          <w:rFonts w:ascii="Times New Roman" w:hAnsi="Times New Roman" w:cs="Times New Roman"/>
          <w:sz w:val="24"/>
          <w:szCs w:val="24"/>
        </w:rPr>
      </w:pPr>
    </w:p>
    <w:p w:rsidR="00D64EF7" w:rsidRPr="002F50F5" w:rsidRDefault="00D64EF7">
      <w:pPr>
        <w:rPr>
          <w:rFonts w:ascii="Times New Roman" w:hAnsi="Times New Roman" w:cs="Times New Roman"/>
          <w:sz w:val="24"/>
          <w:szCs w:val="24"/>
        </w:rPr>
      </w:pPr>
    </w:p>
    <w:p w:rsidR="00D64EF7" w:rsidRPr="002F50F5" w:rsidRDefault="00F15292" w:rsidP="00F1529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D64EF7" w:rsidRPr="002F50F5">
        <w:rPr>
          <w:rFonts w:ascii="Times New Roman" w:hAnsi="Times New Roman" w:cs="Times New Roman"/>
          <w:sz w:val="24"/>
          <w:szCs w:val="24"/>
          <w:lang w:eastAsia="ru-RU"/>
        </w:rPr>
        <w:t>Приложение</w:t>
      </w:r>
    </w:p>
    <w:p w:rsidR="00D64EF7" w:rsidRPr="002F50F5" w:rsidRDefault="00D64EF7" w:rsidP="00A730FC">
      <w:pPr>
        <w:spacing w:after="0" w:line="360" w:lineRule="auto"/>
        <w:jc w:val="right"/>
        <w:rPr>
          <w:rFonts w:ascii="Times New Roman" w:hAnsi="Times New Roman" w:cs="Times New Roman"/>
          <w:sz w:val="24"/>
          <w:szCs w:val="24"/>
          <w:lang w:eastAsia="ru-RU"/>
        </w:rPr>
      </w:pPr>
      <w:r w:rsidRPr="002F50F5">
        <w:rPr>
          <w:rFonts w:ascii="Times New Roman" w:hAnsi="Times New Roman" w:cs="Times New Roman"/>
          <w:sz w:val="24"/>
          <w:szCs w:val="24"/>
          <w:lang w:eastAsia="ru-RU"/>
        </w:rPr>
        <w:t xml:space="preserve">к </w:t>
      </w:r>
      <w:r w:rsidR="00F15292">
        <w:rPr>
          <w:rFonts w:ascii="Times New Roman" w:hAnsi="Times New Roman" w:cs="Times New Roman"/>
          <w:sz w:val="24"/>
          <w:szCs w:val="24"/>
          <w:lang w:eastAsia="ru-RU"/>
        </w:rPr>
        <w:t>п</w:t>
      </w:r>
      <w:r w:rsidRPr="002F50F5">
        <w:rPr>
          <w:rFonts w:ascii="Times New Roman" w:hAnsi="Times New Roman" w:cs="Times New Roman"/>
          <w:sz w:val="24"/>
          <w:szCs w:val="24"/>
          <w:lang w:eastAsia="ru-RU"/>
        </w:rPr>
        <w:t xml:space="preserve">остановлению </w:t>
      </w:r>
      <w:r w:rsidR="00F15292">
        <w:rPr>
          <w:rFonts w:ascii="Times New Roman" w:hAnsi="Times New Roman" w:cs="Times New Roman"/>
          <w:sz w:val="24"/>
          <w:szCs w:val="24"/>
          <w:lang w:eastAsia="ru-RU"/>
        </w:rPr>
        <w:t>А</w:t>
      </w:r>
      <w:r w:rsidRPr="002F50F5">
        <w:rPr>
          <w:rFonts w:ascii="Times New Roman" w:hAnsi="Times New Roman" w:cs="Times New Roman"/>
          <w:sz w:val="24"/>
          <w:szCs w:val="24"/>
          <w:lang w:eastAsia="ru-RU"/>
        </w:rPr>
        <w:t>дминистрации</w:t>
      </w:r>
    </w:p>
    <w:p w:rsidR="00D64EF7" w:rsidRPr="002F50F5" w:rsidRDefault="00D64EF7" w:rsidP="00A730FC">
      <w:pPr>
        <w:spacing w:after="0" w:line="360" w:lineRule="auto"/>
        <w:jc w:val="right"/>
        <w:rPr>
          <w:rFonts w:ascii="Times New Roman" w:hAnsi="Times New Roman" w:cs="Times New Roman"/>
          <w:sz w:val="24"/>
          <w:szCs w:val="24"/>
          <w:lang w:eastAsia="ru-RU"/>
        </w:rPr>
      </w:pPr>
      <w:r w:rsidRPr="002F50F5">
        <w:rPr>
          <w:rFonts w:ascii="Times New Roman" w:hAnsi="Times New Roman" w:cs="Times New Roman"/>
          <w:sz w:val="24"/>
          <w:szCs w:val="24"/>
          <w:lang w:eastAsia="ru-RU"/>
        </w:rPr>
        <w:t>Саткинск</w:t>
      </w:r>
      <w:r w:rsidR="002F50F5">
        <w:rPr>
          <w:rFonts w:ascii="Times New Roman" w:hAnsi="Times New Roman" w:cs="Times New Roman"/>
          <w:sz w:val="24"/>
          <w:szCs w:val="24"/>
          <w:lang w:eastAsia="ru-RU"/>
        </w:rPr>
        <w:t>ого</w:t>
      </w:r>
      <w:r w:rsidRPr="002F50F5">
        <w:rPr>
          <w:rFonts w:ascii="Times New Roman" w:hAnsi="Times New Roman" w:cs="Times New Roman"/>
          <w:sz w:val="24"/>
          <w:szCs w:val="24"/>
          <w:lang w:eastAsia="ru-RU"/>
        </w:rPr>
        <w:t xml:space="preserve"> муниципальн</w:t>
      </w:r>
      <w:r w:rsidR="002F50F5">
        <w:rPr>
          <w:rFonts w:ascii="Times New Roman" w:hAnsi="Times New Roman" w:cs="Times New Roman"/>
          <w:sz w:val="24"/>
          <w:szCs w:val="24"/>
          <w:lang w:eastAsia="ru-RU"/>
        </w:rPr>
        <w:t>ого</w:t>
      </w:r>
      <w:r w:rsidRPr="002F50F5">
        <w:rPr>
          <w:rFonts w:ascii="Times New Roman" w:hAnsi="Times New Roman" w:cs="Times New Roman"/>
          <w:sz w:val="24"/>
          <w:szCs w:val="24"/>
          <w:lang w:eastAsia="ru-RU"/>
        </w:rPr>
        <w:t xml:space="preserve"> район</w:t>
      </w:r>
      <w:r w:rsidR="002F50F5">
        <w:rPr>
          <w:rFonts w:ascii="Times New Roman" w:hAnsi="Times New Roman" w:cs="Times New Roman"/>
          <w:sz w:val="24"/>
          <w:szCs w:val="24"/>
          <w:lang w:eastAsia="ru-RU"/>
        </w:rPr>
        <w:t>а</w:t>
      </w:r>
    </w:p>
    <w:p w:rsidR="00D64EF7" w:rsidRPr="002F50F5" w:rsidRDefault="00F15292" w:rsidP="00F1529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4EF7" w:rsidRPr="002F50F5">
        <w:rPr>
          <w:rFonts w:ascii="Times New Roman" w:hAnsi="Times New Roman" w:cs="Times New Roman"/>
          <w:sz w:val="24"/>
          <w:szCs w:val="24"/>
          <w:lang w:eastAsia="ru-RU"/>
        </w:rPr>
        <w:t xml:space="preserve">от </w:t>
      </w:r>
      <w:r w:rsidR="008D2758">
        <w:rPr>
          <w:rFonts w:ascii="Times New Roman" w:hAnsi="Times New Roman" w:cs="Times New Roman"/>
          <w:sz w:val="24"/>
          <w:szCs w:val="24"/>
          <w:lang w:eastAsia="ru-RU"/>
        </w:rPr>
        <w:t>10</w:t>
      </w:r>
      <w:r w:rsidR="000B7C46">
        <w:rPr>
          <w:rFonts w:ascii="Times New Roman" w:hAnsi="Times New Roman" w:cs="Times New Roman"/>
          <w:sz w:val="24"/>
          <w:szCs w:val="24"/>
          <w:lang w:eastAsia="ru-RU"/>
        </w:rPr>
        <w:t xml:space="preserve"> </w:t>
      </w:r>
      <w:r w:rsidR="008D2758">
        <w:rPr>
          <w:rFonts w:ascii="Times New Roman" w:hAnsi="Times New Roman" w:cs="Times New Roman"/>
          <w:sz w:val="24"/>
          <w:szCs w:val="24"/>
          <w:lang w:eastAsia="ru-RU"/>
        </w:rPr>
        <w:t xml:space="preserve">июля </w:t>
      </w:r>
      <w:r w:rsidR="00D64EF7" w:rsidRPr="002F50F5">
        <w:rPr>
          <w:rFonts w:ascii="Times New Roman" w:hAnsi="Times New Roman" w:cs="Times New Roman"/>
          <w:sz w:val="24"/>
          <w:szCs w:val="24"/>
          <w:lang w:eastAsia="ru-RU"/>
        </w:rPr>
        <w:t>2023 г.</w:t>
      </w:r>
      <w:r w:rsidR="00984FAB">
        <w:rPr>
          <w:rFonts w:ascii="Times New Roman" w:hAnsi="Times New Roman" w:cs="Times New Roman"/>
          <w:sz w:val="24"/>
          <w:szCs w:val="24"/>
          <w:lang w:eastAsia="ru-RU"/>
        </w:rPr>
        <w:t xml:space="preserve"> </w:t>
      </w:r>
      <w:r w:rsidR="00D64EF7" w:rsidRPr="002F50F5">
        <w:rPr>
          <w:rFonts w:ascii="Times New Roman" w:hAnsi="Times New Roman" w:cs="Times New Roman"/>
          <w:sz w:val="24"/>
          <w:szCs w:val="24"/>
          <w:lang w:eastAsia="ru-RU"/>
        </w:rPr>
        <w:t xml:space="preserve">№ </w:t>
      </w:r>
      <w:r w:rsidR="008D2758">
        <w:rPr>
          <w:rFonts w:ascii="Times New Roman" w:hAnsi="Times New Roman" w:cs="Times New Roman"/>
          <w:sz w:val="24"/>
          <w:szCs w:val="24"/>
          <w:lang w:eastAsia="ru-RU"/>
        </w:rPr>
        <w:t>413</w:t>
      </w:r>
    </w:p>
    <w:p w:rsidR="00F15292" w:rsidRDefault="00F15292" w:rsidP="00A730FC">
      <w:pPr>
        <w:tabs>
          <w:tab w:val="left" w:pos="709"/>
        </w:tabs>
        <w:spacing w:after="0" w:line="360" w:lineRule="auto"/>
        <w:jc w:val="center"/>
        <w:rPr>
          <w:rFonts w:ascii="Times New Roman" w:hAnsi="Times New Roman" w:cs="Times New Roman"/>
          <w:sz w:val="24"/>
          <w:szCs w:val="24"/>
          <w:lang w:eastAsia="ru-RU"/>
        </w:rPr>
      </w:pPr>
    </w:p>
    <w:p w:rsidR="00D64EF7" w:rsidRPr="002F50F5" w:rsidRDefault="00D64EF7" w:rsidP="00A730FC">
      <w:pPr>
        <w:tabs>
          <w:tab w:val="left" w:pos="709"/>
        </w:tabs>
        <w:spacing w:after="0" w:line="360" w:lineRule="auto"/>
        <w:jc w:val="center"/>
        <w:rPr>
          <w:rFonts w:ascii="Times New Roman" w:hAnsi="Times New Roman" w:cs="Times New Roman"/>
          <w:sz w:val="24"/>
          <w:szCs w:val="24"/>
          <w:lang w:eastAsia="ru-RU"/>
        </w:rPr>
      </w:pPr>
      <w:r w:rsidRPr="002F50F5">
        <w:rPr>
          <w:rFonts w:ascii="Times New Roman" w:hAnsi="Times New Roman" w:cs="Times New Roman"/>
          <w:sz w:val="24"/>
          <w:szCs w:val="24"/>
          <w:lang w:eastAsia="ru-RU"/>
        </w:rPr>
        <w:t>ПЕРЕЧЕНЬ</w:t>
      </w:r>
    </w:p>
    <w:p w:rsidR="00D64EF7" w:rsidRPr="002F50F5" w:rsidRDefault="00D64EF7" w:rsidP="00A730FC">
      <w:pPr>
        <w:spacing w:after="0" w:line="360" w:lineRule="auto"/>
        <w:jc w:val="center"/>
        <w:rPr>
          <w:rFonts w:ascii="Times New Roman" w:hAnsi="Times New Roman" w:cs="Times New Roman"/>
          <w:sz w:val="24"/>
          <w:szCs w:val="24"/>
          <w:lang w:eastAsia="ru-RU"/>
        </w:rPr>
      </w:pPr>
      <w:r w:rsidRPr="002F50F5">
        <w:rPr>
          <w:rFonts w:ascii="Times New Roman" w:hAnsi="Times New Roman" w:cs="Times New Roman"/>
          <w:sz w:val="24"/>
          <w:szCs w:val="24"/>
          <w:lang w:eastAsia="ru-RU"/>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D64EF7" w:rsidRPr="002F50F5" w:rsidRDefault="00D64EF7" w:rsidP="00A730FC">
      <w:pPr>
        <w:tabs>
          <w:tab w:val="left" w:pos="709"/>
        </w:tabs>
        <w:spacing w:after="0" w:line="360" w:lineRule="auto"/>
        <w:jc w:val="center"/>
        <w:rPr>
          <w:rFonts w:ascii="Times New Roman" w:hAnsi="Times New Roman" w:cs="Times New Roman"/>
          <w:sz w:val="24"/>
          <w:szCs w:val="24"/>
          <w:lang w:eastAsia="ru-RU"/>
        </w:rPr>
      </w:pPr>
    </w:p>
    <w:p w:rsidR="00D64EF7" w:rsidRPr="002F50F5" w:rsidRDefault="00D64EF7" w:rsidP="00A730FC">
      <w:pPr>
        <w:spacing w:after="0" w:line="360" w:lineRule="auto"/>
        <w:ind w:firstLine="709"/>
        <w:rPr>
          <w:rFonts w:ascii="Times New Roman" w:hAnsi="Times New Roman" w:cs="Times New Roman"/>
          <w:sz w:val="24"/>
          <w:szCs w:val="24"/>
          <w:lang w:eastAsia="ru-RU"/>
        </w:rPr>
      </w:pPr>
      <w:r w:rsidRPr="002F50F5">
        <w:rPr>
          <w:rFonts w:ascii="Times New Roman" w:hAnsi="Times New Roman" w:cs="Times New Roman"/>
          <w:sz w:val="24"/>
          <w:szCs w:val="24"/>
          <w:lang w:eastAsia="ru-RU"/>
        </w:rPr>
        <w:t>Реализация дополнительных общеразвивающих программ:</w:t>
      </w:r>
    </w:p>
    <w:p w:rsidR="00D64EF7" w:rsidRPr="002F50F5" w:rsidRDefault="00493CAB"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804200О.99.0.ББ52АЗ44000</w:t>
      </w:r>
      <w:r w:rsidR="00F2632D" w:rsidRPr="002F50F5">
        <w:rPr>
          <w:rFonts w:ascii="Times New Roman" w:hAnsi="Times New Roman" w:cs="Times New Roman"/>
          <w:sz w:val="24"/>
          <w:szCs w:val="24"/>
          <w:lang w:eastAsia="ru-RU"/>
        </w:rPr>
        <w:t xml:space="preserve"> </w:t>
      </w:r>
      <w:r w:rsidRPr="002F50F5">
        <w:rPr>
          <w:rFonts w:ascii="Times New Roman" w:hAnsi="Times New Roman" w:cs="Times New Roman"/>
          <w:sz w:val="24"/>
          <w:szCs w:val="24"/>
          <w:lang w:eastAsia="ru-RU"/>
        </w:rPr>
        <w:t xml:space="preserve"> </w:t>
      </w:r>
      <w:r w:rsidR="00D64EF7" w:rsidRPr="002F50F5">
        <w:rPr>
          <w:rFonts w:ascii="Times New Roman" w:hAnsi="Times New Roman" w:cs="Times New Roman"/>
          <w:sz w:val="24"/>
          <w:szCs w:val="24"/>
          <w:lang w:eastAsia="ru-RU"/>
        </w:rPr>
        <w:t>уникальный номер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D64EF7" w:rsidRPr="002F50F5" w:rsidRDefault="00F2632D"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 xml:space="preserve">804200О.99.0.ББ52АЗ44000  </w:t>
      </w:r>
      <w:r w:rsidR="00D64EF7" w:rsidRPr="002F50F5">
        <w:rPr>
          <w:rFonts w:ascii="Times New Roman" w:hAnsi="Times New Roman" w:cs="Times New Roman"/>
          <w:sz w:val="24"/>
          <w:szCs w:val="24"/>
          <w:lang w:eastAsia="ru-RU"/>
        </w:rPr>
        <w:t xml:space="preserve"> уникальный номер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D64EF7"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 xml:space="preserve">804200О.99.0.ББ52АЗ44000   </w:t>
      </w:r>
      <w:r w:rsidR="00D64EF7" w:rsidRPr="002F50F5">
        <w:rPr>
          <w:rFonts w:ascii="Times New Roman" w:hAnsi="Times New Roman" w:cs="Times New Roman"/>
          <w:sz w:val="24"/>
          <w:szCs w:val="24"/>
          <w:lang w:eastAsia="ru-RU"/>
        </w:rPr>
        <w:t xml:space="preserve"> уникальный номер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64EF7"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 xml:space="preserve">804200О.99.0.ББ52АЗ44000  </w:t>
      </w:r>
      <w:r w:rsidR="00D64EF7" w:rsidRPr="002F50F5">
        <w:rPr>
          <w:rFonts w:ascii="Times New Roman" w:hAnsi="Times New Roman" w:cs="Times New Roman"/>
          <w:sz w:val="24"/>
          <w:szCs w:val="24"/>
          <w:lang w:eastAsia="ru-RU"/>
        </w:rPr>
        <w:t>указать уникальный номер (художественной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804200О.99.0.ББ52АЖ96000  уникальный номер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804200О.99.0.ББ52АЖ96000  уникальный номер (естественнонаучной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804200О.99.0.ББ52АЖ96000  уникальный номер (естественнонаучной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lastRenderedPageBreak/>
        <w:t>804200О.99.0.ББ52АЖ96000  уникальный номер (естественнонаучной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804200О.99.0.ББ52АЗ92000  уникальный номер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804200О.99.0.ББ52АЗ92000  уникальный номер (социально-гуманитарной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804200О.99.0.ББ52АЗ92000 уникальный номер (социально-гуманитарной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804200О.99.0.ББ52АЗ92000 уникальный номер (социально-гуманитарной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804200О.99.0.ББ52АЗ20000 уникальный номер (физкультурно-спортивной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proofErr w:type="gramStart"/>
      <w:r w:rsidRPr="002F50F5">
        <w:rPr>
          <w:rFonts w:ascii="Times New Roman" w:hAnsi="Times New Roman" w:cs="Times New Roman"/>
          <w:sz w:val="24"/>
          <w:szCs w:val="24"/>
          <w:lang w:eastAsia="ru-RU"/>
        </w:rPr>
        <w:t>804200О.99.0.ББ52АЗ20000 уникальный номер (физкультурно-спортивной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804200О.99.0.ББ52АЗ20000 уникальный номер (физкультурно-спортивной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F2632D" w:rsidRPr="002F50F5" w:rsidRDefault="00F2632D" w:rsidP="00A730FC">
      <w:pPr>
        <w:spacing w:after="0" w:line="360" w:lineRule="auto"/>
        <w:ind w:firstLine="709"/>
        <w:jc w:val="both"/>
        <w:rPr>
          <w:rFonts w:ascii="Times New Roman" w:hAnsi="Times New Roman" w:cs="Times New Roman"/>
          <w:sz w:val="24"/>
          <w:szCs w:val="24"/>
          <w:lang w:eastAsia="ru-RU"/>
        </w:rPr>
      </w:pPr>
      <w:r w:rsidRPr="002F50F5">
        <w:rPr>
          <w:rFonts w:ascii="Times New Roman" w:hAnsi="Times New Roman" w:cs="Times New Roman"/>
          <w:sz w:val="24"/>
          <w:szCs w:val="24"/>
          <w:lang w:eastAsia="ru-RU"/>
        </w:rPr>
        <w:t>804200О.99.0.ББ52АЗ20000 уникальный номер (физкультурно-спортивной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proofErr w:type="gramStart"/>
      <w:r w:rsidRPr="009E3342">
        <w:rPr>
          <w:rFonts w:ascii="Times New Roman" w:hAnsi="Times New Roman" w:cs="Times New Roman"/>
          <w:sz w:val="24"/>
          <w:szCs w:val="24"/>
          <w:lang w:eastAsia="ru-RU"/>
        </w:rPr>
        <w:t>8042000.99.0.ББ52АЖ72000</w:t>
      </w:r>
      <w:r>
        <w:rPr>
          <w:rFonts w:ascii="Times New Roman" w:hAnsi="Times New Roman" w:cs="Times New Roman"/>
          <w:sz w:val="24"/>
          <w:szCs w:val="24"/>
          <w:lang w:eastAsia="ru-RU"/>
        </w:rPr>
        <w:t xml:space="preserve"> </w:t>
      </w:r>
      <w:r w:rsidR="0038531F" w:rsidRPr="002F50F5">
        <w:rPr>
          <w:rFonts w:ascii="Times New Roman" w:hAnsi="Times New Roman" w:cs="Times New Roman"/>
          <w:sz w:val="24"/>
          <w:szCs w:val="24"/>
          <w:lang w:eastAsia="ru-RU"/>
        </w:rPr>
        <w:t>уникальный номер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proofErr w:type="gramStart"/>
      <w:r w:rsidRPr="009E3342">
        <w:rPr>
          <w:rFonts w:ascii="Times New Roman" w:hAnsi="Times New Roman" w:cs="Times New Roman"/>
          <w:sz w:val="24"/>
          <w:szCs w:val="24"/>
          <w:lang w:eastAsia="ru-RU"/>
        </w:rPr>
        <w:lastRenderedPageBreak/>
        <w:t>8042000.99.0.ББ52АЖ72000</w:t>
      </w:r>
      <w:r>
        <w:rPr>
          <w:rFonts w:ascii="Times New Roman" w:hAnsi="Times New Roman" w:cs="Times New Roman"/>
          <w:sz w:val="24"/>
          <w:szCs w:val="24"/>
          <w:lang w:eastAsia="ru-RU"/>
        </w:rPr>
        <w:t xml:space="preserve"> </w:t>
      </w:r>
      <w:r w:rsidR="0038531F" w:rsidRPr="002F50F5">
        <w:rPr>
          <w:rFonts w:ascii="Times New Roman" w:hAnsi="Times New Roman" w:cs="Times New Roman"/>
          <w:sz w:val="24"/>
          <w:szCs w:val="24"/>
          <w:lang w:eastAsia="ru-RU"/>
        </w:rPr>
        <w:t>уникальный номер (технической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r w:rsidRPr="009E3342">
        <w:rPr>
          <w:rFonts w:ascii="Times New Roman" w:hAnsi="Times New Roman" w:cs="Times New Roman"/>
          <w:sz w:val="24"/>
          <w:szCs w:val="24"/>
          <w:lang w:eastAsia="ru-RU"/>
        </w:rPr>
        <w:t>8042000.99.0.ББ52АЖ72000</w:t>
      </w:r>
      <w:r>
        <w:rPr>
          <w:rFonts w:ascii="Times New Roman" w:hAnsi="Times New Roman" w:cs="Times New Roman"/>
          <w:sz w:val="24"/>
          <w:szCs w:val="24"/>
          <w:lang w:eastAsia="ru-RU"/>
        </w:rPr>
        <w:t xml:space="preserve"> </w:t>
      </w:r>
      <w:r w:rsidR="0038531F" w:rsidRPr="002F50F5">
        <w:rPr>
          <w:rFonts w:ascii="Times New Roman" w:hAnsi="Times New Roman" w:cs="Times New Roman"/>
          <w:sz w:val="24"/>
          <w:szCs w:val="24"/>
          <w:lang w:eastAsia="ru-RU"/>
        </w:rPr>
        <w:t>уникальный номер (технической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r w:rsidRPr="009E3342">
        <w:rPr>
          <w:rFonts w:ascii="Times New Roman" w:hAnsi="Times New Roman" w:cs="Times New Roman"/>
          <w:sz w:val="24"/>
          <w:szCs w:val="24"/>
          <w:lang w:eastAsia="ru-RU"/>
        </w:rPr>
        <w:t>8042000.99.0.ББ52АЖ72000</w:t>
      </w:r>
      <w:r>
        <w:rPr>
          <w:rFonts w:ascii="Times New Roman" w:hAnsi="Times New Roman" w:cs="Times New Roman"/>
          <w:sz w:val="24"/>
          <w:szCs w:val="24"/>
          <w:lang w:eastAsia="ru-RU"/>
        </w:rPr>
        <w:t xml:space="preserve"> </w:t>
      </w:r>
      <w:r w:rsidR="0038531F" w:rsidRPr="002F50F5">
        <w:rPr>
          <w:rFonts w:ascii="Times New Roman" w:hAnsi="Times New Roman" w:cs="Times New Roman"/>
          <w:sz w:val="24"/>
          <w:szCs w:val="24"/>
          <w:lang w:eastAsia="ru-RU"/>
        </w:rPr>
        <w:t>уникальный номер (технической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proofErr w:type="gramStart"/>
      <w:r w:rsidRPr="009E3342">
        <w:rPr>
          <w:rFonts w:ascii="Times New Roman" w:hAnsi="Times New Roman" w:cs="Times New Roman"/>
          <w:sz w:val="24"/>
          <w:szCs w:val="24"/>
          <w:lang w:eastAsia="ru-RU"/>
        </w:rPr>
        <w:t xml:space="preserve">804200О.99.0.ББ52АЗ68000 </w:t>
      </w:r>
      <w:r w:rsidR="0038531F" w:rsidRPr="002F50F5">
        <w:rPr>
          <w:rFonts w:ascii="Times New Roman" w:hAnsi="Times New Roman" w:cs="Times New Roman"/>
          <w:sz w:val="24"/>
          <w:szCs w:val="24"/>
          <w:lang w:eastAsia="ru-RU"/>
        </w:rPr>
        <w:t>уникальный номер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proofErr w:type="gramStart"/>
      <w:r w:rsidRPr="009E3342">
        <w:rPr>
          <w:rFonts w:ascii="Times New Roman" w:hAnsi="Times New Roman" w:cs="Times New Roman"/>
          <w:sz w:val="24"/>
          <w:szCs w:val="24"/>
          <w:lang w:eastAsia="ru-RU"/>
        </w:rPr>
        <w:t>804200О.99.0.ББ52АЗ68000</w:t>
      </w:r>
      <w:r w:rsidR="0038531F" w:rsidRPr="002F50F5">
        <w:rPr>
          <w:rFonts w:ascii="Times New Roman" w:hAnsi="Times New Roman" w:cs="Times New Roman"/>
          <w:sz w:val="24"/>
          <w:szCs w:val="24"/>
          <w:lang w:eastAsia="ru-RU"/>
        </w:rPr>
        <w:t xml:space="preserve"> уникальный номер (туристско-краеведческой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roofErr w:type="gramEnd"/>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r w:rsidRPr="009E3342">
        <w:rPr>
          <w:rFonts w:ascii="Times New Roman" w:hAnsi="Times New Roman" w:cs="Times New Roman"/>
          <w:sz w:val="24"/>
          <w:szCs w:val="24"/>
          <w:lang w:eastAsia="ru-RU"/>
        </w:rPr>
        <w:t xml:space="preserve">804200О.99.0.ББ52АЗ68000 </w:t>
      </w:r>
      <w:r w:rsidR="0038531F" w:rsidRPr="002F50F5">
        <w:rPr>
          <w:rFonts w:ascii="Times New Roman" w:hAnsi="Times New Roman" w:cs="Times New Roman"/>
          <w:sz w:val="24"/>
          <w:szCs w:val="24"/>
          <w:lang w:eastAsia="ru-RU"/>
        </w:rPr>
        <w:t>уникальный номер (туристско-краеведческой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38531F" w:rsidRPr="002F50F5" w:rsidRDefault="009E3342" w:rsidP="00A730FC">
      <w:pPr>
        <w:spacing w:after="0" w:line="360" w:lineRule="auto"/>
        <w:ind w:firstLine="709"/>
        <w:jc w:val="both"/>
        <w:rPr>
          <w:rFonts w:ascii="Times New Roman" w:hAnsi="Times New Roman" w:cs="Times New Roman"/>
          <w:sz w:val="24"/>
          <w:szCs w:val="24"/>
          <w:lang w:eastAsia="ru-RU"/>
        </w:rPr>
      </w:pPr>
      <w:r w:rsidRPr="009E3342">
        <w:rPr>
          <w:rFonts w:ascii="Times New Roman" w:hAnsi="Times New Roman" w:cs="Times New Roman"/>
          <w:sz w:val="24"/>
          <w:szCs w:val="24"/>
          <w:lang w:eastAsia="ru-RU"/>
        </w:rPr>
        <w:t>804200О.99.0.ББ52АЗ68000</w:t>
      </w:r>
      <w:r w:rsidR="0038531F" w:rsidRPr="002F50F5">
        <w:rPr>
          <w:rFonts w:ascii="Times New Roman" w:hAnsi="Times New Roman" w:cs="Times New Roman"/>
          <w:sz w:val="24"/>
          <w:szCs w:val="24"/>
          <w:lang w:eastAsia="ru-RU"/>
        </w:rPr>
        <w:t xml:space="preserve"> уникальный номер (туристско-краеведческой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r w:rsidR="00F15292">
        <w:rPr>
          <w:rFonts w:ascii="Times New Roman" w:hAnsi="Times New Roman" w:cs="Times New Roman"/>
          <w:sz w:val="24"/>
          <w:szCs w:val="24"/>
          <w:lang w:eastAsia="ru-RU"/>
        </w:rPr>
        <w:t>.</w:t>
      </w:r>
    </w:p>
    <w:p w:rsidR="00D64EF7" w:rsidRPr="002F50F5" w:rsidRDefault="00D64EF7" w:rsidP="00A730FC">
      <w:pPr>
        <w:spacing w:after="0" w:line="360" w:lineRule="auto"/>
        <w:jc w:val="both"/>
        <w:rPr>
          <w:rFonts w:ascii="Times New Roman" w:hAnsi="Times New Roman" w:cs="Times New Roman"/>
          <w:sz w:val="24"/>
          <w:szCs w:val="24"/>
          <w:lang w:eastAsia="ru-RU"/>
        </w:rPr>
      </w:pPr>
    </w:p>
    <w:p w:rsidR="00D64EF7" w:rsidRPr="002F50F5" w:rsidRDefault="00D64EF7" w:rsidP="00A730FC">
      <w:pPr>
        <w:spacing w:after="0" w:line="360" w:lineRule="auto"/>
        <w:jc w:val="both"/>
        <w:rPr>
          <w:rFonts w:ascii="Times New Roman" w:hAnsi="Times New Roman" w:cs="Times New Roman"/>
          <w:sz w:val="24"/>
          <w:szCs w:val="24"/>
          <w:lang w:eastAsia="ru-RU"/>
        </w:rPr>
      </w:pPr>
    </w:p>
    <w:sectPr w:rsidR="00D64EF7" w:rsidRPr="002F50F5" w:rsidSect="002F50F5">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2EAC"/>
    <w:multiLevelType w:val="hybridMultilevel"/>
    <w:tmpl w:val="3E3AADE8"/>
    <w:lvl w:ilvl="0" w:tplc="270EC4D8">
      <w:start w:val="1"/>
      <w:numFmt w:val="decimal"/>
      <w:lvlText w:val="%1."/>
      <w:lvlJc w:val="left"/>
      <w:pPr>
        <w:ind w:left="765" w:hanging="405"/>
      </w:pPr>
      <w:rPr>
        <w:rFonts w:eastAsia="Times New Roman" w:cs="Times New Roman" w:hint="default"/>
        <w:sz w:val="22"/>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71F93"/>
    <w:multiLevelType w:val="hybridMultilevel"/>
    <w:tmpl w:val="B6EE51AE"/>
    <w:lvl w:ilvl="0" w:tplc="BE8ECB7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902F41"/>
    <w:multiLevelType w:val="multilevel"/>
    <w:tmpl w:val="30D85AA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5DE1534D"/>
    <w:multiLevelType w:val="hybridMultilevel"/>
    <w:tmpl w:val="65F4B9BA"/>
    <w:lvl w:ilvl="0" w:tplc="85BE45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5303B31"/>
    <w:multiLevelType w:val="hybridMultilevel"/>
    <w:tmpl w:val="6248D654"/>
    <w:lvl w:ilvl="0" w:tplc="0D9ECB84">
      <w:start w:val="1"/>
      <w:numFmt w:val="decimal"/>
      <w:lvlText w:val="%1)"/>
      <w:lvlJc w:val="left"/>
      <w:pPr>
        <w:ind w:left="1302" w:hanging="375"/>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F88"/>
    <w:rsid w:val="000716EA"/>
    <w:rsid w:val="000B7C46"/>
    <w:rsid w:val="000C2893"/>
    <w:rsid w:val="002157EC"/>
    <w:rsid w:val="00255F89"/>
    <w:rsid w:val="002A723C"/>
    <w:rsid w:val="002F50F5"/>
    <w:rsid w:val="0038531F"/>
    <w:rsid w:val="00492247"/>
    <w:rsid w:val="00493CAB"/>
    <w:rsid w:val="005716A8"/>
    <w:rsid w:val="006347AE"/>
    <w:rsid w:val="0079115D"/>
    <w:rsid w:val="00800614"/>
    <w:rsid w:val="008D2758"/>
    <w:rsid w:val="00984FAB"/>
    <w:rsid w:val="009D5B4A"/>
    <w:rsid w:val="009E3342"/>
    <w:rsid w:val="009F08AF"/>
    <w:rsid w:val="00A730FC"/>
    <w:rsid w:val="00CE5F88"/>
    <w:rsid w:val="00D10857"/>
    <w:rsid w:val="00D36A97"/>
    <w:rsid w:val="00D4289B"/>
    <w:rsid w:val="00D64EF7"/>
    <w:rsid w:val="00D71ED9"/>
    <w:rsid w:val="00D74647"/>
    <w:rsid w:val="00DC5DA7"/>
    <w:rsid w:val="00E82843"/>
    <w:rsid w:val="00EB7A99"/>
    <w:rsid w:val="00F143FE"/>
    <w:rsid w:val="00F15292"/>
    <w:rsid w:val="00F2632D"/>
    <w:rsid w:val="00F8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5F88"/>
    <w:pPr>
      <w:autoSpaceDE w:val="0"/>
      <w:autoSpaceDN w:val="0"/>
      <w:adjustRightInd w:val="0"/>
      <w:spacing w:after="0" w:line="240" w:lineRule="auto"/>
      <w:ind w:firstLine="720"/>
    </w:pPr>
    <w:rPr>
      <w:rFonts w:ascii="Arial" w:eastAsia="Batang" w:hAnsi="Arial" w:cs="Arial"/>
      <w:sz w:val="20"/>
      <w:szCs w:val="20"/>
      <w:lang w:eastAsia="ko-KR"/>
    </w:rPr>
  </w:style>
  <w:style w:type="paragraph" w:styleId="a4">
    <w:name w:val="List Paragraph"/>
    <w:aliases w:val="мой"/>
    <w:basedOn w:val="a"/>
    <w:link w:val="a5"/>
    <w:uiPriority w:val="34"/>
    <w:qFormat/>
    <w:rsid w:val="00EB7A9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мой Знак"/>
    <w:basedOn w:val="a0"/>
    <w:link w:val="a4"/>
    <w:uiPriority w:val="34"/>
    <w:locked/>
    <w:rsid w:val="00EB7A99"/>
    <w:rPr>
      <w:rFonts w:ascii="Times New Roman" w:eastAsia="Times New Roman" w:hAnsi="Times New Roman" w:cs="Times New Roman"/>
      <w:sz w:val="24"/>
      <w:szCs w:val="24"/>
      <w:lang w:eastAsia="ru-RU"/>
    </w:rPr>
  </w:style>
  <w:style w:type="paragraph" w:customStyle="1" w:styleId="1">
    <w:name w:val="Текст сноски1"/>
    <w:basedOn w:val="a"/>
    <w:next w:val="a6"/>
    <w:link w:val="a7"/>
    <w:uiPriority w:val="99"/>
    <w:semiHidden/>
    <w:unhideWhenUsed/>
    <w:rsid w:val="002A723C"/>
    <w:pPr>
      <w:spacing w:after="0" w:line="240" w:lineRule="auto"/>
      <w:jc w:val="both"/>
    </w:pPr>
    <w:rPr>
      <w:rFonts w:ascii="Times New Roman" w:eastAsia="Times New Roman" w:hAnsi="Times New Roman"/>
      <w:sz w:val="20"/>
      <w:szCs w:val="20"/>
      <w:lang w:eastAsia="ru-RU"/>
    </w:rPr>
  </w:style>
  <w:style w:type="character" w:customStyle="1" w:styleId="a7">
    <w:name w:val="Текст сноски Знак"/>
    <w:basedOn w:val="a0"/>
    <w:link w:val="1"/>
    <w:uiPriority w:val="99"/>
    <w:semiHidden/>
    <w:rsid w:val="002A723C"/>
    <w:rPr>
      <w:rFonts w:ascii="Times New Roman" w:eastAsia="Times New Roman" w:hAnsi="Times New Roman"/>
      <w:sz w:val="20"/>
      <w:szCs w:val="20"/>
      <w:lang w:eastAsia="ru-RU"/>
    </w:rPr>
  </w:style>
  <w:style w:type="character" w:styleId="a8">
    <w:name w:val="footnote reference"/>
    <w:basedOn w:val="a0"/>
    <w:uiPriority w:val="99"/>
    <w:semiHidden/>
    <w:unhideWhenUsed/>
    <w:rsid w:val="002A723C"/>
    <w:rPr>
      <w:vertAlign w:val="superscript"/>
    </w:rPr>
  </w:style>
  <w:style w:type="paragraph" w:styleId="a6">
    <w:name w:val="footnote text"/>
    <w:basedOn w:val="a"/>
    <w:link w:val="10"/>
    <w:uiPriority w:val="99"/>
    <w:semiHidden/>
    <w:unhideWhenUsed/>
    <w:rsid w:val="002A723C"/>
    <w:pPr>
      <w:spacing w:after="0" w:line="240" w:lineRule="auto"/>
    </w:pPr>
    <w:rPr>
      <w:sz w:val="20"/>
      <w:szCs w:val="20"/>
    </w:rPr>
  </w:style>
  <w:style w:type="character" w:customStyle="1" w:styleId="10">
    <w:name w:val="Текст сноски Знак1"/>
    <w:basedOn w:val="a0"/>
    <w:link w:val="a6"/>
    <w:uiPriority w:val="99"/>
    <w:semiHidden/>
    <w:rsid w:val="002A723C"/>
    <w:rPr>
      <w:sz w:val="20"/>
      <w:szCs w:val="20"/>
    </w:rPr>
  </w:style>
  <w:style w:type="paragraph" w:styleId="a9">
    <w:name w:val="annotation text"/>
    <w:basedOn w:val="a"/>
    <w:link w:val="aa"/>
    <w:uiPriority w:val="99"/>
    <w:unhideWhenUsed/>
    <w:rsid w:val="00800614"/>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80061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D27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8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Admin</dc:creator>
  <cp:keywords/>
  <dc:description/>
  <cp:lastModifiedBy>marele</cp:lastModifiedBy>
  <cp:revision>11</cp:revision>
  <dcterms:created xsi:type="dcterms:W3CDTF">2023-07-04T07:11:00Z</dcterms:created>
  <dcterms:modified xsi:type="dcterms:W3CDTF">2023-07-11T05:12:00Z</dcterms:modified>
</cp:coreProperties>
</file>