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A7D" w:rsidRPr="00CA7391" w:rsidRDefault="00E70A7D" w:rsidP="00E70A7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7391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</w:t>
      </w:r>
    </w:p>
    <w:p w:rsidR="00E70A7D" w:rsidRPr="00CA7391" w:rsidRDefault="00E70A7D" w:rsidP="00E70A7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73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постановлению Администрации Саткинского </w:t>
      </w:r>
    </w:p>
    <w:p w:rsidR="00E70A7D" w:rsidRPr="00CA7391" w:rsidRDefault="00E70A7D" w:rsidP="00E70A7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A7391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района</w:t>
      </w:r>
    </w:p>
    <w:p w:rsidR="00E70A7D" w:rsidRPr="00CA7391" w:rsidRDefault="00E70A7D" w:rsidP="00E70A7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A7391">
        <w:rPr>
          <w:rFonts w:ascii="Times New Roman" w:eastAsia="Times New Roman" w:hAnsi="Times New Roman" w:cs="Times New Roman"/>
          <w:sz w:val="24"/>
          <w:szCs w:val="24"/>
          <w:lang w:eastAsia="ar-SA"/>
        </w:rPr>
        <w:t>от «</w:t>
      </w:r>
      <w:r w:rsidRPr="00CA73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01</w:t>
      </w:r>
      <w:r w:rsidRPr="00CA73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</w:t>
      </w:r>
      <w:r w:rsidRPr="00CA7391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CA73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сентября</w:t>
      </w:r>
      <w:r w:rsidRPr="00CA73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</w:t>
      </w:r>
      <w:r w:rsidRPr="00CA73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20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CA73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 года № </w:t>
      </w:r>
      <w:r w:rsidR="0071683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686</w:t>
      </w:r>
      <w:r w:rsidRPr="00CA739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</w:p>
    <w:p w:rsidR="00E70A7D" w:rsidRPr="00CA7391" w:rsidRDefault="00E70A7D" w:rsidP="00E70A7D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70A7D" w:rsidRPr="0050037F" w:rsidRDefault="00E70A7D" w:rsidP="00E70A7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</w:t>
      </w:r>
    </w:p>
    <w:p w:rsidR="00E70A7D" w:rsidRDefault="00E70A7D" w:rsidP="00E70A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противодействи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коррупции в Саткинском муниципальном районе на 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21-2024</w:t>
      </w:r>
      <w:r w:rsidRPr="00500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</w:p>
    <w:p w:rsidR="00E70A7D" w:rsidRPr="0050037F" w:rsidRDefault="00E70A7D" w:rsidP="00E70A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7"/>
        <w:gridCol w:w="4018"/>
        <w:gridCol w:w="2032"/>
        <w:gridCol w:w="2853"/>
      </w:tblGrid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Срок</w:t>
            </w:r>
          </w:p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Исполнители</w:t>
            </w:r>
          </w:p>
        </w:tc>
      </w:tr>
      <w:tr w:rsidR="00E70A7D" w:rsidRPr="00E70A7D" w:rsidTr="00E70A7D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b/>
                <w:sz w:val="24"/>
                <w:szCs w:val="24"/>
              </w:rPr>
              <w:t>1. Совершенствование нормативно-правовой базы и системы профилактики коррупции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Мониторинг нормативных правовых актов администрации Саткинского  муниципального района, регулирующих правоотношения в сфере  противодействия  коррупции, в целях выявления нормативных правовых актов, требующих приведения в соответствии с федеральным законодательством в связи с его изменением. Подготовка и своевременное внесение  необходимых изменений в нормативные правовые акты.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FB12C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отдел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</w:t>
            </w:r>
            <w:proofErr w:type="spell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правоприменения</w:t>
            </w:r>
            <w:proofErr w:type="spell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нормативных правовых актов Челябинской области, принятых Губернатором Челябинской области и Правительством Челябинской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отдел Руководители органов местного самоуправления (далее ОМС) и отраслевых (функциональных) органов.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комплексной системы и проведение 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мониторинга хода реализации Национального </w:t>
            </w:r>
            <w:hyperlink r:id="rId4" w:history="1">
              <w:r w:rsidRPr="00E70A7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плана</w:t>
              </w:r>
            </w:hyperlink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противодействия коррупции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в целях изучения причин коррупции, факторов, способствующих возникновению коррупции, и эффективности принятых мер:</w:t>
            </w:r>
          </w:p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в сфере нормативного правового и методического обеспечения противодействия коррупции;</w:t>
            </w:r>
          </w:p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в сфере деятельности органов государственной власти и местного самоуправления Челябинской области;</w:t>
            </w:r>
          </w:p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в сфере расходования бюджетных средств и использования государственного имущества;</w:t>
            </w:r>
          </w:p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в сфере жилищно-коммунального хозяйства;</w:t>
            </w:r>
          </w:p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в сфере организации и прохождения </w:t>
            </w:r>
            <w:r w:rsidRPr="00E7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гражданской и муниципальной службы;</w:t>
            </w:r>
          </w:p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в сфере доступа населения к информации о деятельности органов государственной власти и местного самоуправления, в том числе в части противодействия коррупции;</w:t>
            </w:r>
          </w:p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в сфере формирования нетерпимого отношения в обществе к проявлениям коррупции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отдел Руководители органов местного самоуправления (далее ОМС) и отраслевых (функциональных) органов.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1.4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Анализ практики рассмотрения органами исполнительной власти Челябинской области, органами местного самоуправления представлений (протестов, требований и другого) надзорных органов о принятии мер по устранению обстоятельств, способствующих совершению коррупционных правонарушений и преступлений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отдел</w:t>
            </w:r>
          </w:p>
        </w:tc>
      </w:tr>
      <w:tr w:rsidR="00E70A7D" w:rsidRPr="00E70A7D" w:rsidTr="00E70A7D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 Внедрение антикоррупционных механизмов в рамках реализации кадровой политики в органах местного самоуправления Саткинского муниципального района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Предъявление в установленном законом порядке квалификационных требований к гражданам, претендующим на замещение должностей муниципальной службы.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органов местного самоуправления (далее ОМС) и отраслевых (функциональных) органов, Отдел кадровой работы и муниципальной службы ОМС (далее – Отдел кадров)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Применение органами местного самоуправления разработанных Министерством труда и социальной защиты Российской Федерации методических рекомендаций по вопросам привлечения к ответственности должностных лиц за непринятие мер по предотвращению и (или) урегулированию конфликта интересов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отраслевых (функциональных) органов, 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эффективной кадровой работы в части, касающейся ведения личных дел лиц, замещающих государственные должности, муниципальные должности, должности гражданской и муниципальной службы, в том числе актуализация сведений, содержащихся в анкетах, представляемых при назначении на указанные должности и </w:t>
            </w:r>
            <w:r w:rsidRPr="00E7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поступлении на такую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ОМС и отраслевых (функциональных) органов,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 кадров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2.4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эффективного 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лицами, замещающими государственные должности, муниципальные должности, должности гражданской 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несоблюдения указанных требований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отраслевых (функциональных) органов, 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Проведение регулярных проверок организации кадровых процессов в целях надлежащего обеспечения исполнения функций лицами, уполномоченными на профилактику коррупционных и иных правонарушений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отраслевых (функциональных) органов, 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Обеспечение введения специального программного обеспечения «Справки БК» для заполнения справок о доходах, расходах, об имуществе и обязательствах имущественного характера лицами, претендующими на замещение должностей или замещающими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отраслевых (функциональных) органов, 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2.7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Анализ сведений о доходах, расходах, об имуществе и обязательствах имущественного характера, представленных лицами, замещающими должности, осуществление полномочий по которым влечет за собой обязанность представлять сведения о своих доходах, расходах, об </w:t>
            </w:r>
            <w:r w:rsidRPr="00E7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имуществе и обязательствах имущественного характера, о доходах, расходах, об имуществе и обязательствах имущественного характера своих супругов и несовершеннолетних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отраслевых (функциональных) органов, 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72.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в порядке, установленном действующим законодательством, 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расходами лиц, замещающих должности, осуществление полномочий по которым влечет за собой обязанность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отраслевых (функциональных) органов, 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сведений о доходах, расходах, об имуществе и обязательствах имущественного характера лиц, замещающих муниципальные должности и муниципальных служащих на официальных сайтах ОМС Саткинского муниципального района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отраслевых (функциональных) органов, 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кадров,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делами</w:t>
            </w:r>
          </w:p>
        </w:tc>
      </w:tr>
      <w:tr w:rsidR="00E70A7D" w:rsidRPr="00E70A7D" w:rsidTr="00E70A7D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3. Организация проведения </w:t>
            </w:r>
            <w:proofErr w:type="spellStart"/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экспертизы, анализ </w:t>
            </w:r>
            <w:proofErr w:type="spellStart"/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коррупциогенности</w:t>
            </w:r>
            <w:proofErr w:type="spellEnd"/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нормативных правовых актов и их проектов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Направление проектов муниципальных нормативных правовых актов в </w:t>
            </w:r>
            <w:proofErr w:type="spell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Саткинскую</w:t>
            </w:r>
            <w:proofErr w:type="spellEnd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городскую прокуратуру с целью проведения </w:t>
            </w:r>
            <w:proofErr w:type="spell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экспертизы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отдел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проведения </w:t>
            </w:r>
            <w:proofErr w:type="spell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экспертизы нормативных правовых актов и их проектов в Администрации Саткинского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отдел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на официальном сайте администрации Саткинского муниципального района (</w:t>
            </w:r>
            <w:hyperlink r:id="rId5" w:history="1">
              <w:r w:rsidRPr="00E70A7D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www</w:t>
              </w:r>
              <w:r w:rsidRPr="00E70A7D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.</w:t>
              </w:r>
              <w:r w:rsidRPr="00E70A7D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</w:t>
              </w:r>
              <w:proofErr w:type="spellStart"/>
              <w:r w:rsidRPr="00E70A7D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satadmin</w:t>
              </w:r>
              <w:proofErr w:type="spellEnd"/>
              <w:r w:rsidRPr="00E70A7D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E70A7D">
                <w:rPr>
                  <w:rStyle w:val="a3"/>
                  <w:rFonts w:ascii="Times New Roman" w:eastAsia="Times New Roman" w:hAnsi="Times New Roman" w:cs="Times New Roman"/>
                  <w:color w:val="0000FF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 проектов нормативных правовых актов Главы Саткинского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отдел</w:t>
            </w:r>
          </w:p>
        </w:tc>
      </w:tr>
      <w:tr w:rsidR="00E70A7D" w:rsidRPr="00E70A7D" w:rsidTr="00E70A7D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4. </w:t>
            </w:r>
            <w:proofErr w:type="spellStart"/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Антикоррупционное</w:t>
            </w:r>
            <w:proofErr w:type="spellEnd"/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образование</w:t>
            </w:r>
          </w:p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74.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39а)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муниципальных служащих, </w:t>
            </w:r>
            <w:r w:rsidRPr="00E7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работников, в должностные обязанности которых входит участие в противодействии коррупции,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отраслевых (функциональных) органов,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76.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39б)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Участие лиц, впервые поступивших на муниципальную службу или на работу в соответствующие организации и замещающих должности, связанные с соблюдением антикоррупционных стандартов,</w:t>
            </w: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ab/>
              <w:t>мероприятиях</w:t>
            </w:r>
          </w:p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по профессиональному развитию в области противодействия коррупции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отраслевых (функциональных) органов, 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39в)</w:t>
            </w:r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Участие муниципальных служащих, работников,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профессиональным программам в области противодействия коррупции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отраслевых (функциональных) органов, 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кадров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семинаров, конференций, «круглых столов» по вопросам профилактики и противодействия коррупции и индивидуального консультирования по вопросам применения (соблюдения) </w:t>
            </w:r>
            <w:proofErr w:type="spell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законодательства с лицами, замещающими муниципальные должности, муниципальными служащими (должностными лицами, ответственными за профилактику коррупционных правонарушений в органах местного самоуправления), руководителями муниципальных учреждений (организаций)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FB12C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Отдел </w:t>
            </w:r>
            <w:r w:rsidR="00FB12C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кадров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79.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Организационное и методическое обеспечение работы «прямых линий» с гражданами по вопросам </w:t>
            </w:r>
            <w:proofErr w:type="spell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антикоррупционного</w:t>
            </w:r>
            <w:proofErr w:type="spell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просвещения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делами и организационной работы Администрации Саткинского муниципального района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(далее – Управление 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делами)</w:t>
            </w:r>
          </w:p>
        </w:tc>
      </w:tr>
      <w:tr w:rsidR="00E70A7D" w:rsidRPr="00E70A7D" w:rsidTr="00E70A7D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5. Противодействие коррупции в основных коррупционно опасных сферах регулирования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Корректировка и актуализация ведомственных планов  противодействия коррупции в основных коррупционно опасных сферах регулирования (здравоохранение, образование, строительство, сельское хозяйство, жилищно-коммунальное хозяйство, социальная защита)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ОМС и отраслевых (функциональных) органов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86.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комплекса мероприятий, направленных на качественное повышение 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эффективности деятельности пресс-служб органов местного самоуправления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по информированию общественности о результатах работы органов, подразделений и должностных лиц по профилактике коррупционных и иных нарушений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делами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и проведение систематических проверок соблюдения административных регламентов с целью выявления и устранения коррупционных проявлений в действиях должностных лиц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отдел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87.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совершенствованию взаимодействия органов местного самоуправления, осуществляющих противодействие коррупции в пределах своих полномочий, с субъектами общественного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ОМС и отраслевых (функциональных) органов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89.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Применение в работе органами местного самоуправления разработанных Министерством труда и социальной защиты Российской Федерации методических рекомендаций по проведению в органах местного самоуправления и иных организациях, осуществляющих закупки в соответствии с Федеральными законами «</w:t>
            </w:r>
            <w:hyperlink r:id="rId6" w:history="1">
              <w:r w:rsidRPr="00E70A7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 контрактной системе</w:t>
              </w:r>
            </w:hyperlink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в сфере закупок товаров, работ, услуг для обеспечения государственных и муниципальных нужд» и «</w:t>
            </w:r>
            <w:hyperlink r:id="rId7" w:history="1">
              <w:r w:rsidRPr="00E70A7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О закупках</w:t>
              </w:r>
            </w:hyperlink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товаров, работ, услуг отдельными видами юридических лиц», работы, направленной на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A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личной заинтересованности муниципальных служащих, работников при осуществлении таких закупок, 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которая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приводит или может привести к конфликту интересов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ОМС и отраслевых (функциональных) органов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конференций представителей малого и среднего предпринимательства, встреч, «круглых столов» по вопросам развития малого и среднего предпринимательства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Комитет экономики</w:t>
            </w:r>
          </w:p>
        </w:tc>
      </w:tr>
      <w:tr w:rsidR="00E70A7D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90.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Применение в работе органами местного самоуправления разработанных Министерством труда и социальной защиты Российской Федерации методических рекомендаций по выявлению и минимизации коррупционных рисков при осуществлении закупок товаров, работ, услуг для обеспечения муниципальных нужд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0A7D" w:rsidRPr="00E70A7D" w:rsidRDefault="00E70A7D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Руководители ОМС и отраслевых (функциональных) органов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91.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закупок товаров, работ, услуг для обеспечения государственных и муниципальных нужд Саткинского района Челябинской области в соответствии с требованиями действующего законодательства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FB12CC" w:rsidP="003805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материальных ресурсов Саткинского муниципального района,</w:t>
            </w:r>
          </w:p>
          <w:p w:rsidR="00FB12CC" w:rsidRPr="00E70A7D" w:rsidRDefault="00FB12CC" w:rsidP="00FB12C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(далее – управление материальных ресурсов)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92.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Обеспечение запрета для органов местного самоуправления осуществлять закупки работ, услуг в случае, если предметом таких закупок являются работы, услуги, выполнение (оказание) которых непосредственно отнесено к функциям (задачам) соответствующего органа местного самоуправления Саткинского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3805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материальных ресурсов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96.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Анализ неисполненных муниципальных контрактов в системе жилищно-коммунального хозяйства и принятие мер 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по исполнению подрядчиками взятых на себя обязательств в части передачи информации в правоохранительные органы при наличии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</w:rPr>
              <w:t xml:space="preserve"> признаков правонарушений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3805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материальных ресурсов</w:t>
            </w:r>
          </w:p>
        </w:tc>
      </w:tr>
      <w:tr w:rsidR="00FB12CC" w:rsidRPr="00E70A7D" w:rsidTr="00E70A7D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6. Формирование нетерпимого отношения к проявлениям коррупции, обеспечение открытости и прозрачности деятельности органов местного самоуправления Саткинского муниципального района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Проведение мониторинга печатных 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 электронных средств массовой информации, с последующим информированием Комиссии по противодействию коррупции о размещенных материалах по фактам коррупционных проявлений для принятия мер реагирования.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Ежеквартально</w:t>
            </w:r>
          </w:p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Юридический отдел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Реализация положений Федерального закона от 09.02.2009 №8-ФЗ «Об обеспечении доступа к информации о деятельности государственных органов и органов местного самоуправления». Опубликование сведений о численности лиц, замещающих муниципальные должности, с указанием финансовых затрат на их содержание.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Ежеквартально</w:t>
            </w:r>
          </w:p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Отдел кадровой работы и муниципальной службы ОМС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97.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Проведение социологических исследований в целях оценки уровня коррупции:</w:t>
            </w:r>
          </w:p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«деловой», возникающей при взаимодействии органов власти и представителей бизнеса;</w:t>
            </w:r>
          </w:p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</w:rPr>
              <w:t>«бытовой», возникающей при взаимодействии граждан и представителей органов власти, в том числе при предоставлении государственных и муниципальных услуг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делами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Обобщение и анализ заявлений граждан и организаций на предмет наличия в них информации о нарушениях закона со стороны муниципальных служащих.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отраслевых (функциональных) органов </w:t>
            </w: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делами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постоянного обновления информации по противодействию коррупции на официальном сайте Администрации Саткинского муниципального района, официальных сайтах органов местного самоуправления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Руководители ОМС и отраслевых (функциональных) органов </w:t>
            </w:r>
          </w:p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Управление делами 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открытости и доступности информации о бюджетном процессе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Установление 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соответствием информации об объеме финансового обеспечения, включенной в планы закупок, информации об объеме финансового обеспечения для осуществления закупок, утвержденном  и доведенном до заказчика, информации об идентификационных 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кодах закупок и об объеме финансового обеспечения  для осуществления закупок.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</w:tr>
      <w:tr w:rsidR="00FB12CC" w:rsidRPr="00E70A7D" w:rsidTr="00E70A7D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7. Меры, направленные на исключение проявлений коррупции при расходовании бюджетных средств и использовании муниципального имущества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контроля за исполнением органами местного самоуправления Саткинского муниципального района местного бюджета: представление материалов о нецелевом использовании бюджетных сре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дств дл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 рассмотрения в Комиссию по противодействию коррупции Саткинского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случаях выявленного нецелевого использования бюджетных средств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3805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материальных ресурсов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Оценка эффективности и совершенствования 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использованием имущества, находящегося в муниципальной собственности Саткинского муниципального района, в том числе переданного в аренду, хозяйственное ведение и оперативное управление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3805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материальных ресурсов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Подготовка и передача в правоохранительные органы материалов по установленным (или) подтвержденным в ходе контрольных (надзорных</w:t>
            </w:r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)м</w:t>
            </w:r>
            <w:proofErr w:type="gramEnd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ероприятий фактам коррупционных правонарушений, совершенных должностными лицами проверенных организаций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3805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материальных ресурсов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 контроля, мониторинга, аудита эффективности целесообразности  бюджетных расходов на всех стадиях закупочного 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3805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материальных ресурсов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Оптимизация процесса исполнения местного бюджета, повышение качества управления финансами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случаях выявления признаков нарушений бюджетного законодательства, за которые законодательством Российской Федерации предусмотрена административная ответственность, предоставлять данную информацию в Главное контрольное управление Челябинской области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38059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Управление материальных ресурсов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Обязать заказчиков при утверждении плана закупок формировать технические задания 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 торговые операции после получения акцепта финансового органа.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</w:tr>
      <w:tr w:rsidR="00FB12CC" w:rsidRPr="00E70A7D" w:rsidTr="00E70A7D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8. Взаимодействие органов местного самоуправления </w:t>
            </w:r>
          </w:p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 институтами гражданского общества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Включать представителей общественных организаций Саткинского муниципального района в комиссии, которые осуществляют приемку объектов.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Первый з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аместитель главы района </w:t>
            </w:r>
          </w:p>
          <w:p w:rsidR="00FB12CC" w:rsidRPr="00E70A7D" w:rsidRDefault="00FB12CC" w:rsidP="00FB12CC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Главы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городских (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Обеспечивать возможность институтам гражданского общества получать сведения о действиях и решениях органов местного самоуправления Саткинского муниципального района.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отдел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Главы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городских (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Привлекать представителей общественных организаций к обсуждению проектов нормативных правовых актов, представляющих особую социальную значимость.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отдел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Главы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городских (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сельских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поселений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публичные слушания по проекту бюджета на очередной финансовый год и плановый период.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Ежегодно</w:t>
            </w:r>
          </w:p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квартал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Финансовое управление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Привлекать представителей общественности для оценки качества выполнения муниципального заказа по работам (товарам, услугам) значимым для местного сообщества.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мере необходимости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Органы местного самоуправления </w:t>
            </w:r>
          </w:p>
        </w:tc>
      </w:tr>
      <w:tr w:rsidR="00FB12CC" w:rsidRPr="00E70A7D" w:rsidTr="00E70A7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Обеспечить участие институтов гражданского общества Саткинского муниципального района  в  проведении  организационных, разъяснительных и иных мер по соблюдению служащими и работниками органов местного самоуправления Саткинского муниципального района запретов, ограничений и требований, установленных в целях противодействия коррупции в формате проведения «круглых столов», совещаний.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2021-2024 </w:t>
            </w:r>
            <w:proofErr w:type="spellStart"/>
            <w:proofErr w:type="gramStart"/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2CC" w:rsidRPr="00E70A7D" w:rsidRDefault="00FB12CC" w:rsidP="00E70A7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Юридический отдел</w:t>
            </w:r>
            <w:r w:rsidRPr="00E70A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Управление делами</w:t>
            </w:r>
          </w:p>
        </w:tc>
      </w:tr>
    </w:tbl>
    <w:p w:rsidR="00246D52" w:rsidRDefault="00246D52" w:rsidP="00E70A7D"/>
    <w:sectPr w:rsidR="00246D52" w:rsidSect="00E70A7D">
      <w:pgSz w:w="11906" w:h="16838" w:code="9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70A7D"/>
    <w:rsid w:val="00246D52"/>
    <w:rsid w:val="002656D4"/>
    <w:rsid w:val="00716832"/>
    <w:rsid w:val="00C675B8"/>
    <w:rsid w:val="00D52B25"/>
    <w:rsid w:val="00E70A7D"/>
    <w:rsid w:val="00FB12CC"/>
    <w:rsid w:val="00FD69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A7D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70A7D"/>
    <w:rPr>
      <w:color w:val="0000FF" w:themeColor="hyperlink"/>
      <w:u w:val="single"/>
    </w:rPr>
  </w:style>
  <w:style w:type="paragraph" w:customStyle="1" w:styleId="ConsPlusNormal">
    <w:name w:val="ConsPlusNormal"/>
    <w:rsid w:val="00E70A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No Spacing"/>
    <w:uiPriority w:val="1"/>
    <w:qFormat/>
    <w:rsid w:val="00E70A7D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EDA8DB7926C4D9B832D09B4588057610A633307D6E5F15FF5BE42F4F01807659FC742248A03996CDAF8DBE8C4M9M7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EDA8DB7926C4D9B832D09B4588057610A643103D6E0F15FF5BE42F4F01807659FC742248A03996CDAF8DBE8C4M9M7M" TargetMode="External"/><Relationship Id="rId5" Type="http://schemas.openxmlformats.org/officeDocument/2006/relationships/hyperlink" Target="http://www.chesmamr.ru" TargetMode="External"/><Relationship Id="rId4" Type="http://schemas.openxmlformats.org/officeDocument/2006/relationships/hyperlink" Target="consultantplus://offline/ref=5EDA8DB7926C4D9B832D09B4588057610A603203DBE2F15FF5BE42F4F01807658DC71A288B05876FD9ED8DB982C2066DBF1F4ECB262977D1M1ME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2821</Words>
  <Characters>16086</Characters>
  <Application>Microsoft Office Word</Application>
  <DocSecurity>0</DocSecurity>
  <Lines>134</Lines>
  <Paragraphs>37</Paragraphs>
  <ScaleCrop>false</ScaleCrop>
  <Company/>
  <LinksUpToDate>false</LinksUpToDate>
  <CharactersWithSpaces>18870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Шевалдин</dc:creator>
  <cp:lastModifiedBy>marele</cp:lastModifiedBy>
  <cp:revision>2</cp:revision>
  <cp:lastPrinted>2021-09-01T10:51:00Z</cp:lastPrinted>
  <dcterms:created xsi:type="dcterms:W3CDTF">2021-09-01T13:12:00Z</dcterms:created>
  <dcterms:modified xsi:type="dcterms:W3CDTF">2021-09-01T13:12:00Z</dcterms:modified>
</cp:coreProperties>
</file>