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38" w:rsidRPr="00942EA7" w:rsidRDefault="00850038" w:rsidP="00850038">
      <w:pPr>
        <w:spacing w:after="0" w:line="360" w:lineRule="auto"/>
        <w:jc w:val="center"/>
        <w:rPr>
          <w:rFonts w:ascii="Times New Roman" w:eastAsia="Times New Roman" w:hAnsi="Times New Roman"/>
        </w:rPr>
      </w:pPr>
      <w:r w:rsidRPr="00942EA7">
        <w:rPr>
          <w:rFonts w:ascii="Times New Roman" w:eastAsia="Times New Roman" w:hAnsi="Times New Roman"/>
          <w:noProof/>
          <w:lang w:eastAsia="ru-RU"/>
        </w:rPr>
        <w:drawing>
          <wp:inline distT="0" distB="0" distL="0" distR="0">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850038" w:rsidRPr="00942EA7" w:rsidRDefault="00850038" w:rsidP="00EF2D94">
      <w:pPr>
        <w:spacing w:before="240"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АДМИНИСТРАЦИЯ</w:t>
      </w:r>
    </w:p>
    <w:p w:rsidR="00850038" w:rsidRPr="00942EA7" w:rsidRDefault="00850038" w:rsidP="00EF2D94">
      <w:pP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САТКИНСКОГО МУНИЦИПАЛЬНОГО РАЙОНА</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ЧЕЛЯБИНСКОЙ ОБЛАСТИ</w:t>
      </w:r>
    </w:p>
    <w:p w:rsidR="00850038" w:rsidRPr="00942EA7" w:rsidRDefault="00850038" w:rsidP="00EF2D94">
      <w:pPr>
        <w:pBdr>
          <w:bottom w:val="single" w:sz="12" w:space="1" w:color="auto"/>
        </w:pBdr>
        <w:spacing w:after="0" w:line="336" w:lineRule="auto"/>
        <w:ind w:right="-284"/>
        <w:jc w:val="center"/>
        <w:rPr>
          <w:rFonts w:ascii="Times New Roman" w:eastAsia="Times New Roman" w:hAnsi="Times New Roman"/>
          <w:b/>
          <w:spacing w:val="20"/>
          <w:sz w:val="32"/>
          <w:szCs w:val="32"/>
        </w:rPr>
      </w:pPr>
      <w:r w:rsidRPr="00942EA7">
        <w:rPr>
          <w:rFonts w:ascii="Times New Roman" w:eastAsia="Times New Roman" w:hAnsi="Times New Roman"/>
          <w:b/>
          <w:spacing w:val="20"/>
          <w:sz w:val="32"/>
          <w:szCs w:val="32"/>
        </w:rPr>
        <w:t>ПОСТАНОВЛЕНИЕ</w:t>
      </w:r>
    </w:p>
    <w:p w:rsidR="00850038" w:rsidRPr="00942EA7" w:rsidRDefault="00850038" w:rsidP="00850038">
      <w:pPr>
        <w:shd w:val="clear" w:color="auto" w:fill="FFFFFF"/>
        <w:tabs>
          <w:tab w:val="left" w:pos="4678"/>
        </w:tabs>
        <w:spacing w:after="0" w:line="360" w:lineRule="auto"/>
        <w:ind w:right="5527"/>
        <w:jc w:val="center"/>
        <w:rPr>
          <w:rFonts w:ascii="Times New Roman" w:eastAsia="Times New Roman" w:hAnsi="Times New Roman"/>
        </w:rPr>
      </w:pPr>
    </w:p>
    <w:p w:rsidR="00850038" w:rsidRPr="00942EA7" w:rsidRDefault="00850038" w:rsidP="00370760">
      <w:pPr>
        <w:shd w:val="clear" w:color="auto" w:fill="FFFFFF"/>
        <w:tabs>
          <w:tab w:val="left" w:pos="4678"/>
        </w:tabs>
        <w:spacing w:after="0" w:line="360" w:lineRule="auto"/>
        <w:ind w:right="5527"/>
        <w:rPr>
          <w:rFonts w:ascii="Times New Roman" w:eastAsia="Times New Roman" w:hAnsi="Times New Roman"/>
        </w:rPr>
      </w:pPr>
      <w:r w:rsidRPr="00942EA7">
        <w:rPr>
          <w:rFonts w:ascii="Times New Roman" w:eastAsia="Times New Roman" w:hAnsi="Times New Roman"/>
        </w:rPr>
        <w:t>От</w:t>
      </w:r>
      <w:bookmarkStart w:id="0" w:name="_GoBack"/>
      <w:bookmarkEnd w:id="0"/>
      <w:r w:rsidR="00D22B88">
        <w:rPr>
          <w:rFonts w:ascii="Times New Roman" w:eastAsia="Times New Roman" w:hAnsi="Times New Roman"/>
        </w:rPr>
        <w:t xml:space="preserve"> </w:t>
      </w:r>
      <w:r w:rsidRPr="00942EA7">
        <w:rPr>
          <w:rFonts w:ascii="Times New Roman" w:eastAsia="Times New Roman" w:hAnsi="Times New Roman"/>
        </w:rPr>
        <w:t>«</w:t>
      </w:r>
      <w:r w:rsidR="00D22B88">
        <w:rPr>
          <w:rFonts w:ascii="Times New Roman" w:eastAsia="Times New Roman" w:hAnsi="Times New Roman"/>
        </w:rPr>
        <w:t>28</w:t>
      </w:r>
      <w:r w:rsidRPr="00942EA7">
        <w:rPr>
          <w:rFonts w:ascii="Times New Roman" w:eastAsia="Times New Roman" w:hAnsi="Times New Roman"/>
        </w:rPr>
        <w:t xml:space="preserve">» </w:t>
      </w:r>
      <w:r w:rsidR="00D22B88">
        <w:rPr>
          <w:rFonts w:ascii="Times New Roman" w:eastAsia="Times New Roman" w:hAnsi="Times New Roman"/>
        </w:rPr>
        <w:t xml:space="preserve">декабря </w:t>
      </w:r>
      <w:r w:rsidRPr="00942EA7">
        <w:rPr>
          <w:rFonts w:ascii="Times New Roman" w:eastAsia="Times New Roman" w:hAnsi="Times New Roman"/>
        </w:rPr>
        <w:t>20</w:t>
      </w:r>
      <w:r w:rsidR="00301AD6">
        <w:rPr>
          <w:rFonts w:ascii="Times New Roman" w:eastAsia="Times New Roman" w:hAnsi="Times New Roman"/>
        </w:rPr>
        <w:t xml:space="preserve">21 </w:t>
      </w:r>
      <w:r w:rsidRPr="00942EA7">
        <w:rPr>
          <w:rFonts w:ascii="Times New Roman" w:eastAsia="Times New Roman" w:hAnsi="Times New Roman"/>
        </w:rPr>
        <w:t>года №</w:t>
      </w:r>
      <w:r w:rsidR="00D22B88">
        <w:rPr>
          <w:rFonts w:ascii="Times New Roman" w:eastAsia="Times New Roman" w:hAnsi="Times New Roman"/>
        </w:rPr>
        <w:t>1043</w:t>
      </w:r>
    </w:p>
    <w:p w:rsidR="00850038" w:rsidRPr="00942EA7" w:rsidRDefault="00850038" w:rsidP="00850038">
      <w:pPr>
        <w:shd w:val="clear" w:color="auto" w:fill="FFFFFF"/>
        <w:spacing w:after="0" w:line="360" w:lineRule="auto"/>
        <w:ind w:right="5527"/>
        <w:jc w:val="center"/>
        <w:rPr>
          <w:rFonts w:ascii="Times New Roman" w:eastAsia="Times New Roman" w:hAnsi="Times New Roman"/>
        </w:rPr>
      </w:pPr>
      <w:r w:rsidRPr="00942EA7">
        <w:rPr>
          <w:rFonts w:ascii="Times New Roman" w:eastAsia="Times New Roman" w:hAnsi="Times New Roman"/>
        </w:rPr>
        <w:t xml:space="preserve">г. </w:t>
      </w:r>
      <w:proofErr w:type="spellStart"/>
      <w:r w:rsidRPr="00942EA7">
        <w:rPr>
          <w:rFonts w:ascii="Times New Roman" w:eastAsia="Times New Roman" w:hAnsi="Times New Roman"/>
        </w:rPr>
        <w:t>Сатка</w:t>
      </w:r>
      <w:proofErr w:type="spellEnd"/>
    </w:p>
    <w:p w:rsidR="00850038" w:rsidRPr="00942EA7" w:rsidRDefault="00850038" w:rsidP="00D7737D">
      <w:pPr>
        <w:widowControl w:val="0"/>
        <w:suppressAutoHyphens/>
        <w:spacing w:after="0" w:line="360" w:lineRule="auto"/>
        <w:ind w:right="5528"/>
        <w:jc w:val="both"/>
        <w:rPr>
          <w:rFonts w:ascii="Times New Roman" w:eastAsia="Lucida Sans Unicode" w:hAnsi="Times New Roman" w:cs="Tahoma"/>
          <w:kern w:val="1"/>
        </w:rPr>
      </w:pPr>
      <w:r w:rsidRPr="00942EA7">
        <w:rPr>
          <w:rFonts w:ascii="Times New Roman" w:eastAsia="Lucida Sans Unicode" w:hAnsi="Times New Roman" w:cs="Tahoma"/>
          <w:kern w:val="1"/>
        </w:rPr>
        <w:t>О</w:t>
      </w:r>
      <w:r w:rsidR="003A729C" w:rsidRPr="00942EA7">
        <w:rPr>
          <w:rFonts w:ascii="Times New Roman" w:eastAsia="Lucida Sans Unicode" w:hAnsi="Times New Roman" w:cs="Tahoma"/>
          <w:kern w:val="1"/>
        </w:rPr>
        <w:t xml:space="preserve"> внесении изменений в </w:t>
      </w:r>
      <w:r w:rsidR="00696602" w:rsidRPr="00942EA7">
        <w:rPr>
          <w:rFonts w:ascii="Times New Roman" w:eastAsia="Lucida Sans Unicode" w:hAnsi="Times New Roman" w:cs="Tahoma"/>
          <w:kern w:val="1"/>
        </w:rPr>
        <w:t>п</w:t>
      </w:r>
      <w:r w:rsidR="003A729C" w:rsidRPr="00942EA7">
        <w:rPr>
          <w:rFonts w:ascii="Times New Roman" w:eastAsia="Lucida Sans Unicode" w:hAnsi="Times New Roman" w:cs="Tahoma"/>
          <w:kern w:val="1"/>
        </w:rPr>
        <w:t>остановление</w:t>
      </w:r>
      <w:r w:rsidR="001F58B8" w:rsidRPr="00942EA7">
        <w:rPr>
          <w:rFonts w:ascii="Times New Roman" w:eastAsia="Lucida Sans Unicode" w:hAnsi="Times New Roman" w:cs="Tahoma"/>
          <w:kern w:val="1"/>
        </w:rPr>
        <w:t xml:space="preserve"> Администрации Саткинского муниципального района </w:t>
      </w:r>
      <w:r w:rsidR="004B3CF7" w:rsidRPr="00942EA7">
        <w:rPr>
          <w:rFonts w:ascii="Times New Roman" w:eastAsia="Lucida Sans Unicode" w:hAnsi="Times New Roman" w:cs="Tahoma"/>
          <w:kern w:val="1"/>
        </w:rPr>
        <w:t xml:space="preserve">от </w:t>
      </w:r>
      <w:r w:rsidR="00516557">
        <w:rPr>
          <w:rFonts w:ascii="Times New Roman" w:eastAsia="Lucida Sans Unicode" w:hAnsi="Times New Roman" w:cs="Tahoma"/>
          <w:kern w:val="1"/>
        </w:rPr>
        <w:t>08</w:t>
      </w:r>
      <w:r w:rsidR="004B3CF7" w:rsidRPr="00942EA7">
        <w:rPr>
          <w:rFonts w:ascii="Times New Roman" w:eastAsia="Lucida Sans Unicode" w:hAnsi="Times New Roman" w:cs="Tahoma"/>
          <w:kern w:val="1"/>
        </w:rPr>
        <w:t>.</w:t>
      </w:r>
      <w:r w:rsidR="008E171A">
        <w:rPr>
          <w:rFonts w:ascii="Times New Roman" w:eastAsia="Lucida Sans Unicode" w:hAnsi="Times New Roman" w:cs="Tahoma"/>
          <w:kern w:val="1"/>
        </w:rPr>
        <w:t>10</w:t>
      </w:r>
      <w:r w:rsidR="002C315A">
        <w:rPr>
          <w:rFonts w:ascii="Times New Roman" w:eastAsia="Lucida Sans Unicode" w:hAnsi="Times New Roman" w:cs="Tahoma"/>
          <w:kern w:val="1"/>
        </w:rPr>
        <w:t>.</w:t>
      </w:r>
      <w:r w:rsidR="004B3CF7" w:rsidRPr="00942EA7">
        <w:rPr>
          <w:rFonts w:ascii="Times New Roman" w:eastAsia="Lucida Sans Unicode" w:hAnsi="Times New Roman" w:cs="Tahoma"/>
          <w:kern w:val="1"/>
        </w:rPr>
        <w:t>20</w:t>
      </w:r>
      <w:r w:rsidR="00516557">
        <w:rPr>
          <w:rFonts w:ascii="Times New Roman" w:eastAsia="Lucida Sans Unicode" w:hAnsi="Times New Roman" w:cs="Tahoma"/>
          <w:kern w:val="1"/>
        </w:rPr>
        <w:t>21</w:t>
      </w:r>
      <w:r w:rsidR="001F58B8" w:rsidRPr="00942EA7">
        <w:rPr>
          <w:rFonts w:ascii="Times New Roman" w:eastAsia="Lucida Sans Unicode" w:hAnsi="Times New Roman" w:cs="Tahoma"/>
          <w:kern w:val="1"/>
        </w:rPr>
        <w:t>№</w:t>
      </w:r>
      <w:r w:rsidR="00516557">
        <w:rPr>
          <w:rFonts w:ascii="Times New Roman" w:eastAsia="Lucida Sans Unicode" w:hAnsi="Times New Roman" w:cs="Tahoma"/>
          <w:kern w:val="1"/>
        </w:rPr>
        <w:t>765</w:t>
      </w:r>
    </w:p>
    <w:p w:rsidR="00850038" w:rsidRPr="00942EA7" w:rsidRDefault="00850038" w:rsidP="00850038">
      <w:pPr>
        <w:widowControl w:val="0"/>
        <w:suppressAutoHyphens/>
        <w:spacing w:after="0" w:line="360" w:lineRule="auto"/>
        <w:ind w:firstLine="567"/>
        <w:jc w:val="both"/>
        <w:rPr>
          <w:rFonts w:ascii="Times New Roman" w:hAnsi="Times New Roman"/>
          <w:sz w:val="24"/>
          <w:szCs w:val="24"/>
        </w:rPr>
      </w:pPr>
    </w:p>
    <w:p w:rsidR="00850038" w:rsidRPr="00942EA7" w:rsidRDefault="00850038" w:rsidP="00850038">
      <w:pPr>
        <w:widowControl w:val="0"/>
        <w:suppressAutoHyphens/>
        <w:spacing w:after="0" w:line="360" w:lineRule="auto"/>
        <w:ind w:firstLine="567"/>
        <w:jc w:val="both"/>
        <w:rPr>
          <w:rFonts w:ascii="Times New Roman" w:eastAsia="Times New Roman" w:hAnsi="Times New Roman"/>
          <w:bCs/>
          <w:sz w:val="24"/>
          <w:szCs w:val="24"/>
          <w:lang w:eastAsia="ru-RU"/>
        </w:rPr>
      </w:pPr>
      <w:proofErr w:type="gramStart"/>
      <w:r w:rsidRPr="00942EA7">
        <w:rPr>
          <w:rFonts w:ascii="Times New Roman" w:hAnsi="Times New Roman"/>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во исполнение Закона Челябинской области от 30.12.2015 №293-ЗО «Об организации регулярных перевозок пассажиров и багажа в Челябинской области»</w:t>
      </w:r>
      <w:proofErr w:type="gramEnd"/>
    </w:p>
    <w:p w:rsidR="00850038" w:rsidRPr="00942EA7" w:rsidRDefault="00850038" w:rsidP="00850038">
      <w:pPr>
        <w:spacing w:after="0" w:line="240" w:lineRule="auto"/>
        <w:ind w:firstLine="567"/>
        <w:rPr>
          <w:rFonts w:ascii="Times New Roman" w:eastAsia="Times New Roman" w:hAnsi="Times New Roman"/>
          <w:sz w:val="24"/>
          <w:szCs w:val="24"/>
          <w:lang w:eastAsia="ru-RU"/>
        </w:rPr>
      </w:pPr>
    </w:p>
    <w:p w:rsidR="00850038" w:rsidRPr="00942EA7" w:rsidRDefault="00850038" w:rsidP="00850038">
      <w:pPr>
        <w:spacing w:after="0" w:line="240" w:lineRule="auto"/>
        <w:ind w:firstLine="567"/>
        <w:rPr>
          <w:rFonts w:ascii="Times New Roman" w:eastAsia="Times New Roman" w:hAnsi="Times New Roman"/>
          <w:sz w:val="24"/>
          <w:szCs w:val="24"/>
          <w:lang w:eastAsia="ru-RU"/>
        </w:rPr>
      </w:pPr>
      <w:r w:rsidRPr="00942EA7">
        <w:rPr>
          <w:rFonts w:ascii="Times New Roman" w:eastAsia="Times New Roman" w:hAnsi="Times New Roman"/>
          <w:sz w:val="24"/>
          <w:szCs w:val="24"/>
          <w:lang w:eastAsia="ru-RU"/>
        </w:rPr>
        <w:t>ПОСТАНОВЛЯЮ:</w:t>
      </w:r>
    </w:p>
    <w:p w:rsidR="00850038" w:rsidRPr="00942EA7" w:rsidRDefault="00850038" w:rsidP="00850038">
      <w:pPr>
        <w:spacing w:after="0" w:line="240" w:lineRule="auto"/>
        <w:ind w:firstLine="567"/>
        <w:jc w:val="center"/>
        <w:rPr>
          <w:rFonts w:ascii="Times New Roman" w:eastAsia="Times New Roman" w:hAnsi="Times New Roman"/>
          <w:b/>
          <w:sz w:val="24"/>
          <w:szCs w:val="24"/>
          <w:lang w:eastAsia="ru-RU"/>
        </w:rPr>
      </w:pPr>
    </w:p>
    <w:p w:rsidR="008E171A" w:rsidRDefault="00850038" w:rsidP="00243B58">
      <w:pPr>
        <w:widowControl w:val="0"/>
        <w:suppressAutoHyphens/>
        <w:spacing w:after="0" w:line="360" w:lineRule="auto"/>
        <w:ind w:firstLine="567"/>
        <w:contextualSpacing/>
        <w:jc w:val="both"/>
        <w:rPr>
          <w:rFonts w:ascii="Times New Roman" w:eastAsia="Lucida Sans Unicode" w:hAnsi="Times New Roman" w:cs="Tahoma"/>
          <w:kern w:val="1"/>
          <w:sz w:val="24"/>
          <w:szCs w:val="24"/>
        </w:rPr>
      </w:pPr>
      <w:r w:rsidRPr="00942EA7">
        <w:rPr>
          <w:rFonts w:ascii="Times New Roman" w:eastAsia="Times New Roman" w:hAnsi="Times New Roman" w:cs="Tahoma"/>
          <w:sz w:val="24"/>
          <w:szCs w:val="24"/>
          <w:lang w:eastAsia="ru-RU"/>
        </w:rPr>
        <w:t xml:space="preserve">1. </w:t>
      </w:r>
      <w:r w:rsidR="005175E9" w:rsidRPr="00942EA7">
        <w:rPr>
          <w:rFonts w:ascii="Times New Roman" w:eastAsia="Times New Roman" w:hAnsi="Times New Roman" w:cs="Tahoma"/>
          <w:sz w:val="24"/>
          <w:szCs w:val="24"/>
          <w:lang w:eastAsia="ru-RU"/>
        </w:rPr>
        <w:t xml:space="preserve">Внести в </w:t>
      </w:r>
      <w:r w:rsidR="005175E9" w:rsidRPr="00942EA7">
        <w:rPr>
          <w:rFonts w:ascii="Times New Roman" w:eastAsia="Lucida Sans Unicode" w:hAnsi="Times New Roman" w:cs="Tahoma"/>
          <w:kern w:val="1"/>
          <w:sz w:val="24"/>
          <w:szCs w:val="24"/>
        </w:rPr>
        <w:t xml:space="preserve">постановление Администрации Саткинского муниципального района </w:t>
      </w:r>
      <w:proofErr w:type="gramStart"/>
      <w:r w:rsidR="005175E9" w:rsidRPr="00942EA7">
        <w:rPr>
          <w:rFonts w:ascii="Times New Roman" w:eastAsia="Lucida Sans Unicode" w:hAnsi="Times New Roman" w:cs="Tahoma"/>
          <w:kern w:val="1"/>
          <w:sz w:val="24"/>
          <w:szCs w:val="24"/>
        </w:rPr>
        <w:t>от</w:t>
      </w:r>
      <w:proofErr w:type="gramEnd"/>
      <w:r w:rsidR="005175E9" w:rsidRPr="00942EA7">
        <w:rPr>
          <w:rFonts w:ascii="Times New Roman" w:eastAsia="Lucida Sans Unicode" w:hAnsi="Times New Roman" w:cs="Tahoma"/>
          <w:kern w:val="1"/>
          <w:sz w:val="24"/>
          <w:szCs w:val="24"/>
        </w:rPr>
        <w:t xml:space="preserve"> </w:t>
      </w:r>
      <w:r w:rsidR="00516557">
        <w:rPr>
          <w:rFonts w:ascii="Times New Roman" w:eastAsia="Lucida Sans Unicode" w:hAnsi="Times New Roman" w:cs="Tahoma"/>
          <w:kern w:val="1"/>
          <w:sz w:val="24"/>
          <w:szCs w:val="24"/>
        </w:rPr>
        <w:t>08</w:t>
      </w:r>
      <w:r w:rsidR="005175E9" w:rsidRPr="00942EA7">
        <w:rPr>
          <w:rFonts w:ascii="Times New Roman" w:eastAsia="Lucida Sans Unicode" w:hAnsi="Times New Roman" w:cs="Tahoma"/>
          <w:kern w:val="1"/>
          <w:sz w:val="24"/>
          <w:szCs w:val="24"/>
        </w:rPr>
        <w:t>.</w:t>
      </w:r>
      <w:r w:rsidR="008E171A">
        <w:rPr>
          <w:rFonts w:ascii="Times New Roman" w:eastAsia="Lucida Sans Unicode" w:hAnsi="Times New Roman" w:cs="Tahoma"/>
          <w:kern w:val="1"/>
          <w:sz w:val="24"/>
          <w:szCs w:val="24"/>
        </w:rPr>
        <w:t>10</w:t>
      </w:r>
      <w:r w:rsidR="005175E9" w:rsidRPr="00942EA7">
        <w:rPr>
          <w:rFonts w:ascii="Times New Roman" w:eastAsia="Lucida Sans Unicode" w:hAnsi="Times New Roman" w:cs="Tahoma"/>
          <w:kern w:val="1"/>
          <w:sz w:val="24"/>
          <w:szCs w:val="24"/>
        </w:rPr>
        <w:t>.20</w:t>
      </w:r>
      <w:r w:rsidR="00516557">
        <w:rPr>
          <w:rFonts w:ascii="Times New Roman" w:eastAsia="Lucida Sans Unicode" w:hAnsi="Times New Roman" w:cs="Tahoma"/>
          <w:kern w:val="1"/>
          <w:sz w:val="24"/>
          <w:szCs w:val="24"/>
        </w:rPr>
        <w:t>21</w:t>
      </w:r>
      <w:r w:rsidR="005175E9" w:rsidRPr="00942EA7">
        <w:rPr>
          <w:rFonts w:ascii="Times New Roman" w:eastAsia="Lucida Sans Unicode" w:hAnsi="Times New Roman" w:cs="Tahoma"/>
          <w:kern w:val="1"/>
          <w:sz w:val="24"/>
          <w:szCs w:val="24"/>
        </w:rPr>
        <w:t xml:space="preserve"> №</w:t>
      </w:r>
      <w:r w:rsidR="00516557">
        <w:rPr>
          <w:rFonts w:ascii="Times New Roman" w:eastAsia="Lucida Sans Unicode" w:hAnsi="Times New Roman" w:cs="Tahoma"/>
          <w:kern w:val="1"/>
          <w:sz w:val="24"/>
          <w:szCs w:val="24"/>
        </w:rPr>
        <w:t>765</w:t>
      </w:r>
      <w:r w:rsidR="00843448" w:rsidRPr="008E171A">
        <w:rPr>
          <w:rFonts w:ascii="Times New Roman" w:hAnsi="Times New Roman"/>
          <w:sz w:val="24"/>
          <w:szCs w:val="24"/>
        </w:rPr>
        <w:t>«О внесении изменения в постановление Администрации Саткинс</w:t>
      </w:r>
      <w:r w:rsidR="00516557">
        <w:rPr>
          <w:rFonts w:ascii="Times New Roman" w:hAnsi="Times New Roman"/>
          <w:sz w:val="24"/>
          <w:szCs w:val="24"/>
        </w:rPr>
        <w:t>кого муниципального района от 16.10.2019 №724»</w:t>
      </w:r>
      <w:r w:rsidR="005D0443" w:rsidRPr="002F62F6">
        <w:rPr>
          <w:rFonts w:ascii="Times New Roman" w:hAnsi="Times New Roman"/>
          <w:sz w:val="24"/>
          <w:szCs w:val="24"/>
        </w:rPr>
        <w:t>следующие изменени</w:t>
      </w:r>
      <w:r w:rsidR="005D0443">
        <w:rPr>
          <w:rFonts w:ascii="Times New Roman" w:hAnsi="Times New Roman"/>
          <w:sz w:val="24"/>
          <w:szCs w:val="24"/>
        </w:rPr>
        <w:t>я:</w:t>
      </w:r>
    </w:p>
    <w:p w:rsidR="001F58B8" w:rsidRPr="00942EA7" w:rsidRDefault="005D0443" w:rsidP="00243B58">
      <w:pPr>
        <w:widowControl w:val="0"/>
        <w:suppressAutoHyphens/>
        <w:spacing w:after="0" w:line="360" w:lineRule="auto"/>
        <w:ind w:firstLine="567"/>
        <w:contextualSpacing/>
        <w:jc w:val="both"/>
        <w:rPr>
          <w:rFonts w:ascii="Times New Roman" w:hAnsi="Times New Roman"/>
          <w:sz w:val="24"/>
          <w:szCs w:val="24"/>
        </w:rPr>
      </w:pPr>
      <w:r>
        <w:rPr>
          <w:rFonts w:ascii="Times New Roman" w:eastAsia="Times New Roman" w:hAnsi="Times New Roman" w:cs="Tahoma"/>
          <w:sz w:val="24"/>
          <w:szCs w:val="24"/>
          <w:lang w:eastAsia="ru-RU"/>
        </w:rPr>
        <w:t xml:space="preserve">1) </w:t>
      </w:r>
      <w:r w:rsidR="00843448">
        <w:rPr>
          <w:rFonts w:ascii="Times New Roman" w:eastAsia="Times New Roman" w:hAnsi="Times New Roman" w:cs="Tahoma"/>
          <w:sz w:val="24"/>
          <w:szCs w:val="24"/>
          <w:lang w:eastAsia="ru-RU"/>
        </w:rPr>
        <w:t xml:space="preserve">утвердить </w:t>
      </w:r>
      <w:r w:rsidR="00EF2D94" w:rsidRPr="00942EA7">
        <w:rPr>
          <w:rFonts w:ascii="Times New Roman" w:eastAsia="Times New Roman" w:hAnsi="Times New Roman" w:cs="Tahoma"/>
          <w:sz w:val="24"/>
          <w:szCs w:val="24"/>
          <w:lang w:eastAsia="ru-RU"/>
        </w:rPr>
        <w:t>п</w:t>
      </w:r>
      <w:r w:rsidR="005175E9" w:rsidRPr="00942EA7">
        <w:rPr>
          <w:rFonts w:ascii="Times New Roman" w:eastAsia="Times New Roman" w:hAnsi="Times New Roman" w:cs="Tahoma"/>
          <w:sz w:val="24"/>
          <w:szCs w:val="24"/>
          <w:lang w:eastAsia="ru-RU"/>
        </w:rPr>
        <w:t>рилагаемую</w:t>
      </w:r>
      <w:proofErr w:type="gramStart"/>
      <w:r w:rsidR="005175E9" w:rsidRPr="00942EA7">
        <w:rPr>
          <w:rFonts w:ascii="Times New Roman" w:hAnsi="Times New Roman"/>
          <w:sz w:val="24"/>
          <w:szCs w:val="24"/>
        </w:rPr>
        <w:t>«</w:t>
      </w:r>
      <w:proofErr w:type="spellStart"/>
      <w:r w:rsidR="002E1DE9" w:rsidRPr="00942EA7">
        <w:rPr>
          <w:rFonts w:ascii="Times New Roman" w:eastAsia="Times New Roman" w:hAnsi="Times New Roman" w:cs="Tahoma"/>
          <w:sz w:val="24"/>
          <w:szCs w:val="24"/>
          <w:lang w:eastAsia="ru-RU"/>
        </w:rPr>
        <w:t>Ш</w:t>
      </w:r>
      <w:proofErr w:type="gramEnd"/>
      <w:r w:rsidR="002E1DE9" w:rsidRPr="00942EA7">
        <w:rPr>
          <w:rFonts w:ascii="Times New Roman" w:eastAsia="Times New Roman" w:hAnsi="Times New Roman" w:cs="Tahoma"/>
          <w:sz w:val="24"/>
          <w:szCs w:val="24"/>
          <w:lang w:eastAsia="ru-RU"/>
        </w:rPr>
        <w:t>кал</w:t>
      </w:r>
      <w:r w:rsidR="005175E9" w:rsidRPr="00942EA7">
        <w:rPr>
          <w:rFonts w:ascii="Times New Roman" w:eastAsia="Times New Roman" w:hAnsi="Times New Roman" w:cs="Tahoma"/>
          <w:sz w:val="24"/>
          <w:szCs w:val="24"/>
          <w:lang w:eastAsia="ru-RU"/>
        </w:rPr>
        <w:t>у</w:t>
      </w:r>
      <w:r w:rsidR="002E1DE9" w:rsidRPr="00942EA7">
        <w:rPr>
          <w:rFonts w:ascii="Times New Roman" w:hAnsi="Times New Roman"/>
          <w:sz w:val="24"/>
          <w:szCs w:val="24"/>
        </w:rPr>
        <w:t>для</w:t>
      </w:r>
      <w:proofErr w:type="spellEnd"/>
      <w:r w:rsidR="002E1DE9" w:rsidRPr="00942EA7">
        <w:rPr>
          <w:rFonts w:ascii="Times New Roman" w:hAnsi="Times New Roman"/>
          <w:sz w:val="24"/>
          <w:szCs w:val="24"/>
        </w:rPr>
        <w:t xml:space="preserve">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 регулярных перевозок</w:t>
      </w:r>
      <w:r w:rsidR="005175E9" w:rsidRPr="00942EA7">
        <w:rPr>
          <w:rFonts w:ascii="Times New Roman" w:hAnsi="Times New Roman"/>
          <w:sz w:val="24"/>
          <w:szCs w:val="24"/>
        </w:rPr>
        <w:t xml:space="preserve">» в </w:t>
      </w:r>
      <w:r w:rsidR="00843448">
        <w:rPr>
          <w:rFonts w:ascii="Times New Roman" w:hAnsi="Times New Roman"/>
          <w:sz w:val="24"/>
          <w:szCs w:val="24"/>
        </w:rPr>
        <w:t>новой редакции</w:t>
      </w:r>
      <w:r w:rsidR="005175E9" w:rsidRPr="00942EA7">
        <w:rPr>
          <w:rFonts w:ascii="Times New Roman" w:hAnsi="Times New Roman"/>
          <w:sz w:val="24"/>
          <w:szCs w:val="24"/>
        </w:rPr>
        <w:t>.</w:t>
      </w:r>
    </w:p>
    <w:p w:rsidR="00030805" w:rsidRDefault="00030805" w:rsidP="00243B58">
      <w:pPr>
        <w:widowControl w:val="0"/>
        <w:suppressAutoHyphens/>
        <w:spacing w:after="0" w:line="360" w:lineRule="auto"/>
        <w:ind w:firstLine="567"/>
        <w:contextualSpacing/>
        <w:jc w:val="both"/>
        <w:rPr>
          <w:rFonts w:ascii="Times New Roman" w:eastAsia="Times New Roman" w:hAnsi="Times New Roman"/>
          <w:sz w:val="24"/>
          <w:szCs w:val="24"/>
          <w:lang w:eastAsia="ru-RU"/>
        </w:rPr>
      </w:pPr>
      <w:r w:rsidRPr="00942EA7">
        <w:rPr>
          <w:rFonts w:ascii="Times New Roman" w:hAnsi="Times New Roman"/>
          <w:sz w:val="24"/>
          <w:szCs w:val="24"/>
        </w:rPr>
        <w:t xml:space="preserve">2. </w:t>
      </w:r>
      <w:r w:rsidR="00843448" w:rsidRPr="004E6581">
        <w:rPr>
          <w:rFonts w:ascii="Times New Roman" w:hAnsi="Times New Roman"/>
          <w:sz w:val="24"/>
          <w:szCs w:val="24"/>
        </w:rPr>
        <w:t xml:space="preserve">Начальнику Отдела организационной и контрольной работы, Управления делами и организационной работы </w:t>
      </w:r>
      <w:proofErr w:type="spellStart"/>
      <w:r w:rsidR="00843448" w:rsidRPr="004E6581">
        <w:rPr>
          <w:rFonts w:ascii="Times New Roman" w:hAnsi="Times New Roman"/>
          <w:sz w:val="24"/>
          <w:szCs w:val="24"/>
        </w:rPr>
        <w:t>Корочкиной</w:t>
      </w:r>
      <w:proofErr w:type="spellEnd"/>
      <w:r w:rsidR="00843448" w:rsidRPr="004E6581">
        <w:rPr>
          <w:rFonts w:ascii="Times New Roman" w:hAnsi="Times New Roman"/>
          <w:sz w:val="24"/>
          <w:szCs w:val="24"/>
        </w:rPr>
        <w:t xml:space="preserve"> Н.П., </w:t>
      </w:r>
      <w:proofErr w:type="gramStart"/>
      <w:r w:rsidR="00843448" w:rsidRPr="004E6581">
        <w:rPr>
          <w:rFonts w:ascii="Times New Roman" w:hAnsi="Times New Roman"/>
          <w:sz w:val="24"/>
          <w:szCs w:val="24"/>
        </w:rPr>
        <w:t>разместить</w:t>
      </w:r>
      <w:proofErr w:type="gramEnd"/>
      <w:r w:rsidR="00843448" w:rsidRPr="004E6581">
        <w:rPr>
          <w:rFonts w:ascii="Times New Roman" w:hAnsi="Times New Roman"/>
          <w:sz w:val="24"/>
          <w:szCs w:val="24"/>
        </w:rPr>
        <w:t xml:space="preserve"> </w:t>
      </w:r>
      <w:r w:rsidR="00843448" w:rsidRPr="00942EA7">
        <w:rPr>
          <w:rFonts w:ascii="Times New Roman" w:eastAsia="Times New Roman" w:hAnsi="Times New Roman"/>
          <w:sz w:val="24"/>
          <w:szCs w:val="24"/>
          <w:lang w:eastAsia="ru-RU"/>
        </w:rPr>
        <w:t>настоящее постановление на официальном сайте</w:t>
      </w:r>
      <w:r w:rsidR="00843448">
        <w:rPr>
          <w:rFonts w:ascii="Times New Roman" w:eastAsia="Times New Roman" w:hAnsi="Times New Roman"/>
          <w:sz w:val="24"/>
          <w:szCs w:val="24"/>
          <w:lang w:eastAsia="ru-RU"/>
        </w:rPr>
        <w:t xml:space="preserve"> </w:t>
      </w:r>
      <w:proofErr w:type="spellStart"/>
      <w:r w:rsidR="00843448">
        <w:rPr>
          <w:rFonts w:ascii="Times New Roman" w:eastAsia="Times New Roman" w:hAnsi="Times New Roman"/>
          <w:sz w:val="24"/>
          <w:szCs w:val="24"/>
          <w:lang w:eastAsia="ru-RU"/>
        </w:rPr>
        <w:t>Администрации</w:t>
      </w:r>
      <w:r w:rsidR="00843448" w:rsidRPr="00942EA7">
        <w:rPr>
          <w:rFonts w:ascii="Times New Roman" w:eastAsia="Times New Roman" w:hAnsi="Times New Roman"/>
          <w:sz w:val="24"/>
          <w:szCs w:val="24"/>
          <w:lang w:eastAsia="ru-RU"/>
        </w:rPr>
        <w:t>Саткинского</w:t>
      </w:r>
      <w:proofErr w:type="spellEnd"/>
      <w:r w:rsidR="00843448" w:rsidRPr="00942EA7">
        <w:rPr>
          <w:rFonts w:ascii="Times New Roman" w:eastAsia="Times New Roman" w:hAnsi="Times New Roman"/>
          <w:sz w:val="24"/>
          <w:szCs w:val="24"/>
          <w:lang w:eastAsia="ru-RU"/>
        </w:rPr>
        <w:t xml:space="preserve"> муниципального района.</w:t>
      </w:r>
    </w:p>
    <w:p w:rsidR="00516557" w:rsidRDefault="00516557" w:rsidP="00243B58">
      <w:pPr>
        <w:widowControl w:val="0"/>
        <w:suppressAutoHyphens/>
        <w:spacing w:after="0" w:line="360" w:lineRule="auto"/>
        <w:ind w:firstLine="567"/>
        <w:contextualSpacing/>
        <w:jc w:val="both"/>
        <w:rPr>
          <w:rFonts w:ascii="Times New Roman" w:hAnsi="Times New Roman"/>
          <w:sz w:val="24"/>
          <w:szCs w:val="24"/>
        </w:rPr>
      </w:pPr>
    </w:p>
    <w:p w:rsidR="00516557" w:rsidRPr="00942EA7" w:rsidRDefault="00516557" w:rsidP="00516557">
      <w:pPr>
        <w:widowControl w:val="0"/>
        <w:suppressAutoHyphens/>
        <w:spacing w:after="0" w:line="360" w:lineRule="auto"/>
        <w:ind w:firstLine="567"/>
        <w:contextualSpacing/>
        <w:jc w:val="center"/>
        <w:rPr>
          <w:rFonts w:ascii="Times New Roman" w:hAnsi="Times New Roman"/>
          <w:sz w:val="24"/>
          <w:szCs w:val="24"/>
        </w:rPr>
      </w:pPr>
      <w:r>
        <w:rPr>
          <w:rFonts w:ascii="Times New Roman" w:hAnsi="Times New Roman"/>
          <w:sz w:val="24"/>
          <w:szCs w:val="24"/>
        </w:rPr>
        <w:lastRenderedPageBreak/>
        <w:t>2</w:t>
      </w:r>
    </w:p>
    <w:p w:rsidR="00850038" w:rsidRPr="00942EA7" w:rsidRDefault="00030805" w:rsidP="00850038">
      <w:pPr>
        <w:widowControl w:val="0"/>
        <w:suppressAutoHyphens/>
        <w:spacing w:after="0" w:line="360" w:lineRule="auto"/>
        <w:ind w:firstLine="567"/>
        <w:contextualSpacing/>
        <w:jc w:val="both"/>
        <w:rPr>
          <w:rFonts w:ascii="Times New Roman" w:eastAsia="Times New Roman" w:hAnsi="Times New Roman" w:cs="Tahoma"/>
          <w:sz w:val="24"/>
          <w:szCs w:val="24"/>
          <w:lang w:eastAsia="ru-RU"/>
        </w:rPr>
      </w:pPr>
      <w:r w:rsidRPr="00942EA7">
        <w:rPr>
          <w:rFonts w:ascii="Times New Roman" w:eastAsia="Times New Roman" w:hAnsi="Times New Roman" w:cs="Tahoma"/>
          <w:sz w:val="24"/>
          <w:szCs w:val="24"/>
          <w:lang w:eastAsia="ru-RU"/>
        </w:rPr>
        <w:t>3</w:t>
      </w:r>
      <w:r w:rsidR="00850038" w:rsidRPr="00942EA7">
        <w:rPr>
          <w:rFonts w:ascii="Times New Roman" w:eastAsia="Times New Roman" w:hAnsi="Times New Roman" w:cs="Tahoma"/>
          <w:sz w:val="24"/>
          <w:szCs w:val="24"/>
          <w:lang w:eastAsia="ru-RU"/>
        </w:rPr>
        <w:t xml:space="preserve">. </w:t>
      </w:r>
      <w:r w:rsidR="00843448" w:rsidRPr="00942EA7">
        <w:rPr>
          <w:rFonts w:ascii="Times New Roman" w:eastAsia="Times New Roman" w:hAnsi="Times New Roman" w:cs="Tahoma"/>
          <w:sz w:val="24"/>
          <w:szCs w:val="24"/>
          <w:lang w:eastAsia="ru-RU"/>
        </w:rPr>
        <w:t>Контроль исполнения настоящего постановления возложить на первого заместителя Главы Саткинского муниципального района Баранова П.А.</w:t>
      </w:r>
    </w:p>
    <w:p w:rsidR="00243B58" w:rsidRPr="00942EA7" w:rsidRDefault="00030805" w:rsidP="00243B58">
      <w:pPr>
        <w:widowControl w:val="0"/>
        <w:suppressAutoHyphens/>
        <w:spacing w:after="0" w:line="360" w:lineRule="auto"/>
        <w:ind w:firstLine="567"/>
        <w:contextualSpacing/>
        <w:jc w:val="both"/>
        <w:rPr>
          <w:rFonts w:ascii="Times New Roman" w:eastAsia="Times New Roman" w:hAnsi="Times New Roman"/>
          <w:sz w:val="24"/>
          <w:szCs w:val="24"/>
          <w:lang w:eastAsia="ru-RU"/>
        </w:rPr>
      </w:pPr>
      <w:r w:rsidRPr="00942EA7">
        <w:rPr>
          <w:rFonts w:ascii="Times New Roman" w:eastAsia="Times New Roman" w:hAnsi="Times New Roman"/>
          <w:sz w:val="24"/>
          <w:szCs w:val="24"/>
          <w:lang w:eastAsia="ru-RU"/>
        </w:rPr>
        <w:t>4</w:t>
      </w:r>
      <w:r w:rsidR="00850038" w:rsidRPr="00942EA7">
        <w:rPr>
          <w:rFonts w:ascii="Times New Roman" w:eastAsia="Times New Roman" w:hAnsi="Times New Roman"/>
          <w:sz w:val="24"/>
          <w:szCs w:val="24"/>
          <w:lang w:eastAsia="ru-RU"/>
        </w:rPr>
        <w:t xml:space="preserve">. </w:t>
      </w:r>
      <w:r w:rsidR="00243B58" w:rsidRPr="00942EA7">
        <w:rPr>
          <w:rFonts w:ascii="Times New Roman" w:eastAsia="Times New Roman" w:hAnsi="Times New Roman"/>
          <w:sz w:val="24"/>
          <w:szCs w:val="24"/>
          <w:lang w:eastAsia="ru-RU"/>
        </w:rPr>
        <w:t>Настоящее постановления вступает в силу со дня его подписания.</w:t>
      </w:r>
    </w:p>
    <w:p w:rsidR="00FF6078" w:rsidRDefault="00FF6078" w:rsidP="00D10FFA">
      <w:pPr>
        <w:spacing w:after="0" w:line="360" w:lineRule="auto"/>
        <w:ind w:firstLine="567"/>
        <w:jc w:val="both"/>
        <w:rPr>
          <w:rFonts w:ascii="Times New Roman" w:eastAsia="Times New Roman" w:hAnsi="Times New Roman" w:cs="Tahoma"/>
          <w:sz w:val="24"/>
          <w:szCs w:val="24"/>
          <w:lang w:eastAsia="ru-RU"/>
        </w:rPr>
      </w:pPr>
    </w:p>
    <w:p w:rsidR="00843448" w:rsidRDefault="00843448" w:rsidP="00D10FFA">
      <w:pPr>
        <w:spacing w:after="0" w:line="360" w:lineRule="auto"/>
        <w:ind w:firstLine="567"/>
        <w:jc w:val="both"/>
        <w:rPr>
          <w:rFonts w:ascii="Times New Roman" w:eastAsia="Times New Roman" w:hAnsi="Times New Roman" w:cs="Tahoma"/>
          <w:sz w:val="24"/>
          <w:szCs w:val="24"/>
          <w:lang w:eastAsia="ru-RU"/>
        </w:rPr>
      </w:pPr>
    </w:p>
    <w:p w:rsidR="00843448" w:rsidRPr="00942EA7" w:rsidRDefault="00843448" w:rsidP="00D10FFA">
      <w:pPr>
        <w:spacing w:after="0" w:line="360" w:lineRule="auto"/>
        <w:ind w:firstLine="567"/>
        <w:jc w:val="both"/>
        <w:rPr>
          <w:rFonts w:ascii="Times New Roman" w:eastAsia="Times New Roman" w:hAnsi="Times New Roman" w:cs="Tahoma"/>
          <w:sz w:val="24"/>
          <w:szCs w:val="24"/>
          <w:lang w:eastAsia="ru-RU"/>
        </w:rPr>
      </w:pPr>
      <w:proofErr w:type="gramStart"/>
      <w:r>
        <w:rPr>
          <w:rFonts w:ascii="Times New Roman" w:eastAsia="Times New Roman" w:hAnsi="Times New Roman" w:cs="Tahoma"/>
          <w:sz w:val="24"/>
          <w:szCs w:val="24"/>
          <w:lang w:eastAsia="ru-RU"/>
        </w:rPr>
        <w:t>Исполняющий</w:t>
      </w:r>
      <w:proofErr w:type="gramEnd"/>
      <w:r>
        <w:rPr>
          <w:rFonts w:ascii="Times New Roman" w:eastAsia="Times New Roman" w:hAnsi="Times New Roman" w:cs="Tahoma"/>
          <w:sz w:val="24"/>
          <w:szCs w:val="24"/>
          <w:lang w:eastAsia="ru-RU"/>
        </w:rPr>
        <w:t xml:space="preserve"> обязанности</w:t>
      </w:r>
    </w:p>
    <w:p w:rsidR="00850038" w:rsidRPr="00942EA7" w:rsidRDefault="00850038" w:rsidP="00D10FFA">
      <w:pPr>
        <w:spacing w:after="0" w:line="360" w:lineRule="auto"/>
        <w:ind w:firstLine="567"/>
        <w:jc w:val="both"/>
        <w:rPr>
          <w:rFonts w:ascii="Times New Roman" w:eastAsia="Times New Roman" w:hAnsi="Times New Roman" w:cs="Tahoma"/>
          <w:sz w:val="23"/>
          <w:szCs w:val="23"/>
          <w:lang w:eastAsia="ru-RU"/>
        </w:rPr>
      </w:pPr>
      <w:r w:rsidRPr="00942EA7">
        <w:rPr>
          <w:rFonts w:ascii="Times New Roman" w:eastAsia="Times New Roman" w:hAnsi="Times New Roman" w:cs="Tahoma"/>
          <w:sz w:val="23"/>
          <w:szCs w:val="23"/>
          <w:lang w:eastAsia="ru-RU"/>
        </w:rPr>
        <w:t>Глав</w:t>
      </w:r>
      <w:r w:rsidR="00843448">
        <w:rPr>
          <w:rFonts w:ascii="Times New Roman" w:eastAsia="Times New Roman" w:hAnsi="Times New Roman" w:cs="Tahoma"/>
          <w:sz w:val="23"/>
          <w:szCs w:val="23"/>
          <w:lang w:eastAsia="ru-RU"/>
        </w:rPr>
        <w:t xml:space="preserve">ы </w:t>
      </w:r>
      <w:r w:rsidR="00A3726A" w:rsidRPr="00942EA7">
        <w:rPr>
          <w:rFonts w:ascii="Times New Roman" w:eastAsia="Times New Roman" w:hAnsi="Times New Roman" w:cs="Tahoma"/>
          <w:sz w:val="23"/>
          <w:szCs w:val="23"/>
          <w:lang w:eastAsia="ru-RU"/>
        </w:rPr>
        <w:t>Саткинского муниципального</w:t>
      </w:r>
      <w:r w:rsidRPr="00942EA7">
        <w:rPr>
          <w:rFonts w:ascii="Times New Roman" w:eastAsia="Times New Roman" w:hAnsi="Times New Roman" w:cs="Tahoma"/>
          <w:sz w:val="23"/>
          <w:szCs w:val="23"/>
          <w:lang w:eastAsia="ru-RU"/>
        </w:rPr>
        <w:t xml:space="preserve"> района                                   </w:t>
      </w:r>
      <w:r w:rsidR="00516557">
        <w:rPr>
          <w:rFonts w:ascii="Times New Roman" w:eastAsia="Times New Roman" w:hAnsi="Times New Roman" w:cs="Tahoma"/>
          <w:sz w:val="23"/>
          <w:szCs w:val="23"/>
          <w:lang w:eastAsia="ru-RU"/>
        </w:rPr>
        <w:t xml:space="preserve">                  М.Н</w:t>
      </w:r>
      <w:r w:rsidR="00696602" w:rsidRPr="00942EA7">
        <w:rPr>
          <w:rFonts w:ascii="Times New Roman" w:eastAsia="Times New Roman" w:hAnsi="Times New Roman" w:cs="Tahoma"/>
          <w:sz w:val="23"/>
          <w:szCs w:val="23"/>
          <w:lang w:eastAsia="ru-RU"/>
        </w:rPr>
        <w:t xml:space="preserve">. </w:t>
      </w:r>
      <w:proofErr w:type="spellStart"/>
      <w:r w:rsidR="00516557">
        <w:rPr>
          <w:rFonts w:ascii="Times New Roman" w:eastAsia="Times New Roman" w:hAnsi="Times New Roman" w:cs="Tahoma"/>
          <w:sz w:val="23"/>
          <w:szCs w:val="23"/>
          <w:lang w:eastAsia="ru-RU"/>
        </w:rPr>
        <w:t>Савостова</w:t>
      </w:r>
      <w:proofErr w:type="spellEnd"/>
    </w:p>
    <w:p w:rsidR="00850038" w:rsidRPr="00942EA7" w:rsidRDefault="00850038" w:rsidP="00D10FFA">
      <w:pPr>
        <w:spacing w:after="0" w:line="360" w:lineRule="auto"/>
        <w:jc w:val="both"/>
        <w:rPr>
          <w:rFonts w:ascii="Times New Roman" w:eastAsia="Times New Roman" w:hAnsi="Times New Roman" w:cs="Tahoma"/>
          <w:sz w:val="24"/>
          <w:szCs w:val="24"/>
          <w:lang w:eastAsia="ru-RU"/>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030805" w:rsidRPr="00942EA7" w:rsidRDefault="00030805"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FF6078" w:rsidRPr="00942EA7" w:rsidRDefault="00FF6078" w:rsidP="00850038">
      <w:pPr>
        <w:widowControl w:val="0"/>
        <w:suppressAutoHyphens/>
        <w:autoSpaceDN w:val="0"/>
        <w:spacing w:after="0" w:line="240" w:lineRule="auto"/>
        <w:textAlignment w:val="baseline"/>
        <w:rPr>
          <w:rFonts w:ascii="Times New Roman" w:eastAsia="Times New Roman" w:hAnsi="Times New Roman" w:cs="Tahoma"/>
          <w:kern w:val="3"/>
          <w:sz w:val="24"/>
          <w:szCs w:val="24"/>
          <w:lang w:eastAsia="ar-SA"/>
        </w:rPr>
      </w:pPr>
    </w:p>
    <w:p w:rsidR="00850038" w:rsidRPr="00942EA7" w:rsidRDefault="00850038" w:rsidP="00850038">
      <w:pPr>
        <w:rPr>
          <w:rFonts w:ascii="Times New Roman" w:eastAsia="Times New Roman" w:hAnsi="Times New Roman" w:cs="Tahoma"/>
          <w:sz w:val="24"/>
          <w:szCs w:val="24"/>
          <w:lang w:eastAsia="ar-SA"/>
        </w:rPr>
      </w:pPr>
    </w:p>
    <w:tbl>
      <w:tblPr>
        <w:tblW w:w="0" w:type="auto"/>
        <w:tblLook w:val="04A0"/>
      </w:tblPr>
      <w:tblGrid>
        <w:gridCol w:w="4927"/>
        <w:gridCol w:w="4928"/>
      </w:tblGrid>
      <w:tr w:rsidR="002C5467" w:rsidRPr="00942EA7" w:rsidTr="002C5467">
        <w:tc>
          <w:tcPr>
            <w:tcW w:w="4927" w:type="dxa"/>
            <w:shd w:val="clear" w:color="auto" w:fill="auto"/>
          </w:tcPr>
          <w:p w:rsidR="002C5467" w:rsidRPr="00942EA7" w:rsidRDefault="002C5467" w:rsidP="00FA7029">
            <w:pPr>
              <w:jc w:val="right"/>
              <w:rPr>
                <w:rFonts w:ascii="Times New Roman" w:eastAsia="Times New Roman" w:hAnsi="Times New Roman" w:cs="Tahoma"/>
                <w:sz w:val="24"/>
                <w:lang w:eastAsia="ar-SA"/>
              </w:rPr>
            </w:pPr>
          </w:p>
        </w:tc>
        <w:tc>
          <w:tcPr>
            <w:tcW w:w="4928" w:type="dxa"/>
            <w:shd w:val="clear" w:color="auto" w:fill="auto"/>
          </w:tcPr>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УТВЕРЖДЕНА</w:t>
            </w:r>
          </w:p>
          <w:p w:rsidR="002C5467" w:rsidRPr="00942EA7" w:rsidRDefault="002C5467" w:rsidP="00FA7029">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постановлением Администрации Саткинского муниципального района</w:t>
            </w:r>
          </w:p>
          <w:p w:rsidR="002C5467" w:rsidRPr="00942EA7" w:rsidRDefault="002C5467" w:rsidP="00D22B88">
            <w:pPr>
              <w:jc w:val="center"/>
              <w:rPr>
                <w:rFonts w:ascii="Times New Roman" w:eastAsia="Times New Roman" w:hAnsi="Times New Roman" w:cs="Tahoma"/>
                <w:sz w:val="24"/>
                <w:lang w:eastAsia="ar-SA"/>
              </w:rPr>
            </w:pPr>
            <w:r w:rsidRPr="00942EA7">
              <w:rPr>
                <w:rFonts w:ascii="Times New Roman" w:eastAsia="Times New Roman" w:hAnsi="Times New Roman" w:cs="Tahoma"/>
                <w:sz w:val="24"/>
                <w:lang w:eastAsia="ar-SA"/>
              </w:rPr>
              <w:t>от «</w:t>
            </w:r>
            <w:r w:rsidR="00D22B88">
              <w:rPr>
                <w:rFonts w:ascii="Times New Roman" w:eastAsia="Times New Roman" w:hAnsi="Times New Roman" w:cs="Tahoma"/>
                <w:sz w:val="24"/>
                <w:lang w:eastAsia="ar-SA"/>
              </w:rPr>
              <w:t>28</w:t>
            </w:r>
            <w:r w:rsidRPr="00942EA7">
              <w:rPr>
                <w:rFonts w:ascii="Times New Roman" w:eastAsia="Times New Roman" w:hAnsi="Times New Roman" w:cs="Tahoma"/>
                <w:sz w:val="24"/>
                <w:lang w:eastAsia="ar-SA"/>
              </w:rPr>
              <w:t>»</w:t>
            </w:r>
            <w:r w:rsidR="00D22B88">
              <w:rPr>
                <w:rFonts w:ascii="Times New Roman" w:eastAsia="Times New Roman" w:hAnsi="Times New Roman" w:cs="Tahoma"/>
                <w:sz w:val="24"/>
                <w:lang w:eastAsia="ar-SA"/>
              </w:rPr>
              <w:t xml:space="preserve"> декабря </w:t>
            </w:r>
            <w:r w:rsidRPr="00942EA7">
              <w:rPr>
                <w:rFonts w:ascii="Times New Roman" w:eastAsia="Times New Roman" w:hAnsi="Times New Roman" w:cs="Tahoma"/>
                <w:sz w:val="24"/>
                <w:lang w:eastAsia="ar-SA"/>
              </w:rPr>
              <w:t>20</w:t>
            </w:r>
            <w:r w:rsidR="0099596E">
              <w:rPr>
                <w:rFonts w:ascii="Times New Roman" w:eastAsia="Times New Roman" w:hAnsi="Times New Roman" w:cs="Tahoma"/>
                <w:sz w:val="24"/>
                <w:lang w:eastAsia="ar-SA"/>
              </w:rPr>
              <w:t>21</w:t>
            </w:r>
            <w:r w:rsidRPr="00942EA7">
              <w:rPr>
                <w:rFonts w:ascii="Times New Roman" w:eastAsia="Times New Roman" w:hAnsi="Times New Roman" w:cs="Tahoma"/>
                <w:sz w:val="24"/>
                <w:lang w:eastAsia="ar-SA"/>
              </w:rPr>
              <w:t xml:space="preserve"> года №</w:t>
            </w:r>
            <w:r w:rsidR="00D22B88">
              <w:rPr>
                <w:rFonts w:ascii="Times New Roman" w:eastAsia="Times New Roman" w:hAnsi="Times New Roman" w:cs="Tahoma"/>
                <w:sz w:val="24"/>
                <w:lang w:eastAsia="ar-SA"/>
              </w:rPr>
              <w:t>1043</w:t>
            </w:r>
          </w:p>
        </w:tc>
      </w:tr>
    </w:tbl>
    <w:p w:rsidR="00E83608" w:rsidRPr="00E83608" w:rsidRDefault="00E83608" w:rsidP="00E83608">
      <w:pPr>
        <w:spacing w:after="0" w:line="240" w:lineRule="auto"/>
        <w:jc w:val="right"/>
        <w:rPr>
          <w:rFonts w:ascii="Times New Roman" w:eastAsia="Times New Roman" w:hAnsi="Times New Roman"/>
          <w:sz w:val="24"/>
          <w:szCs w:val="24"/>
          <w:lang w:eastAsia="ru-RU"/>
        </w:rPr>
      </w:pPr>
    </w:p>
    <w:p w:rsidR="00E83608" w:rsidRPr="00E83608" w:rsidRDefault="00E83608" w:rsidP="00E83608">
      <w:pPr>
        <w:tabs>
          <w:tab w:val="left" w:pos="5103"/>
        </w:tabs>
        <w:spacing w:line="360" w:lineRule="auto"/>
        <w:ind w:firstLine="567"/>
        <w:jc w:val="center"/>
        <w:rPr>
          <w:rFonts w:ascii="Times New Roman" w:hAnsi="Times New Roman"/>
          <w:sz w:val="24"/>
        </w:rPr>
      </w:pPr>
      <w:r w:rsidRPr="00E83608">
        <w:rPr>
          <w:rFonts w:ascii="Times New Roman" w:hAnsi="Times New Roman"/>
          <w:sz w:val="24"/>
        </w:rPr>
        <w:t xml:space="preserve">Шкала </w:t>
      </w:r>
      <w:proofErr w:type="gramStart"/>
      <w:r w:rsidRPr="00E83608">
        <w:rPr>
          <w:rFonts w:ascii="Times New Roman" w:hAnsi="Times New Roman"/>
          <w:sz w:val="24"/>
        </w:rPr>
        <w:t>для оценки критериев при сопоставлении заявок участников открытого конкурса на право получения свидетельства об осуществлении перевозок по муниципальным маршрутам</w:t>
      </w:r>
      <w:proofErr w:type="gramEnd"/>
      <w:r w:rsidRPr="00E83608">
        <w:rPr>
          <w:rFonts w:ascii="Times New Roman" w:hAnsi="Times New Roman"/>
          <w:sz w:val="24"/>
        </w:rPr>
        <w:t xml:space="preserve"> регулярных перевозок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7154"/>
        <w:gridCol w:w="1984"/>
      </w:tblGrid>
      <w:tr w:rsidR="00E83608" w:rsidRPr="00E83608" w:rsidTr="00895008">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 xml:space="preserve">№ </w:t>
            </w:r>
            <w:proofErr w:type="spellStart"/>
            <w:proofErr w:type="gramStart"/>
            <w:r w:rsidRPr="00E83608">
              <w:rPr>
                <w:rFonts w:ascii="Times New Roman" w:hAnsi="Times New Roman"/>
                <w:sz w:val="24"/>
              </w:rPr>
              <w:t>п</w:t>
            </w:r>
            <w:proofErr w:type="spellEnd"/>
            <w:proofErr w:type="gramEnd"/>
            <w:r w:rsidRPr="00E83608">
              <w:rPr>
                <w:rFonts w:ascii="Times New Roman" w:hAnsi="Times New Roman"/>
                <w:sz w:val="24"/>
              </w:rPr>
              <w:t>/</w:t>
            </w:r>
            <w:proofErr w:type="spellStart"/>
            <w:r w:rsidRPr="00E83608">
              <w:rPr>
                <w:rFonts w:ascii="Times New Roman" w:hAnsi="Times New Roman"/>
                <w:sz w:val="24"/>
              </w:rPr>
              <w:t>п</w:t>
            </w:r>
            <w:proofErr w:type="spellEnd"/>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Критерии оценки заявок</w:t>
            </w:r>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Максимальное количество баллов</w:t>
            </w:r>
          </w:p>
        </w:tc>
      </w:tr>
      <w:tr w:rsidR="00E83608" w:rsidRPr="00E83608" w:rsidTr="00895008">
        <w:trPr>
          <w:trHeight w:val="353"/>
        </w:trPr>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1</w:t>
            </w:r>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3</w:t>
            </w:r>
          </w:p>
        </w:tc>
      </w:tr>
      <w:tr w:rsidR="00E83608" w:rsidRPr="00E83608" w:rsidTr="00895008">
        <w:trPr>
          <w:trHeight w:val="115"/>
        </w:trPr>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1.</w:t>
            </w:r>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both"/>
              <w:rPr>
                <w:rFonts w:ascii="Times New Roman" w:hAnsi="Times New Roman"/>
                <w:sz w:val="24"/>
              </w:rPr>
            </w:pPr>
            <w:proofErr w:type="gramStart"/>
            <w:r w:rsidRPr="00E83608">
              <w:rPr>
                <w:rFonts w:ascii="Times New Roman" w:hAnsi="Times New Roman"/>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E83608">
              <w:rPr>
                <w:rFonts w:ascii="Times New Roman" w:hAnsi="Times New Roman"/>
                <w:sz w:val="24"/>
              </w:rPr>
              <w:t xml:space="preserve">, </w:t>
            </w:r>
            <w:proofErr w:type="gramStart"/>
            <w:r w:rsidRPr="00E83608">
              <w:rPr>
                <w:rFonts w:ascii="Times New Roman" w:hAnsi="Times New Roman"/>
                <w:sz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20</w:t>
            </w:r>
          </w:p>
        </w:tc>
      </w:tr>
      <w:tr w:rsidR="00E83608" w:rsidRPr="00E83608" w:rsidTr="00895008">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2.</w:t>
            </w:r>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both"/>
              <w:rPr>
                <w:rFonts w:ascii="Times New Roman" w:hAnsi="Times New Roman"/>
                <w:sz w:val="24"/>
              </w:rPr>
            </w:pPr>
            <w:proofErr w:type="gramStart"/>
            <w:r w:rsidRPr="00E83608">
              <w:rPr>
                <w:rFonts w:ascii="Times New Roman" w:hAnsi="Times New Roman"/>
                <w:sz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E83608">
              <w:rPr>
                <w:rFonts w:ascii="Times New Roman" w:hAnsi="Times New Roman"/>
                <w:sz w:val="24"/>
              </w:rPr>
              <w:lastRenderedPageBreak/>
              <w:t>маршрутам регулярных перевозок, или иных документов, предусмотренных нормативными правовыми</w:t>
            </w:r>
            <w:proofErr w:type="gramEnd"/>
            <w:r w:rsidRPr="00E83608">
              <w:rPr>
                <w:rFonts w:ascii="Times New Roman" w:hAnsi="Times New Roman"/>
                <w:sz w:val="24"/>
              </w:rPr>
              <w:t xml:space="preserve"> актами субъектов Российской Федерации, муниципальными нормативными правовыми актами. </w:t>
            </w:r>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lastRenderedPageBreak/>
              <w:t>30</w:t>
            </w:r>
          </w:p>
        </w:tc>
      </w:tr>
      <w:tr w:rsidR="00E83608" w:rsidRPr="00E83608" w:rsidTr="00895008">
        <w:trPr>
          <w:trHeight w:val="1360"/>
        </w:trPr>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lastRenderedPageBreak/>
              <w:t>3.</w:t>
            </w:r>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both"/>
              <w:rPr>
                <w:rFonts w:ascii="Times New Roman" w:hAnsi="Times New Roman"/>
                <w:sz w:val="24"/>
              </w:rPr>
            </w:pPr>
            <w:r w:rsidRPr="00E83608">
              <w:rPr>
                <w:rFonts w:ascii="Times New Roman" w:hAnsi="Times New Roman"/>
                <w:sz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30</w:t>
            </w:r>
          </w:p>
        </w:tc>
      </w:tr>
      <w:tr w:rsidR="00E83608" w:rsidRPr="00E83608" w:rsidTr="00895008">
        <w:tc>
          <w:tcPr>
            <w:tcW w:w="64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4.</w:t>
            </w:r>
          </w:p>
        </w:tc>
        <w:tc>
          <w:tcPr>
            <w:tcW w:w="715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both"/>
              <w:rPr>
                <w:rFonts w:ascii="Times New Roman" w:hAnsi="Times New Roman"/>
                <w:sz w:val="24"/>
              </w:rPr>
            </w:pPr>
            <w:r w:rsidRPr="00E83608">
              <w:rPr>
                <w:rFonts w:ascii="Times New Roman" w:hAnsi="Times New Roman"/>
                <w:sz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jc w:val="center"/>
              <w:rPr>
                <w:rFonts w:ascii="Times New Roman" w:hAnsi="Times New Roman"/>
                <w:sz w:val="24"/>
              </w:rPr>
            </w:pPr>
            <w:r w:rsidRPr="00E83608">
              <w:rPr>
                <w:rFonts w:ascii="Times New Roman" w:hAnsi="Times New Roman"/>
                <w:sz w:val="24"/>
              </w:rPr>
              <w:t>20</w:t>
            </w:r>
          </w:p>
        </w:tc>
      </w:tr>
    </w:tbl>
    <w:p w:rsidR="00E83608" w:rsidRPr="00E83608" w:rsidRDefault="00E83608" w:rsidP="00E83608">
      <w:pPr>
        <w:tabs>
          <w:tab w:val="left" w:pos="1077"/>
        </w:tabs>
        <w:spacing w:after="0" w:line="360" w:lineRule="auto"/>
        <w:ind w:firstLine="709"/>
        <w:jc w:val="both"/>
        <w:rPr>
          <w:rFonts w:ascii="Times New Roman" w:hAnsi="Times New Roman"/>
          <w:sz w:val="24"/>
        </w:rPr>
      </w:pPr>
    </w:p>
    <w:p w:rsidR="00E83608" w:rsidRPr="00E83608" w:rsidRDefault="00E83608" w:rsidP="00E83608">
      <w:pPr>
        <w:tabs>
          <w:tab w:val="left" w:pos="1077"/>
        </w:tabs>
        <w:spacing w:after="0" w:line="360" w:lineRule="auto"/>
        <w:ind w:firstLine="709"/>
        <w:jc w:val="both"/>
        <w:rPr>
          <w:rFonts w:ascii="Times New Roman" w:hAnsi="Times New Roman"/>
          <w:sz w:val="24"/>
        </w:rPr>
      </w:pPr>
      <w:proofErr w:type="gramStart"/>
      <w:r w:rsidRPr="00E83608">
        <w:rPr>
          <w:rFonts w:ascii="Times New Roman" w:hAnsi="Times New Roman"/>
          <w:sz w:val="24"/>
        </w:rPr>
        <w:t>В случае если участником конкурса не предоставлены сведения по рассматриваемому критерию оценки заявок или предоставленные сведения не соответствуют требованиям конкурсной документации, или не приложены документы для проведения расчета-проверки предоставленных сведений, или предоставленные сведения имеют расхождения с полученными в результате расчётов сведениями при округлении до целых, то по данному критерию оценки заявки присваивается 0 баллов.</w:t>
      </w:r>
      <w:proofErr w:type="gramEnd"/>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 xml:space="preserve">1. </w:t>
      </w:r>
      <w:proofErr w:type="gramStart"/>
      <w:r w:rsidRPr="00E83608">
        <w:rPr>
          <w:rFonts w:ascii="Times New Roman" w:hAnsi="Times New Roman"/>
          <w:sz w:val="24"/>
        </w:rPr>
        <w:t>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w:t>
      </w:r>
      <w:proofErr w:type="gramEnd"/>
      <w:r w:rsidRPr="00E83608">
        <w:rPr>
          <w:rFonts w:ascii="Times New Roman" w:hAnsi="Times New Roman"/>
          <w:sz w:val="24"/>
        </w:rPr>
        <w:t xml:space="preserve"> </w:t>
      </w:r>
      <w:proofErr w:type="gramStart"/>
      <w:r w:rsidRPr="00E83608">
        <w:rPr>
          <w:rFonts w:ascii="Times New Roman" w:hAnsi="Times New Roman"/>
          <w:sz w:val="24"/>
        </w:rP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определяется по формуле: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H</w:t>
      </w:r>
      <w:proofErr w:type="gramStart"/>
      <w:r w:rsidRPr="00E83608">
        <w:rPr>
          <w:rFonts w:ascii="Times New Roman" w:eastAsia="Times New Roman" w:hAnsi="Times New Roman"/>
          <w:sz w:val="24"/>
          <w:szCs w:val="24"/>
          <w:lang w:eastAsia="zh-CN"/>
        </w:rPr>
        <w:t>з</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 H  ×  Бк,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где:                     </w:t>
      </w:r>
      <w:proofErr w:type="spellStart"/>
      <w:r w:rsidRPr="00E83608">
        <w:rPr>
          <w:rFonts w:ascii="Times New Roman" w:eastAsia="Times New Roman" w:hAnsi="Times New Roman"/>
          <w:sz w:val="24"/>
          <w:szCs w:val="24"/>
          <w:lang w:eastAsia="zh-CN"/>
        </w:rPr>
        <w:t>Hmin</w:t>
      </w:r>
      <w:proofErr w:type="spell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lastRenderedPageBreak/>
        <w:t xml:space="preserve">                   H = ------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Hi</w:t>
      </w:r>
      <w:proofErr w:type="spell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 порядковый номер оцениваемой заявки на участие в открытом конкурсе;</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Нз</w:t>
      </w:r>
      <w:proofErr w:type="gramStart"/>
      <w:r w:rsidRPr="00E83608">
        <w:rPr>
          <w:rFonts w:ascii="Times New Roman" w:eastAsia="Times New Roman" w:hAnsi="Times New Roman"/>
          <w:sz w:val="24"/>
          <w:szCs w:val="24"/>
          <w:lang w:eastAsia="zh-CN"/>
        </w:rPr>
        <w:t>i</w:t>
      </w:r>
      <w:proofErr w:type="spellEnd"/>
      <w:proofErr w:type="gramEnd"/>
      <w:r w:rsidRPr="00E83608">
        <w:rPr>
          <w:rFonts w:ascii="Times New Roman" w:eastAsia="Times New Roman" w:hAnsi="Times New Roman"/>
          <w:sz w:val="24"/>
          <w:szCs w:val="24"/>
          <w:lang w:eastAsia="zh-CN"/>
        </w:rPr>
        <w:t xml:space="preserve"> - количество баллов, присуждаемое i-той заявке на участие в открытом конкурсе по указанному критерию (с округлением до двух знаков после запятой);</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Бк - максимальное количество баллов по указанному критерию;</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N</w:t>
      </w:r>
      <w:proofErr w:type="gramStart"/>
      <w:r w:rsidRPr="00E83608">
        <w:rPr>
          <w:rFonts w:ascii="Times New Roman" w:eastAsia="Times New Roman" w:hAnsi="Times New Roman"/>
          <w:sz w:val="24"/>
          <w:szCs w:val="24"/>
          <w:lang w:eastAsia="zh-CN"/>
        </w:rPr>
        <w:t>т</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 среднее количество транспортных средств i-го участника открытого конкурса,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приложенных к заявке на участие в открытом конкурсе (далее – договоры ОСГО пассажиров), действовавшими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N</w:t>
      </w:r>
      <w:proofErr w:type="gramStart"/>
      <w:r w:rsidRPr="00E83608">
        <w:rPr>
          <w:rFonts w:ascii="Times New Roman" w:eastAsia="Times New Roman" w:hAnsi="Times New Roman"/>
          <w:sz w:val="24"/>
          <w:szCs w:val="24"/>
          <w:lang w:eastAsia="zh-CN"/>
        </w:rPr>
        <w:t>т</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определяется по формуле: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Nd</w:t>
      </w:r>
      <w:proofErr w:type="spell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N</w:t>
      </w:r>
      <w:proofErr w:type="gramStart"/>
      <w:r w:rsidRPr="00E83608">
        <w:rPr>
          <w:rFonts w:ascii="Times New Roman" w:eastAsia="Times New Roman" w:hAnsi="Times New Roman"/>
          <w:sz w:val="24"/>
          <w:szCs w:val="24"/>
          <w:lang w:eastAsia="zh-CN"/>
        </w:rPr>
        <w:t>т</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  ------,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D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где:                         </w:t>
      </w:r>
      <w:proofErr w:type="spellStart"/>
      <w:r w:rsidRPr="00E83608">
        <w:rPr>
          <w:rFonts w:ascii="Times New Roman" w:eastAsia="Times New Roman" w:hAnsi="Times New Roman"/>
          <w:sz w:val="24"/>
          <w:szCs w:val="24"/>
          <w:lang w:eastAsia="zh-CN"/>
        </w:rPr>
        <w:t>m</w:t>
      </w:r>
      <w:proofErr w:type="spell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Nd</w:t>
      </w:r>
      <w:proofErr w:type="spellEnd"/>
      <w:r w:rsidRPr="00E83608">
        <w:rPr>
          <w:rFonts w:ascii="Times New Roman" w:eastAsia="Times New Roman" w:hAnsi="Times New Roman"/>
          <w:sz w:val="24"/>
          <w:szCs w:val="24"/>
          <w:lang w:eastAsia="zh-CN"/>
        </w:rPr>
        <w:t xml:space="preserve"> =  ∑ </w:t>
      </w:r>
      <w:proofErr w:type="spellStart"/>
      <w:r w:rsidRPr="00E83608">
        <w:rPr>
          <w:rFonts w:ascii="Times New Roman" w:eastAsia="Times New Roman" w:hAnsi="Times New Roman"/>
          <w:sz w:val="24"/>
          <w:szCs w:val="24"/>
          <w:lang w:eastAsia="zh-CN"/>
        </w:rPr>
        <w:t>Dj</w:t>
      </w:r>
      <w:proofErr w:type="spellEnd"/>
      <w:r w:rsidRPr="00E83608">
        <w:rPr>
          <w:rFonts w:ascii="Times New Roman" w:eastAsia="Times New Roman" w:hAnsi="Times New Roman"/>
          <w:sz w:val="24"/>
          <w:szCs w:val="24"/>
          <w:lang w:eastAsia="zh-CN"/>
        </w:rPr>
        <w:t xml:space="preserve">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j=1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Nd</w:t>
      </w:r>
      <w:proofErr w:type="spellEnd"/>
      <w:r w:rsidRPr="00E83608">
        <w:rPr>
          <w:rFonts w:ascii="Times New Roman" w:eastAsia="Times New Roman" w:hAnsi="Times New Roman"/>
          <w:sz w:val="24"/>
          <w:szCs w:val="24"/>
          <w:lang w:eastAsia="zh-CN"/>
        </w:rPr>
        <w:t xml:space="preserve"> - общее количество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 дней действия договоров ОСГО пассажиров в отношении транспортных средств i-го участника открытого конкурса, указанных в данных договорах (</w:t>
      </w:r>
      <w:proofErr w:type="spellStart"/>
      <w:proofErr w:type="gramStart"/>
      <w:r w:rsidRPr="00E83608">
        <w:rPr>
          <w:rFonts w:ascii="Times New Roman" w:eastAsia="Times New Roman" w:hAnsi="Times New Roman"/>
          <w:sz w:val="24"/>
          <w:szCs w:val="24"/>
          <w:lang w:eastAsia="zh-CN"/>
        </w:rPr>
        <w:t>автомобиле-дни</w:t>
      </w:r>
      <w:proofErr w:type="spellEnd"/>
      <w:proofErr w:type="gramEnd"/>
      <w:r w:rsidRPr="00E83608">
        <w:rPr>
          <w:rFonts w:ascii="Times New Roman" w:eastAsia="Times New Roman" w:hAnsi="Times New Roman"/>
          <w:sz w:val="24"/>
          <w:szCs w:val="24"/>
          <w:lang w:eastAsia="zh-CN"/>
        </w:rPr>
        <w:t>);</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Dj</w:t>
      </w:r>
      <w:proofErr w:type="spellEnd"/>
      <w:r w:rsidRPr="00E83608">
        <w:rPr>
          <w:rFonts w:ascii="Times New Roman" w:eastAsia="Times New Roman" w:hAnsi="Times New Roman"/>
          <w:sz w:val="24"/>
          <w:szCs w:val="24"/>
          <w:lang w:eastAsia="zh-CN"/>
        </w:rPr>
        <w:t xml:space="preserve"> - количество дней действия договоров ОСГО пассажиров в отношении j-го автомобиля i-го участника открытого конкурса, указанного в данных договорах (</w:t>
      </w:r>
      <w:proofErr w:type="spellStart"/>
      <w:proofErr w:type="gramStart"/>
      <w:r w:rsidRPr="00E83608">
        <w:rPr>
          <w:rFonts w:ascii="Times New Roman" w:eastAsia="Times New Roman" w:hAnsi="Times New Roman"/>
          <w:sz w:val="24"/>
          <w:szCs w:val="24"/>
          <w:lang w:eastAsia="zh-CN"/>
        </w:rPr>
        <w:t>автомобиле-дни</w:t>
      </w:r>
      <w:proofErr w:type="spellEnd"/>
      <w:proofErr w:type="gramEnd"/>
      <w:r w:rsidRPr="00E83608">
        <w:rPr>
          <w:rFonts w:ascii="Times New Roman" w:eastAsia="Times New Roman" w:hAnsi="Times New Roman"/>
          <w:sz w:val="24"/>
          <w:szCs w:val="24"/>
          <w:lang w:eastAsia="zh-CN"/>
        </w:rPr>
        <w:t>);</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D - количество календарных дней года, предшествующего дате размещения извещения о проведении открытого конкурса на официальном сайте уполномоченного орган</w:t>
      </w:r>
      <w:proofErr w:type="gramStart"/>
      <w:r w:rsidRPr="00E83608">
        <w:rPr>
          <w:rFonts w:ascii="Times New Roman" w:eastAsia="Times New Roman" w:hAnsi="Times New Roman"/>
          <w:sz w:val="24"/>
          <w:szCs w:val="24"/>
          <w:lang w:eastAsia="zh-CN"/>
        </w:rPr>
        <w:t>а-</w:t>
      </w:r>
      <w:proofErr w:type="gramEnd"/>
      <w:r w:rsidRPr="00E83608">
        <w:rPr>
          <w:rFonts w:ascii="Times New Roman" w:eastAsia="Times New Roman" w:hAnsi="Times New Roman"/>
          <w:sz w:val="24"/>
          <w:szCs w:val="24"/>
          <w:lang w:eastAsia="zh-CN"/>
        </w:rPr>
        <w:t xml:space="preserve"> организатора открытого конкурса в информационно-телекоммуникационной сети «Интернет»;</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lastRenderedPageBreak/>
        <w:t>m</w:t>
      </w:r>
      <w:proofErr w:type="spellEnd"/>
      <w:r w:rsidRPr="00E83608">
        <w:rPr>
          <w:rFonts w:ascii="Times New Roman" w:eastAsia="Times New Roman" w:hAnsi="Times New Roman"/>
          <w:sz w:val="24"/>
          <w:szCs w:val="24"/>
          <w:lang w:eastAsia="zh-CN"/>
        </w:rPr>
        <w:t xml:space="preserve"> - общее количество транспортных средств, указанных в договорах ОСГО пассажиров i-го участника открытого конкурса, действовавших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ru-RU"/>
        </w:rPr>
      </w:pPr>
      <w:proofErr w:type="spellStart"/>
      <w:r w:rsidRPr="00E83608">
        <w:rPr>
          <w:rFonts w:ascii="Times New Roman" w:eastAsia="Times New Roman" w:hAnsi="Times New Roman"/>
          <w:sz w:val="24"/>
          <w:szCs w:val="24"/>
          <w:lang w:eastAsia="zh-CN"/>
        </w:rPr>
        <w:t>Нi</w:t>
      </w:r>
      <w:proofErr w:type="spellEnd"/>
      <w:r w:rsidRPr="00E83608">
        <w:rPr>
          <w:rFonts w:ascii="Times New Roman" w:eastAsia="Times New Roman" w:hAnsi="Times New Roman"/>
          <w:sz w:val="24"/>
          <w:szCs w:val="24"/>
          <w:lang w:eastAsia="zh-C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i-го участника открытого конкурса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 в расчете на </w:t>
      </w:r>
      <w:proofErr w:type="spellStart"/>
      <w:r w:rsidRPr="00E83608">
        <w:rPr>
          <w:rFonts w:ascii="Times New Roman" w:eastAsia="Times New Roman" w:hAnsi="Times New Roman"/>
          <w:sz w:val="24"/>
          <w:szCs w:val="24"/>
          <w:lang w:eastAsia="zh-CN"/>
        </w:rPr>
        <w:t>N</w:t>
      </w:r>
      <w:proofErr w:type="gramStart"/>
      <w:r w:rsidRPr="00E83608">
        <w:rPr>
          <w:rFonts w:ascii="Times New Roman" w:eastAsia="Times New Roman" w:hAnsi="Times New Roman"/>
          <w:sz w:val="24"/>
          <w:szCs w:val="24"/>
          <w:lang w:eastAsia="zh-CN"/>
        </w:rPr>
        <w:t>т</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w:t>
      </w:r>
      <w:r w:rsidRPr="00E83608">
        <w:rPr>
          <w:rFonts w:ascii="Times New Roman" w:eastAsia="Times New Roman" w:hAnsi="Times New Roman"/>
          <w:sz w:val="24"/>
          <w:szCs w:val="24"/>
          <w:lang w:eastAsia="ru-RU"/>
        </w:rPr>
        <w:t xml:space="preserve"> </w:t>
      </w:r>
    </w:p>
    <w:p w:rsidR="00E83608" w:rsidRPr="00E83608" w:rsidRDefault="00E83608" w:rsidP="00E83608">
      <w:pPr>
        <w:tabs>
          <w:tab w:val="left" w:pos="851"/>
        </w:tabs>
        <w:spacing w:after="0" w:line="360" w:lineRule="auto"/>
        <w:jc w:val="both"/>
        <w:rPr>
          <w:rFonts w:ascii="Times New Roman" w:eastAsia="Times New Roman" w:hAnsi="Times New Roman"/>
          <w:sz w:val="24"/>
          <w:szCs w:val="24"/>
          <w:lang w:eastAsia="zh-CN"/>
        </w:rPr>
      </w:pPr>
      <w:proofErr w:type="gramStart"/>
      <w:r w:rsidRPr="00E83608">
        <w:rPr>
          <w:rFonts w:ascii="Times New Roman" w:eastAsia="Times New Roman" w:hAnsi="Times New Roman"/>
          <w:sz w:val="24"/>
          <w:szCs w:val="24"/>
          <w:lang w:eastAsia="ru-RU"/>
        </w:rPr>
        <w:t>Н</w:t>
      </w:r>
      <w:proofErr w:type="gramEnd"/>
      <w:r w:rsidRPr="00E83608">
        <w:rPr>
          <w:rFonts w:ascii="Times New Roman" w:eastAsia="Times New Roman" w:hAnsi="Times New Roman"/>
          <w:sz w:val="24"/>
          <w:szCs w:val="24"/>
          <w:vertAlign w:val="subscript"/>
          <w:lang w:val="en-US" w:eastAsia="ru-RU"/>
        </w:rPr>
        <w:t>min</w:t>
      </w:r>
      <w:r w:rsidRPr="00E83608">
        <w:rPr>
          <w:rFonts w:ascii="Times New Roman" w:eastAsia="Times New Roman" w:hAnsi="Times New Roman"/>
          <w:sz w:val="24"/>
          <w:szCs w:val="24"/>
          <w:lang w:eastAsia="ru-RU"/>
        </w:rPr>
        <w:t xml:space="preserve"> - наименьшее среди всех участников открытого конкурса значение Н</w:t>
      </w:r>
      <w:proofErr w:type="spellStart"/>
      <w:r w:rsidRPr="00E83608">
        <w:rPr>
          <w:rFonts w:ascii="Times New Roman" w:eastAsia="Times New Roman" w:hAnsi="Times New Roman"/>
          <w:sz w:val="24"/>
          <w:szCs w:val="24"/>
          <w:vertAlign w:val="subscript"/>
          <w:lang w:val="en-US" w:eastAsia="ru-RU"/>
        </w:rPr>
        <w:t>i</w:t>
      </w:r>
      <w:proofErr w:type="spellEnd"/>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r w:rsidRPr="00E83608">
        <w:rPr>
          <w:rFonts w:ascii="Times New Roman" w:eastAsia="Times New Roman" w:hAnsi="Times New Roman"/>
          <w:sz w:val="24"/>
          <w:szCs w:val="24"/>
          <w:lang w:eastAsia="zh-CN"/>
        </w:rPr>
        <w:t>Н</w:t>
      </w:r>
      <w:proofErr w:type="gramStart"/>
      <w:r w:rsidRPr="00E83608">
        <w:rPr>
          <w:rFonts w:ascii="Times New Roman" w:eastAsia="Times New Roman" w:hAnsi="Times New Roman"/>
          <w:sz w:val="24"/>
          <w:szCs w:val="24"/>
          <w:lang w:eastAsia="zh-CN"/>
        </w:rPr>
        <w:t>i</w:t>
      </w:r>
      <w:proofErr w:type="spellEnd"/>
      <w:proofErr w:type="gramEnd"/>
      <w:r w:rsidRPr="00E83608">
        <w:rPr>
          <w:rFonts w:ascii="Times New Roman" w:eastAsia="Times New Roman" w:hAnsi="Times New Roman"/>
          <w:sz w:val="24"/>
          <w:szCs w:val="24"/>
          <w:lang w:eastAsia="zh-CN"/>
        </w:rPr>
        <w:t xml:space="preserve"> определяется по формуле:</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proofErr w:type="gramStart"/>
      <w:r w:rsidRPr="00E83608">
        <w:rPr>
          <w:rFonts w:ascii="Times New Roman" w:eastAsia="Times New Roman" w:hAnsi="Times New Roman"/>
          <w:sz w:val="24"/>
          <w:szCs w:val="24"/>
          <w:lang w:eastAsia="zh-CN"/>
        </w:rPr>
        <w:t>N</w:t>
      </w:r>
      <w:proofErr w:type="gramEnd"/>
      <w:r w:rsidRPr="00E83608">
        <w:rPr>
          <w:rFonts w:ascii="Times New Roman" w:eastAsia="Times New Roman" w:hAnsi="Times New Roman"/>
          <w:sz w:val="24"/>
          <w:szCs w:val="24"/>
          <w:lang w:eastAsia="zh-CN"/>
        </w:rPr>
        <w:t>дтпi</w:t>
      </w:r>
      <w:proofErr w:type="spellEnd"/>
      <w:r w:rsidRPr="00E83608">
        <w:rPr>
          <w:rFonts w:ascii="Times New Roman" w:eastAsia="Times New Roman" w:hAnsi="Times New Roman"/>
          <w:sz w:val="24"/>
          <w:szCs w:val="24"/>
          <w:lang w:eastAsia="zh-CN"/>
        </w:rPr>
        <w:t xml:space="preserve"> + 1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Hi</w:t>
      </w:r>
      <w:proofErr w:type="spellEnd"/>
      <w:r w:rsidRPr="00E83608">
        <w:rPr>
          <w:rFonts w:ascii="Times New Roman" w:eastAsia="Times New Roman" w:hAnsi="Times New Roman"/>
          <w:sz w:val="24"/>
          <w:szCs w:val="24"/>
          <w:lang w:eastAsia="zh-CN"/>
        </w:rPr>
        <w:t xml:space="preserve"> = -------------   ,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N</w:t>
      </w:r>
      <w:proofErr w:type="gramStart"/>
      <w:r w:rsidRPr="00E83608">
        <w:rPr>
          <w:rFonts w:ascii="Times New Roman" w:eastAsia="Times New Roman" w:hAnsi="Times New Roman"/>
          <w:sz w:val="24"/>
          <w:szCs w:val="24"/>
          <w:lang w:eastAsia="zh-CN"/>
        </w:rPr>
        <w:t>т</w:t>
      </w:r>
      <w:proofErr w:type="gramEnd"/>
      <w:r w:rsidRPr="00E83608">
        <w:rPr>
          <w:rFonts w:ascii="Times New Roman" w:eastAsia="Times New Roman" w:hAnsi="Times New Roman"/>
          <w:sz w:val="24"/>
          <w:szCs w:val="24"/>
          <w:lang w:eastAsia="zh-CN"/>
        </w:rPr>
        <w:t>i</w:t>
      </w:r>
      <w:proofErr w:type="spellEnd"/>
      <w:r w:rsidRPr="00E83608">
        <w:rPr>
          <w:rFonts w:ascii="Times New Roman" w:eastAsia="Times New Roman" w:hAnsi="Times New Roman"/>
          <w:sz w:val="24"/>
          <w:szCs w:val="24"/>
          <w:lang w:eastAsia="zh-CN"/>
        </w:rPr>
        <w:t xml:space="preserve"> + 1                </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где:</w:t>
      </w:r>
    </w:p>
    <w:p w:rsidR="00E83608" w:rsidRPr="00E83608" w:rsidRDefault="00E83608" w:rsidP="00E83608">
      <w:pPr>
        <w:tabs>
          <w:tab w:val="left" w:pos="851"/>
        </w:tabs>
        <w:spacing w:after="0" w:line="360" w:lineRule="auto"/>
        <w:ind w:firstLine="709"/>
        <w:jc w:val="both"/>
        <w:rPr>
          <w:rFonts w:ascii="Times New Roman" w:eastAsia="Times New Roman" w:hAnsi="Times New Roman"/>
          <w:sz w:val="24"/>
          <w:szCs w:val="24"/>
          <w:lang w:eastAsia="zh-CN"/>
        </w:rPr>
      </w:pPr>
      <w:proofErr w:type="spellStart"/>
      <w:proofErr w:type="gramStart"/>
      <w:r w:rsidRPr="00E83608">
        <w:rPr>
          <w:rFonts w:ascii="Times New Roman" w:eastAsia="Times New Roman" w:hAnsi="Times New Roman"/>
          <w:sz w:val="24"/>
          <w:szCs w:val="24"/>
          <w:lang w:eastAsia="zh-CN"/>
        </w:rPr>
        <w:t>Nдтпi</w:t>
      </w:r>
      <w:proofErr w:type="spellEnd"/>
      <w:r w:rsidRPr="00E83608">
        <w:rPr>
          <w:rFonts w:ascii="Times New Roman" w:eastAsia="Times New Roman" w:hAnsi="Times New Roman"/>
          <w:sz w:val="24"/>
          <w:szCs w:val="24"/>
          <w:lang w:eastAsia="zh-C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i-го участника открытого конкурса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уполномоченного органа - организатора открытого конкурса в информационно-телекоммуникационной сети «Интернет».</w:t>
      </w:r>
      <w:proofErr w:type="gramEnd"/>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 xml:space="preserve">2. </w:t>
      </w:r>
      <w:proofErr w:type="gramStart"/>
      <w:r w:rsidRPr="00E83608">
        <w:rPr>
          <w:rFonts w:ascii="Times New Roman" w:hAnsi="Times New Roman"/>
          <w:sz w:val="24"/>
        </w:rPr>
        <w:t>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w:t>
      </w:r>
      <w:proofErr w:type="gramEnd"/>
      <w:r w:rsidRPr="00E83608">
        <w:rPr>
          <w:rFonts w:ascii="Times New Roman" w:hAnsi="Times New Roman"/>
          <w:sz w:val="24"/>
        </w:rPr>
        <w:t>, предусмотренных нормативными правовыми актами субъектов Российской Федерации, муниципальными нормативными правовыми актами».</w:t>
      </w:r>
    </w:p>
    <w:p w:rsidR="00E83608" w:rsidRPr="00E83608" w:rsidRDefault="00E83608" w:rsidP="00E83608">
      <w:pPr>
        <w:tabs>
          <w:tab w:val="left" w:pos="1077"/>
        </w:tabs>
        <w:spacing w:after="0" w:line="360" w:lineRule="auto"/>
        <w:ind w:firstLine="709"/>
        <w:jc w:val="both"/>
        <w:rPr>
          <w:rFonts w:ascii="Times New Roman" w:hAnsi="Times New Roman"/>
          <w:sz w:val="24"/>
        </w:rPr>
      </w:pPr>
      <w:r w:rsidRPr="00E83608">
        <w:rPr>
          <w:rFonts w:ascii="Times New Roman" w:hAnsi="Times New Roman"/>
          <w:sz w:val="24"/>
        </w:rPr>
        <w:lastRenderedPageBreak/>
        <w:t>Балл по критерию 2 определяется из следующей таблицы: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812"/>
        <w:gridCol w:w="3118"/>
      </w:tblGrid>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w:t>
            </w:r>
          </w:p>
          <w:p w:rsidR="00E83608" w:rsidRPr="00E83608" w:rsidRDefault="00E83608" w:rsidP="00E83608">
            <w:pPr>
              <w:spacing w:after="0" w:line="360" w:lineRule="auto"/>
              <w:jc w:val="center"/>
              <w:rPr>
                <w:rFonts w:ascii="Times New Roman" w:hAnsi="Times New Roman"/>
              </w:rPr>
            </w:pPr>
            <w:proofErr w:type="spellStart"/>
            <w:proofErr w:type="gramStart"/>
            <w:r w:rsidRPr="00E83608">
              <w:rPr>
                <w:rFonts w:ascii="Times New Roman" w:hAnsi="Times New Roman"/>
              </w:rPr>
              <w:t>п</w:t>
            </w:r>
            <w:proofErr w:type="spellEnd"/>
            <w:proofErr w:type="gramEnd"/>
            <w:r w:rsidRPr="00E83608">
              <w:rPr>
                <w:rFonts w:ascii="Times New Roman" w:hAnsi="Times New Roman"/>
              </w:rPr>
              <w:t>/</w:t>
            </w:r>
            <w:proofErr w:type="spellStart"/>
            <w:r w:rsidRPr="00E83608">
              <w:rPr>
                <w:rFonts w:ascii="Times New Roman" w:hAnsi="Times New Roman"/>
              </w:rPr>
              <w:t>п</w:t>
            </w:r>
            <w:proofErr w:type="spellEnd"/>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Опыт работы участников (</w:t>
            </w:r>
            <w:proofErr w:type="gramStart"/>
            <w:r w:rsidRPr="00E83608">
              <w:rPr>
                <w:rFonts w:ascii="Times New Roman" w:hAnsi="Times New Roman"/>
              </w:rPr>
              <w:t>в полных годах</w:t>
            </w:r>
            <w:proofErr w:type="gramEnd"/>
            <w:r w:rsidRPr="00E83608">
              <w:rPr>
                <w:rFonts w:ascii="Times New Roman" w:hAnsi="Times New Roman"/>
              </w:rPr>
              <w:t>)</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Количество баллов</w:t>
            </w:r>
          </w:p>
        </w:tc>
      </w:tr>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1.</w:t>
            </w:r>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rPr>
                <w:rFonts w:ascii="Times New Roman" w:hAnsi="Times New Roman"/>
              </w:rPr>
            </w:pPr>
            <w:r w:rsidRPr="00E83608">
              <w:rPr>
                <w:rFonts w:ascii="Times New Roman" w:hAnsi="Times New Roman"/>
              </w:rPr>
              <w:t>До 6 месяцев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0</w:t>
            </w:r>
          </w:p>
        </w:tc>
      </w:tr>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2.</w:t>
            </w:r>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rPr>
                <w:rFonts w:ascii="Times New Roman" w:hAnsi="Times New Roman"/>
              </w:rPr>
            </w:pPr>
            <w:r w:rsidRPr="00E83608">
              <w:rPr>
                <w:rFonts w:ascii="Times New Roman" w:hAnsi="Times New Roman"/>
              </w:rPr>
              <w:t>Свыше  6 месяцев до 1 года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5</w:t>
            </w:r>
          </w:p>
        </w:tc>
      </w:tr>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3.</w:t>
            </w:r>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rPr>
                <w:rFonts w:ascii="Times New Roman" w:hAnsi="Times New Roman"/>
              </w:rPr>
            </w:pPr>
            <w:r w:rsidRPr="00E83608">
              <w:rPr>
                <w:rFonts w:ascii="Times New Roman" w:hAnsi="Times New Roman"/>
              </w:rPr>
              <w:t>Свыше 1 года до 2 лет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10</w:t>
            </w:r>
          </w:p>
        </w:tc>
      </w:tr>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4.</w:t>
            </w:r>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rPr>
                <w:rFonts w:ascii="Times New Roman" w:hAnsi="Times New Roman"/>
              </w:rPr>
            </w:pPr>
            <w:r w:rsidRPr="00E83608">
              <w:rPr>
                <w:rFonts w:ascii="Times New Roman" w:hAnsi="Times New Roman"/>
              </w:rPr>
              <w:t>Свыше 2 лет до 3 лет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20</w:t>
            </w:r>
          </w:p>
        </w:tc>
      </w:tr>
      <w:tr w:rsidR="00E83608" w:rsidRPr="00E83608" w:rsidTr="00895008">
        <w:tc>
          <w:tcPr>
            <w:tcW w:w="709"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5.</w:t>
            </w:r>
          </w:p>
        </w:tc>
        <w:tc>
          <w:tcPr>
            <w:tcW w:w="5812"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rPr>
                <w:rFonts w:ascii="Times New Roman" w:hAnsi="Times New Roman"/>
              </w:rPr>
            </w:pPr>
            <w:r w:rsidRPr="00E83608">
              <w:rPr>
                <w:rFonts w:ascii="Times New Roman" w:hAnsi="Times New Roman"/>
              </w:rPr>
              <w:t>Свыше 3 лет</w:t>
            </w:r>
          </w:p>
        </w:tc>
        <w:tc>
          <w:tcPr>
            <w:tcW w:w="3118" w:type="dxa"/>
            <w:tcBorders>
              <w:top w:val="single" w:sz="4" w:space="0" w:color="000000"/>
              <w:left w:val="single" w:sz="4" w:space="0" w:color="000000"/>
              <w:bottom w:val="single" w:sz="4" w:space="0" w:color="000000"/>
              <w:right w:val="single" w:sz="4" w:space="0" w:color="000000"/>
            </w:tcBorders>
          </w:tcPr>
          <w:p w:rsidR="00E83608" w:rsidRPr="00E83608" w:rsidRDefault="00E83608" w:rsidP="00E83608">
            <w:pPr>
              <w:spacing w:after="0" w:line="360" w:lineRule="auto"/>
              <w:jc w:val="center"/>
              <w:rPr>
                <w:rFonts w:ascii="Times New Roman" w:hAnsi="Times New Roman"/>
              </w:rPr>
            </w:pPr>
            <w:r w:rsidRPr="00E83608">
              <w:rPr>
                <w:rFonts w:ascii="Times New Roman" w:hAnsi="Times New Roman"/>
              </w:rPr>
              <w:t>30</w:t>
            </w:r>
          </w:p>
        </w:tc>
      </w:tr>
    </w:tbl>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В отношении участников договора простого товарищества рассчитывается </w:t>
      </w:r>
      <w:proofErr w:type="gramStart"/>
      <w:r w:rsidRPr="00E83608">
        <w:rPr>
          <w:rFonts w:ascii="Times New Roman" w:eastAsia="Times New Roman" w:hAnsi="Times New Roman"/>
          <w:sz w:val="24"/>
          <w:szCs w:val="24"/>
          <w:lang w:eastAsia="zh-CN"/>
        </w:rPr>
        <w:t>среднеарифметическое</w:t>
      </w:r>
      <w:proofErr w:type="gramEnd"/>
      <w:r w:rsidRPr="00E83608">
        <w:rPr>
          <w:rFonts w:ascii="Times New Roman" w:eastAsia="Times New Roman" w:hAnsi="Times New Roman"/>
          <w:sz w:val="24"/>
          <w:szCs w:val="24"/>
          <w:lang w:eastAsia="zh-CN"/>
        </w:rPr>
        <w:t xml:space="preserve"> количества полных лет осуществления перевозок по маршрутам регулярных перевозок каждым участником по формуле: </w:t>
      </w:r>
    </w:p>
    <w:p w:rsidR="00E83608" w:rsidRPr="00E83608" w:rsidRDefault="00E83608" w:rsidP="00E83608">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gramStart"/>
      <w:r w:rsidRPr="00E83608">
        <w:rPr>
          <w:rFonts w:ascii="Times New Roman" w:eastAsia="Times New Roman" w:hAnsi="Times New Roman"/>
          <w:sz w:val="24"/>
          <w:szCs w:val="24"/>
          <w:lang w:val="en-US" w:eastAsia="zh-CN"/>
        </w:rPr>
        <w:t>n</w:t>
      </w:r>
      <w:proofErr w:type="gramEnd"/>
    </w:p>
    <w:p w:rsidR="00E83608" w:rsidRPr="00E83608" w:rsidRDefault="00E83608" w:rsidP="00E83608">
      <w:pPr>
        <w:suppressAutoHyphens/>
        <w:spacing w:after="0" w:line="240" w:lineRule="auto"/>
        <w:ind w:right="-5"/>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О</w:t>
      </w:r>
      <w:proofErr w:type="spellStart"/>
      <w:r w:rsidRPr="00E83608">
        <w:rPr>
          <w:rFonts w:ascii="Times New Roman" w:eastAsia="Times New Roman" w:hAnsi="Times New Roman"/>
          <w:sz w:val="24"/>
          <w:szCs w:val="24"/>
          <w:vertAlign w:val="subscript"/>
          <w:lang w:val="en-US" w:eastAsia="zh-CN"/>
        </w:rPr>
        <w:t>i</w:t>
      </w:r>
      <w:proofErr w:type="spellEnd"/>
      <w:r w:rsidRPr="00E83608">
        <w:rPr>
          <w:rFonts w:ascii="Times New Roman" w:eastAsia="Times New Roman" w:hAnsi="Times New Roman"/>
          <w:sz w:val="24"/>
          <w:szCs w:val="24"/>
          <w:lang w:eastAsia="zh-CN"/>
        </w:rPr>
        <w:t xml:space="preserve">=  </w:t>
      </w:r>
      <w:r w:rsidRPr="00E83608">
        <w:rPr>
          <w:rFonts w:ascii="Times New Roman" w:eastAsia="Times New Roman" w:hAnsi="Times New Roman"/>
          <w:sz w:val="32"/>
          <w:szCs w:val="32"/>
          <w:lang w:eastAsia="zh-CN"/>
        </w:rPr>
        <w:t>∑</w:t>
      </w:r>
      <w:r w:rsidRPr="00E83608">
        <w:rPr>
          <w:rFonts w:ascii="Times New Roman" w:eastAsia="Times New Roman" w:hAnsi="Times New Roman"/>
          <w:sz w:val="24"/>
          <w:szCs w:val="24"/>
          <w:lang w:eastAsia="zh-CN"/>
        </w:rPr>
        <w:t>О</w:t>
      </w:r>
      <w:proofErr w:type="gramStart"/>
      <w:r w:rsidRPr="00E83608">
        <w:rPr>
          <w:rFonts w:ascii="Times New Roman" w:eastAsia="Times New Roman" w:hAnsi="Times New Roman"/>
          <w:sz w:val="24"/>
          <w:szCs w:val="24"/>
          <w:vertAlign w:val="subscript"/>
          <w:lang w:val="en-US" w:eastAsia="zh-CN"/>
        </w:rPr>
        <w:t>k</w:t>
      </w:r>
      <w:proofErr w:type="gramEnd"/>
      <w:r w:rsidRPr="00E83608">
        <w:rPr>
          <w:rFonts w:ascii="Times New Roman" w:eastAsia="Times New Roman" w:hAnsi="Times New Roman"/>
          <w:sz w:val="24"/>
          <w:szCs w:val="24"/>
          <w:lang w:eastAsia="zh-CN"/>
        </w:rPr>
        <w:t xml:space="preserve"> / </w:t>
      </w:r>
      <w:r w:rsidRPr="00E83608">
        <w:rPr>
          <w:rFonts w:ascii="Times New Roman" w:eastAsia="Times New Roman" w:hAnsi="Times New Roman"/>
          <w:sz w:val="24"/>
          <w:szCs w:val="24"/>
          <w:lang w:val="en-US" w:eastAsia="zh-CN"/>
        </w:rPr>
        <w:t>n</w:t>
      </w:r>
    </w:p>
    <w:p w:rsidR="00E83608" w:rsidRPr="00E83608" w:rsidRDefault="00E83608" w:rsidP="00E83608">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0"/>
          <w:szCs w:val="20"/>
          <w:lang w:eastAsia="zh-CN"/>
        </w:rPr>
        <w:t xml:space="preserve">                                                                </w:t>
      </w:r>
      <w:r w:rsidRPr="00E83608">
        <w:rPr>
          <w:rFonts w:ascii="Times New Roman" w:eastAsia="Times New Roman" w:hAnsi="Times New Roman"/>
          <w:sz w:val="20"/>
          <w:szCs w:val="20"/>
          <w:lang w:val="en-US" w:eastAsia="zh-CN"/>
        </w:rPr>
        <w:t>k</w:t>
      </w:r>
      <w:r w:rsidRPr="00E83608">
        <w:rPr>
          <w:rFonts w:ascii="Times New Roman" w:eastAsia="Times New Roman" w:hAnsi="Times New Roman"/>
          <w:sz w:val="20"/>
          <w:szCs w:val="20"/>
          <w:lang w:eastAsia="zh-CN"/>
        </w:rPr>
        <w:t xml:space="preserve">=1 </w:t>
      </w:r>
    </w:p>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где:</w:t>
      </w:r>
    </w:p>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О</w:t>
      </w:r>
      <w:proofErr w:type="spellStart"/>
      <w:proofErr w:type="gramStart"/>
      <w:r w:rsidRPr="00E83608">
        <w:rPr>
          <w:rFonts w:ascii="Times New Roman" w:eastAsia="Times New Roman" w:hAnsi="Times New Roman"/>
          <w:sz w:val="24"/>
          <w:szCs w:val="24"/>
          <w:lang w:val="en-US" w:eastAsia="zh-CN"/>
        </w:rPr>
        <w:t>i</w:t>
      </w:r>
      <w:proofErr w:type="spellEnd"/>
      <w:proofErr w:type="gramEnd"/>
      <w:r w:rsidRPr="00E83608">
        <w:rPr>
          <w:rFonts w:ascii="Times New Roman" w:eastAsia="Times New Roman" w:hAnsi="Times New Roman"/>
          <w:sz w:val="24"/>
          <w:szCs w:val="24"/>
          <w:lang w:eastAsia="zh-CN"/>
        </w:rPr>
        <w:t xml:space="preserve">  - опыт работы по осуществлению регулярных перевозок пассажиров и багажа                   </w:t>
      </w:r>
      <w:proofErr w:type="spellStart"/>
      <w:r w:rsidRPr="00E83608">
        <w:rPr>
          <w:rFonts w:ascii="Times New Roman" w:eastAsia="Times New Roman" w:hAnsi="Times New Roman"/>
          <w:sz w:val="24"/>
          <w:szCs w:val="24"/>
          <w:lang w:val="en-US" w:eastAsia="zh-CN"/>
        </w:rPr>
        <w:t>i</w:t>
      </w:r>
      <w:proofErr w:type="spellEnd"/>
      <w:r w:rsidRPr="00E83608">
        <w:rPr>
          <w:rFonts w:ascii="Times New Roman" w:eastAsia="Times New Roman" w:hAnsi="Times New Roman"/>
          <w:sz w:val="24"/>
          <w:szCs w:val="24"/>
          <w:lang w:eastAsia="zh-CN"/>
        </w:rPr>
        <w:t xml:space="preserve">-того участника открытого конкурса (в полных годах). </w:t>
      </w:r>
    </w:p>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val="en-US" w:eastAsia="zh-CN"/>
        </w:rPr>
        <w:t>k</w:t>
      </w:r>
      <w:r w:rsidRPr="00E83608">
        <w:rPr>
          <w:rFonts w:ascii="Times New Roman" w:eastAsia="Times New Roman" w:hAnsi="Times New Roman"/>
          <w:sz w:val="24"/>
          <w:szCs w:val="24"/>
          <w:lang w:eastAsia="zh-CN"/>
        </w:rPr>
        <w:t xml:space="preserve"> - </w:t>
      </w:r>
      <w:proofErr w:type="gramStart"/>
      <w:r w:rsidRPr="00E83608">
        <w:rPr>
          <w:rFonts w:ascii="Times New Roman" w:eastAsia="Times New Roman" w:hAnsi="Times New Roman"/>
          <w:sz w:val="24"/>
          <w:szCs w:val="24"/>
          <w:lang w:eastAsia="zh-CN"/>
        </w:rPr>
        <w:t>порядковый</w:t>
      </w:r>
      <w:proofErr w:type="gramEnd"/>
      <w:r w:rsidRPr="00E83608">
        <w:rPr>
          <w:rFonts w:ascii="Times New Roman" w:eastAsia="Times New Roman" w:hAnsi="Times New Roman"/>
          <w:sz w:val="24"/>
          <w:szCs w:val="24"/>
          <w:lang w:eastAsia="zh-CN"/>
        </w:rPr>
        <w:t xml:space="preserve"> номер участника договора простого товарищества;</w:t>
      </w:r>
    </w:p>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val="en-US" w:eastAsia="zh-CN"/>
        </w:rPr>
        <w:t>n</w:t>
      </w:r>
      <w:r w:rsidRPr="00E83608">
        <w:rPr>
          <w:rFonts w:ascii="Times New Roman" w:eastAsia="Times New Roman" w:hAnsi="Times New Roman"/>
          <w:sz w:val="24"/>
          <w:szCs w:val="24"/>
          <w:lang w:eastAsia="zh-CN"/>
        </w:rPr>
        <w:t xml:space="preserve"> - </w:t>
      </w:r>
      <w:proofErr w:type="gramStart"/>
      <w:r w:rsidRPr="00E83608">
        <w:rPr>
          <w:rFonts w:ascii="Times New Roman" w:eastAsia="Times New Roman" w:hAnsi="Times New Roman"/>
          <w:sz w:val="24"/>
          <w:szCs w:val="24"/>
          <w:lang w:eastAsia="zh-CN"/>
        </w:rPr>
        <w:t>количество</w:t>
      </w:r>
      <w:proofErr w:type="gramEnd"/>
      <w:r w:rsidRPr="00E83608">
        <w:rPr>
          <w:rFonts w:ascii="Times New Roman" w:eastAsia="Times New Roman" w:hAnsi="Times New Roman"/>
          <w:sz w:val="24"/>
          <w:szCs w:val="24"/>
          <w:lang w:eastAsia="zh-CN"/>
        </w:rPr>
        <w:t xml:space="preserve"> участников договора простого товарищества;</w:t>
      </w:r>
    </w:p>
    <w:p w:rsidR="00E83608" w:rsidRPr="00E83608" w:rsidRDefault="00E83608" w:rsidP="00E83608">
      <w:pPr>
        <w:tabs>
          <w:tab w:val="left" w:pos="1077"/>
        </w:tabs>
        <w:suppressAutoHyphens/>
        <w:spacing w:after="0" w:line="36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О</w:t>
      </w:r>
      <w:proofErr w:type="gramStart"/>
      <w:r w:rsidRPr="00E83608">
        <w:rPr>
          <w:rFonts w:ascii="Times New Roman" w:eastAsia="Times New Roman" w:hAnsi="Times New Roman"/>
          <w:sz w:val="24"/>
          <w:szCs w:val="24"/>
          <w:vertAlign w:val="subscript"/>
          <w:lang w:val="en-US" w:eastAsia="zh-CN"/>
        </w:rPr>
        <w:t>k</w:t>
      </w:r>
      <w:proofErr w:type="gramEnd"/>
      <w:r w:rsidRPr="00E83608">
        <w:rPr>
          <w:rFonts w:ascii="Times New Roman" w:eastAsia="Times New Roman" w:hAnsi="Times New Roman"/>
          <w:sz w:val="24"/>
          <w:szCs w:val="24"/>
          <w:lang w:eastAsia="zh-CN"/>
        </w:rPr>
        <w:t xml:space="preserve">- опыт работы по осуществлению регулярных перевозок пассажиров и багажа                   </w:t>
      </w:r>
      <w:r w:rsidRPr="00E83608">
        <w:rPr>
          <w:rFonts w:ascii="Times New Roman" w:eastAsia="Times New Roman" w:hAnsi="Times New Roman"/>
          <w:sz w:val="24"/>
          <w:szCs w:val="24"/>
          <w:lang w:val="en-US" w:eastAsia="zh-CN"/>
        </w:rPr>
        <w:t>k</w:t>
      </w:r>
      <w:r w:rsidRPr="00E83608">
        <w:rPr>
          <w:rFonts w:ascii="Times New Roman" w:eastAsia="Times New Roman" w:hAnsi="Times New Roman"/>
          <w:sz w:val="24"/>
          <w:szCs w:val="24"/>
          <w:lang w:eastAsia="zh-CN"/>
        </w:rPr>
        <w:t>-того участника договора простого товарищества (в полных годах).</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Опыт работы по осуществлению регулярных перевозок пассажиров и багажа по межмуниципальному,  межрегиональному или муниципальному маршруту регулярных перевозок, учитывается по документам, представленным в соответствии с конкурсной документацией открытого конкурса.</w:t>
      </w:r>
    </w:p>
    <w:p w:rsidR="00E83608" w:rsidRPr="00E83608" w:rsidRDefault="00E83608" w:rsidP="00E83608">
      <w:pPr>
        <w:tabs>
          <w:tab w:val="left" w:pos="1077"/>
        </w:tabs>
        <w:spacing w:before="120"/>
        <w:ind w:firstLine="709"/>
        <w:jc w:val="both"/>
        <w:rPr>
          <w:rFonts w:ascii="Times New Roman" w:eastAsia="Times New Roman" w:hAnsi="Times New Roman"/>
          <w:sz w:val="24"/>
          <w:szCs w:val="24"/>
          <w:lang w:eastAsia="zh-CN"/>
        </w:rPr>
      </w:pPr>
      <w:r w:rsidRPr="00E83608">
        <w:rPr>
          <w:rFonts w:ascii="Times New Roman" w:hAnsi="Times New Roman"/>
          <w:sz w:val="24"/>
        </w:rPr>
        <w:t>3. Оценка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E83608">
        <w:rPr>
          <w:rFonts w:ascii="Times New Roman" w:eastAsia="Times New Roman" w:hAnsi="Times New Roman"/>
          <w:sz w:val="24"/>
          <w:szCs w:val="24"/>
          <w:lang w:eastAsia="zh-CN"/>
        </w:rPr>
        <w:t xml:space="preserve"> определяется по формуле:</w:t>
      </w:r>
    </w:p>
    <w:p w:rsidR="00E83608" w:rsidRPr="00E83608" w:rsidRDefault="00E83608" w:rsidP="00E83608">
      <w:pPr>
        <w:suppressAutoHyphens/>
        <w:spacing w:after="0" w:line="240" w:lineRule="exact"/>
        <w:ind w:right="-6"/>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1  </w:t>
      </w:r>
    </w:p>
    <w:p w:rsidR="00E83608" w:rsidRPr="00E83608" w:rsidRDefault="00E83608" w:rsidP="00E83608">
      <w:pPr>
        <w:suppressAutoHyphens/>
        <w:spacing w:after="0" w:line="240" w:lineRule="exact"/>
        <w:ind w:right="-6"/>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w:t>
      </w:r>
      <w:proofErr w:type="spellStart"/>
      <w:r w:rsidRPr="00E83608">
        <w:rPr>
          <w:rFonts w:ascii="Times New Roman" w:eastAsia="Times New Roman" w:hAnsi="Times New Roman"/>
          <w:sz w:val="24"/>
          <w:szCs w:val="24"/>
          <w:lang w:eastAsia="zh-CN"/>
        </w:rPr>
        <w:t>К</w:t>
      </w:r>
      <w:r w:rsidRPr="00E83608">
        <w:rPr>
          <w:rFonts w:ascii="Times New Roman" w:eastAsia="Times New Roman" w:hAnsi="Times New Roman"/>
          <w:lang w:eastAsia="zh-CN"/>
        </w:rPr>
        <w:t>з</w:t>
      </w:r>
      <w:proofErr w:type="gramStart"/>
      <w:r w:rsidRPr="00E83608">
        <w:rPr>
          <w:rFonts w:ascii="Times New Roman" w:eastAsia="Times New Roman" w:hAnsi="Times New Roman"/>
          <w:vertAlign w:val="subscript"/>
          <w:lang w:val="en-US" w:eastAsia="zh-CN"/>
        </w:rPr>
        <w:t>i</w:t>
      </w:r>
      <w:proofErr w:type="spellEnd"/>
      <w:proofErr w:type="gramEnd"/>
      <w:r w:rsidRPr="00E83608">
        <w:rPr>
          <w:rFonts w:ascii="Times New Roman" w:eastAsia="Times New Roman" w:hAnsi="Times New Roman"/>
          <w:sz w:val="24"/>
          <w:szCs w:val="24"/>
          <w:lang w:eastAsia="zh-CN"/>
        </w:rPr>
        <w:t xml:space="preserve"> =  ----- × (</w:t>
      </w:r>
      <w:r w:rsidRPr="00E83608">
        <w:rPr>
          <w:rFonts w:ascii="Times New Roman" w:eastAsia="Times New Roman" w:hAnsi="Times New Roman"/>
          <w:sz w:val="24"/>
          <w:szCs w:val="24"/>
          <w:lang w:val="en-US" w:eastAsia="zh-CN"/>
        </w:rPr>
        <w:t>k</w:t>
      </w:r>
      <w:r w:rsidRPr="00E83608">
        <w:rPr>
          <w:rFonts w:ascii="Times New Roman" w:eastAsia="Times New Roman" w:hAnsi="Times New Roman"/>
          <w:sz w:val="24"/>
          <w:szCs w:val="24"/>
          <w:lang w:eastAsia="zh-CN"/>
        </w:rPr>
        <w:t xml:space="preserve"> + 3×</w:t>
      </w:r>
      <w:r w:rsidRPr="00E83608">
        <w:rPr>
          <w:rFonts w:ascii="Times New Roman" w:eastAsia="Times New Roman" w:hAnsi="Times New Roman"/>
          <w:sz w:val="24"/>
          <w:szCs w:val="24"/>
          <w:lang w:val="en-US" w:eastAsia="zh-CN"/>
        </w:rPr>
        <w:t>k</w:t>
      </w:r>
      <w:r w:rsidRPr="00E83608">
        <w:rPr>
          <w:rFonts w:ascii="Times New Roman" w:eastAsia="Times New Roman" w:hAnsi="Times New Roman"/>
          <w:sz w:val="28"/>
          <w:szCs w:val="28"/>
          <w:vertAlign w:val="subscript"/>
          <w:lang w:eastAsia="zh-CN"/>
        </w:rPr>
        <w:t>1</w:t>
      </w:r>
      <w:r w:rsidRPr="00E83608">
        <w:rPr>
          <w:rFonts w:ascii="Times New Roman" w:eastAsia="Times New Roman" w:hAnsi="Times New Roman"/>
          <w:sz w:val="24"/>
          <w:szCs w:val="24"/>
          <w:lang w:eastAsia="zh-CN"/>
        </w:rPr>
        <w:t>) × Бк,</w:t>
      </w:r>
    </w:p>
    <w:p w:rsidR="00E83608" w:rsidRPr="00E83608" w:rsidRDefault="00E83608" w:rsidP="00E83608">
      <w:pPr>
        <w:tabs>
          <w:tab w:val="left" w:pos="1077"/>
        </w:tabs>
        <w:suppressAutoHyphens/>
        <w:spacing w:after="0" w:line="240" w:lineRule="exact"/>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 xml:space="preserve">                                                7     </w:t>
      </w:r>
    </w:p>
    <w:p w:rsidR="00E83608" w:rsidRPr="00E83608" w:rsidRDefault="00E83608" w:rsidP="00E83608">
      <w:pPr>
        <w:tabs>
          <w:tab w:val="left" w:pos="1077"/>
        </w:tabs>
        <w:suppressAutoHyphens/>
        <w:spacing w:after="0" w:line="240" w:lineRule="auto"/>
        <w:ind w:firstLine="709"/>
        <w:jc w:val="both"/>
        <w:rPr>
          <w:rFonts w:ascii="Times New Roman" w:eastAsia="Times New Roman" w:hAnsi="Times New Roman"/>
          <w:sz w:val="24"/>
          <w:szCs w:val="24"/>
          <w:lang w:eastAsia="zh-CN"/>
        </w:rPr>
      </w:pPr>
      <w:r w:rsidRPr="00E83608">
        <w:rPr>
          <w:rFonts w:ascii="Times New Roman" w:eastAsia="Times New Roman" w:hAnsi="Times New Roman"/>
          <w:sz w:val="24"/>
          <w:szCs w:val="24"/>
          <w:lang w:eastAsia="zh-CN"/>
        </w:rPr>
        <w:t>где:</w:t>
      </w:r>
    </w:p>
    <w:p w:rsidR="00E83608" w:rsidRPr="00E83608" w:rsidRDefault="00E83608" w:rsidP="00E83608">
      <w:pPr>
        <w:tabs>
          <w:tab w:val="left" w:pos="851"/>
        </w:tabs>
        <w:spacing w:after="0" w:line="360" w:lineRule="auto"/>
        <w:ind w:firstLine="709"/>
        <w:jc w:val="both"/>
        <w:rPr>
          <w:rFonts w:ascii="Times New Roman" w:hAnsi="Times New Roman"/>
          <w:sz w:val="24"/>
        </w:rPr>
      </w:pPr>
    </w:p>
    <w:p w:rsidR="00E83608" w:rsidRPr="00E83608" w:rsidRDefault="00E83608" w:rsidP="00E83608">
      <w:pPr>
        <w:tabs>
          <w:tab w:val="left" w:pos="851"/>
        </w:tabs>
        <w:spacing w:after="0" w:line="360" w:lineRule="auto"/>
        <w:ind w:firstLine="709"/>
        <w:jc w:val="both"/>
        <w:rPr>
          <w:rFonts w:ascii="Times New Roman" w:hAnsi="Times New Roman"/>
          <w:sz w:val="24"/>
          <w:lang w:val="en-US"/>
        </w:rPr>
      </w:pPr>
      <w:r w:rsidRPr="00E83608">
        <w:rPr>
          <w:rFonts w:ascii="Times New Roman" w:hAnsi="Times New Roman"/>
          <w:sz w:val="24"/>
          <w:lang w:val="en-US"/>
        </w:rPr>
        <w:t>k=</w:t>
      </w:r>
      <w:proofErr w:type="gramStart"/>
      <w:r w:rsidRPr="00E83608">
        <w:rPr>
          <w:rFonts w:ascii="Times New Roman" w:hAnsi="Times New Roman"/>
          <w:sz w:val="24"/>
          <w:lang w:val="en-US"/>
        </w:rPr>
        <w:t>k2+</w:t>
      </w:r>
      <w:proofErr w:type="gramEnd"/>
      <w:r w:rsidRPr="00E83608">
        <w:rPr>
          <w:rFonts w:ascii="Times New Roman" w:hAnsi="Times New Roman"/>
          <w:sz w:val="24"/>
          <w:lang w:val="en-US"/>
        </w:rPr>
        <w:t>k3+k4+k5</w:t>
      </w:r>
    </w:p>
    <w:p w:rsidR="00E83608" w:rsidRPr="00E83608" w:rsidRDefault="00E83608" w:rsidP="00E83608">
      <w:pPr>
        <w:tabs>
          <w:tab w:val="left" w:pos="1077"/>
        </w:tabs>
        <w:suppressAutoHyphens/>
        <w:spacing w:after="0" w:line="240" w:lineRule="auto"/>
        <w:ind w:firstLine="709"/>
        <w:jc w:val="both"/>
        <w:rPr>
          <w:rFonts w:ascii="Times New Roman" w:eastAsia="Times New Roman" w:hAnsi="Times New Roman"/>
          <w:sz w:val="24"/>
          <w:szCs w:val="24"/>
          <w:lang w:val="en-US" w:eastAsia="zh-CN"/>
        </w:rPr>
      </w:pPr>
      <w:r w:rsidRPr="00E83608">
        <w:rPr>
          <w:rFonts w:ascii="Times New Roman" w:eastAsia="Times New Roman" w:hAnsi="Times New Roman"/>
          <w:sz w:val="24"/>
          <w:szCs w:val="24"/>
          <w:lang w:val="en-US" w:eastAsia="zh-CN"/>
        </w:rPr>
        <w:t xml:space="preserve">          </w:t>
      </w:r>
    </w:p>
    <w:p w:rsidR="00E83608" w:rsidRPr="00E83608" w:rsidRDefault="00E83608" w:rsidP="00E83608">
      <w:pPr>
        <w:suppressAutoHyphens/>
        <w:spacing w:after="0" w:line="240" w:lineRule="auto"/>
        <w:ind w:right="-6"/>
        <w:rPr>
          <w:rFonts w:ascii="Times New Roman" w:eastAsia="Times New Roman" w:hAnsi="Times New Roman"/>
          <w:sz w:val="24"/>
          <w:szCs w:val="24"/>
          <w:lang w:val="en-US" w:eastAsia="zh-CN"/>
        </w:rPr>
      </w:pP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K</w:t>
      </w:r>
      <w:r w:rsidRPr="00E83608">
        <w:rPr>
          <w:rFonts w:ascii="Times New Roman" w:eastAsia="Times New Roman" w:hAnsi="Times New Roman"/>
          <w:vertAlign w:val="subscript"/>
          <w:lang w:val="en-US" w:eastAsia="zh-CN"/>
        </w:rPr>
        <w:t>1i</w:t>
      </w: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K</w:t>
      </w:r>
      <w:r w:rsidRPr="00E83608">
        <w:rPr>
          <w:rFonts w:ascii="Times New Roman" w:eastAsia="Times New Roman" w:hAnsi="Times New Roman"/>
          <w:vertAlign w:val="subscript"/>
          <w:lang w:val="en-US" w:eastAsia="zh-CN"/>
        </w:rPr>
        <w:t>2i</w:t>
      </w: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K</w:t>
      </w:r>
      <w:r w:rsidRPr="00E83608">
        <w:rPr>
          <w:rFonts w:ascii="Times New Roman" w:eastAsia="Times New Roman" w:hAnsi="Times New Roman"/>
          <w:vertAlign w:val="subscript"/>
          <w:lang w:val="en-US" w:eastAsia="zh-CN"/>
        </w:rPr>
        <w:t>3i</w:t>
      </w: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K</w:t>
      </w:r>
      <w:r w:rsidRPr="00E83608">
        <w:rPr>
          <w:rFonts w:ascii="Times New Roman" w:eastAsia="Times New Roman" w:hAnsi="Times New Roman"/>
          <w:vertAlign w:val="subscript"/>
          <w:lang w:val="en-US" w:eastAsia="zh-CN"/>
        </w:rPr>
        <w:t>4i</w:t>
      </w: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K</w:t>
      </w:r>
      <w:r w:rsidRPr="00E83608">
        <w:rPr>
          <w:rFonts w:ascii="Times New Roman" w:eastAsia="Times New Roman" w:hAnsi="Times New Roman"/>
          <w:vertAlign w:val="subscript"/>
          <w:lang w:val="en-US" w:eastAsia="zh-CN"/>
        </w:rPr>
        <w:t>5i</w:t>
      </w:r>
      <w:r w:rsidRPr="00E83608">
        <w:rPr>
          <w:rFonts w:ascii="Times New Roman" w:eastAsia="Times New Roman" w:hAnsi="Times New Roman"/>
          <w:lang w:val="en-US" w:eastAsia="zh-CN"/>
        </w:rPr>
        <w:t xml:space="preserve">                  </w:t>
      </w:r>
    </w:p>
    <w:p w:rsidR="00E83608" w:rsidRPr="00E83608" w:rsidRDefault="00E83608" w:rsidP="00E83608">
      <w:pPr>
        <w:suppressAutoHyphens/>
        <w:spacing w:after="0" w:line="240" w:lineRule="auto"/>
        <w:ind w:right="-5"/>
        <w:rPr>
          <w:rFonts w:ascii="Times New Roman" w:eastAsia="Times New Roman" w:hAnsi="Times New Roman"/>
          <w:sz w:val="24"/>
          <w:szCs w:val="24"/>
          <w:lang w:val="en-US" w:eastAsia="zh-CN"/>
        </w:rPr>
      </w:pPr>
      <w:r w:rsidRPr="00E83608">
        <w:rPr>
          <w:rFonts w:ascii="Times New Roman" w:eastAsia="Times New Roman" w:hAnsi="Times New Roman"/>
          <w:sz w:val="24"/>
          <w:szCs w:val="24"/>
          <w:lang w:val="en-US" w:eastAsia="zh-CN"/>
        </w:rPr>
        <w:t xml:space="preserve">          k</w:t>
      </w:r>
      <w:r w:rsidRPr="00E83608">
        <w:rPr>
          <w:rFonts w:ascii="Times New Roman" w:eastAsia="Times New Roman" w:hAnsi="Times New Roman"/>
          <w:sz w:val="28"/>
          <w:szCs w:val="28"/>
          <w:vertAlign w:val="subscript"/>
          <w:lang w:val="en-US" w:eastAsia="zh-CN"/>
        </w:rPr>
        <w:t>1</w:t>
      </w:r>
      <w:r w:rsidRPr="00E83608">
        <w:rPr>
          <w:rFonts w:ascii="Times New Roman" w:eastAsia="Times New Roman" w:hAnsi="Times New Roman"/>
          <w:vertAlign w:val="subscript"/>
          <w:lang w:val="en-US" w:eastAsia="zh-CN"/>
        </w:rPr>
        <w:t xml:space="preserve"> </w:t>
      </w:r>
      <w:r w:rsidRPr="00E83608">
        <w:rPr>
          <w:rFonts w:ascii="Times New Roman" w:eastAsia="Times New Roman" w:hAnsi="Times New Roman"/>
          <w:lang w:val="en-US" w:eastAsia="zh-CN"/>
        </w:rPr>
        <w:t xml:space="preserve"> =  -------,    k</w:t>
      </w:r>
      <w:r w:rsidRPr="00E83608">
        <w:rPr>
          <w:rFonts w:ascii="Times New Roman" w:eastAsia="Times New Roman" w:hAnsi="Times New Roman"/>
          <w:sz w:val="28"/>
          <w:szCs w:val="28"/>
          <w:vertAlign w:val="subscript"/>
          <w:lang w:val="en-US" w:eastAsia="zh-CN"/>
        </w:rPr>
        <w:t>2</w:t>
      </w:r>
      <w:r w:rsidRPr="00E83608">
        <w:rPr>
          <w:rFonts w:ascii="Times New Roman" w:eastAsia="Times New Roman" w:hAnsi="Times New Roman"/>
          <w:vertAlign w:val="subscript"/>
          <w:lang w:val="en-US" w:eastAsia="zh-CN"/>
        </w:rPr>
        <w:t xml:space="preserve"> </w:t>
      </w:r>
      <w:r w:rsidRPr="00E83608">
        <w:rPr>
          <w:rFonts w:ascii="Times New Roman" w:eastAsia="Times New Roman" w:hAnsi="Times New Roman"/>
          <w:lang w:val="en-US" w:eastAsia="zh-CN"/>
        </w:rPr>
        <w:t xml:space="preserve"> =  -------,  k</w:t>
      </w:r>
      <w:r w:rsidRPr="00E83608">
        <w:rPr>
          <w:rFonts w:ascii="Times New Roman" w:eastAsia="Times New Roman" w:hAnsi="Times New Roman"/>
          <w:sz w:val="28"/>
          <w:szCs w:val="28"/>
          <w:vertAlign w:val="subscript"/>
          <w:lang w:val="en-US" w:eastAsia="zh-CN"/>
        </w:rPr>
        <w:t>3</w:t>
      </w:r>
      <w:r w:rsidRPr="00E83608">
        <w:rPr>
          <w:rFonts w:ascii="Times New Roman" w:eastAsia="Times New Roman" w:hAnsi="Times New Roman"/>
          <w:vertAlign w:val="subscript"/>
          <w:lang w:val="en-US" w:eastAsia="zh-CN"/>
        </w:rPr>
        <w:t xml:space="preserve"> </w:t>
      </w:r>
      <w:r w:rsidRPr="00E83608">
        <w:rPr>
          <w:rFonts w:ascii="Times New Roman" w:eastAsia="Times New Roman" w:hAnsi="Times New Roman"/>
          <w:lang w:val="en-US" w:eastAsia="zh-CN"/>
        </w:rPr>
        <w:t xml:space="preserve"> =  -------,   k</w:t>
      </w:r>
      <w:r w:rsidRPr="00E83608">
        <w:rPr>
          <w:rFonts w:ascii="Times New Roman" w:eastAsia="Times New Roman" w:hAnsi="Times New Roman"/>
          <w:sz w:val="28"/>
          <w:szCs w:val="28"/>
          <w:vertAlign w:val="subscript"/>
          <w:lang w:val="en-US" w:eastAsia="zh-CN"/>
        </w:rPr>
        <w:t>4</w:t>
      </w:r>
      <w:r w:rsidRPr="00E83608">
        <w:rPr>
          <w:rFonts w:ascii="Times New Roman" w:eastAsia="Times New Roman" w:hAnsi="Times New Roman"/>
          <w:vertAlign w:val="subscript"/>
          <w:lang w:val="en-US" w:eastAsia="zh-CN"/>
        </w:rPr>
        <w:t xml:space="preserve"> </w:t>
      </w:r>
      <w:r w:rsidRPr="00E83608">
        <w:rPr>
          <w:rFonts w:ascii="Times New Roman" w:eastAsia="Times New Roman" w:hAnsi="Times New Roman"/>
          <w:lang w:val="en-US" w:eastAsia="zh-CN"/>
        </w:rPr>
        <w:t xml:space="preserve"> =  -------,   k</w:t>
      </w:r>
      <w:r w:rsidRPr="00E83608">
        <w:rPr>
          <w:rFonts w:ascii="Times New Roman" w:eastAsia="Times New Roman" w:hAnsi="Times New Roman"/>
          <w:sz w:val="28"/>
          <w:szCs w:val="28"/>
          <w:vertAlign w:val="subscript"/>
          <w:lang w:val="en-US" w:eastAsia="zh-CN"/>
        </w:rPr>
        <w:t>5</w:t>
      </w:r>
      <w:r w:rsidRPr="00E83608">
        <w:rPr>
          <w:rFonts w:ascii="Times New Roman" w:eastAsia="Times New Roman" w:hAnsi="Times New Roman"/>
          <w:vertAlign w:val="subscript"/>
          <w:lang w:val="en-US" w:eastAsia="zh-CN"/>
        </w:rPr>
        <w:t xml:space="preserve"> </w:t>
      </w:r>
      <w:r w:rsidRPr="00E83608">
        <w:rPr>
          <w:rFonts w:ascii="Times New Roman" w:eastAsia="Times New Roman" w:hAnsi="Times New Roman"/>
          <w:lang w:val="en-US" w:eastAsia="zh-CN"/>
        </w:rPr>
        <w:t xml:space="preserve"> =  -------,    </w:t>
      </w:r>
    </w:p>
    <w:p w:rsidR="00E83608" w:rsidRPr="00E83608" w:rsidRDefault="00E83608" w:rsidP="00E83608">
      <w:pPr>
        <w:tabs>
          <w:tab w:val="left" w:pos="851"/>
        </w:tabs>
        <w:spacing w:after="0" w:line="360" w:lineRule="auto"/>
        <w:jc w:val="both"/>
        <w:rPr>
          <w:rFonts w:ascii="Times New Roman" w:hAnsi="Times New Roman"/>
          <w:sz w:val="24"/>
          <w:lang w:val="en-US"/>
        </w:rPr>
      </w:pPr>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N</w:t>
      </w:r>
      <w:r w:rsidRPr="00E83608">
        <w:rPr>
          <w:rFonts w:ascii="Times New Roman" w:eastAsia="Times New Roman" w:hAnsi="Times New Roman"/>
          <w:lang w:eastAsia="zh-CN"/>
        </w:rPr>
        <w:t>т</w:t>
      </w:r>
      <w:proofErr w:type="spellStart"/>
      <w:r w:rsidRPr="00E83608">
        <w:rPr>
          <w:rFonts w:ascii="Times New Roman" w:eastAsia="Times New Roman" w:hAnsi="Times New Roman"/>
          <w:vertAlign w:val="subscript"/>
          <w:lang w:val="en-US" w:eastAsia="zh-CN"/>
        </w:rPr>
        <w:t>i</w:t>
      </w:r>
      <w:proofErr w:type="spellEnd"/>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N</w:t>
      </w:r>
      <w:r w:rsidRPr="00E83608">
        <w:rPr>
          <w:rFonts w:ascii="Times New Roman" w:eastAsia="Times New Roman" w:hAnsi="Times New Roman"/>
          <w:lang w:eastAsia="zh-CN"/>
        </w:rPr>
        <w:t>т</w:t>
      </w:r>
      <w:proofErr w:type="spellStart"/>
      <w:r w:rsidRPr="00E83608">
        <w:rPr>
          <w:rFonts w:ascii="Times New Roman" w:eastAsia="Times New Roman" w:hAnsi="Times New Roman"/>
          <w:vertAlign w:val="subscript"/>
          <w:lang w:val="en-US" w:eastAsia="zh-CN"/>
        </w:rPr>
        <w:t>i</w:t>
      </w:r>
      <w:proofErr w:type="spellEnd"/>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N</w:t>
      </w:r>
      <w:r w:rsidRPr="00E83608">
        <w:rPr>
          <w:rFonts w:ascii="Times New Roman" w:eastAsia="Times New Roman" w:hAnsi="Times New Roman"/>
          <w:lang w:eastAsia="zh-CN"/>
        </w:rPr>
        <w:t>т</w:t>
      </w:r>
      <w:proofErr w:type="spellStart"/>
      <w:r w:rsidRPr="00E83608">
        <w:rPr>
          <w:rFonts w:ascii="Times New Roman" w:eastAsia="Times New Roman" w:hAnsi="Times New Roman"/>
          <w:vertAlign w:val="subscript"/>
          <w:lang w:val="en-US" w:eastAsia="zh-CN"/>
        </w:rPr>
        <w:t>i</w:t>
      </w:r>
      <w:proofErr w:type="spellEnd"/>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N</w:t>
      </w:r>
      <w:r w:rsidRPr="00E83608">
        <w:rPr>
          <w:rFonts w:ascii="Times New Roman" w:eastAsia="Times New Roman" w:hAnsi="Times New Roman"/>
          <w:lang w:eastAsia="zh-CN"/>
        </w:rPr>
        <w:t>т</w:t>
      </w:r>
      <w:proofErr w:type="spellStart"/>
      <w:r w:rsidRPr="00E83608">
        <w:rPr>
          <w:rFonts w:ascii="Times New Roman" w:eastAsia="Times New Roman" w:hAnsi="Times New Roman"/>
          <w:vertAlign w:val="subscript"/>
          <w:lang w:val="en-US" w:eastAsia="zh-CN"/>
        </w:rPr>
        <w:t>i</w:t>
      </w:r>
      <w:proofErr w:type="spellEnd"/>
      <w:r w:rsidRPr="00E83608">
        <w:rPr>
          <w:rFonts w:ascii="Times New Roman" w:eastAsia="Times New Roman" w:hAnsi="Times New Roman"/>
          <w:lang w:val="en-US" w:eastAsia="zh-CN"/>
        </w:rPr>
        <w:t xml:space="preserve">                </w:t>
      </w:r>
      <w:r w:rsidRPr="00E83608">
        <w:rPr>
          <w:rFonts w:ascii="Times New Roman" w:eastAsia="Times New Roman" w:hAnsi="Times New Roman"/>
          <w:sz w:val="24"/>
          <w:szCs w:val="24"/>
          <w:lang w:val="en-US" w:eastAsia="zh-CN"/>
        </w:rPr>
        <w:t>N</w:t>
      </w:r>
      <w:r w:rsidRPr="00E83608">
        <w:rPr>
          <w:rFonts w:ascii="Times New Roman" w:eastAsia="Times New Roman" w:hAnsi="Times New Roman"/>
          <w:lang w:eastAsia="zh-CN"/>
        </w:rPr>
        <w:t>т</w:t>
      </w:r>
      <w:proofErr w:type="spellStart"/>
      <w:r w:rsidRPr="00E83608">
        <w:rPr>
          <w:rFonts w:ascii="Times New Roman" w:eastAsia="Times New Roman" w:hAnsi="Times New Roman"/>
          <w:vertAlign w:val="subscript"/>
          <w:lang w:val="en-US" w:eastAsia="zh-CN"/>
        </w:rPr>
        <w:t>i</w:t>
      </w:r>
      <w:proofErr w:type="spellEnd"/>
      <w:r w:rsidRPr="00E83608">
        <w:rPr>
          <w:rFonts w:ascii="Times New Roman" w:eastAsia="Times New Roman" w:hAnsi="Times New Roman"/>
          <w:lang w:val="en-US" w:eastAsia="zh-CN"/>
        </w:rPr>
        <w:t xml:space="preserve">         </w:t>
      </w:r>
    </w:p>
    <w:p w:rsidR="00E83608" w:rsidRPr="00E83608" w:rsidRDefault="00E83608" w:rsidP="00E83608">
      <w:pPr>
        <w:tabs>
          <w:tab w:val="left" w:pos="851"/>
        </w:tabs>
        <w:spacing w:after="0" w:line="360" w:lineRule="auto"/>
        <w:ind w:firstLine="709"/>
        <w:jc w:val="both"/>
        <w:rPr>
          <w:rFonts w:ascii="Times New Roman" w:hAnsi="Times New Roman"/>
          <w:sz w:val="24"/>
          <w:lang w:val="en-US"/>
        </w:rPr>
      </w:pP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где:</w:t>
      </w:r>
    </w:p>
    <w:p w:rsidR="00E83608" w:rsidRPr="00E83608" w:rsidRDefault="00E83608" w:rsidP="00E83608">
      <w:pPr>
        <w:tabs>
          <w:tab w:val="left" w:pos="851"/>
        </w:tabs>
        <w:spacing w:after="0" w:line="360" w:lineRule="auto"/>
        <w:ind w:firstLine="709"/>
        <w:jc w:val="both"/>
        <w:rPr>
          <w:rFonts w:ascii="Times New Roman" w:hAnsi="Times New Roman"/>
          <w:sz w:val="24"/>
        </w:rPr>
      </w:pPr>
      <w:proofErr w:type="spellStart"/>
      <w:r w:rsidRPr="00E83608">
        <w:rPr>
          <w:rFonts w:ascii="Times New Roman" w:hAnsi="Times New Roman"/>
          <w:sz w:val="24"/>
        </w:rPr>
        <w:t>i</w:t>
      </w:r>
      <w:proofErr w:type="spellEnd"/>
      <w:r w:rsidRPr="00E83608">
        <w:rPr>
          <w:rFonts w:ascii="Times New Roman" w:hAnsi="Times New Roman"/>
          <w:sz w:val="24"/>
        </w:rPr>
        <w:t xml:space="preserve"> - порядковый номер оцениваемой заявки;</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Бк - максимальное количество баллов по указанному критерию;</w:t>
      </w:r>
    </w:p>
    <w:p w:rsidR="00E83608" w:rsidRPr="00E83608" w:rsidRDefault="00E83608" w:rsidP="00E83608">
      <w:pPr>
        <w:tabs>
          <w:tab w:val="left" w:pos="851"/>
        </w:tabs>
        <w:spacing w:after="0" w:line="360" w:lineRule="auto"/>
        <w:ind w:firstLine="709"/>
        <w:jc w:val="both"/>
        <w:rPr>
          <w:rFonts w:ascii="Times New Roman" w:hAnsi="Times New Roman"/>
          <w:sz w:val="24"/>
        </w:rPr>
      </w:pPr>
      <w:proofErr w:type="spellStart"/>
      <w:r w:rsidRPr="00E83608">
        <w:rPr>
          <w:rFonts w:ascii="Times New Roman" w:hAnsi="Times New Roman"/>
          <w:sz w:val="24"/>
        </w:rPr>
        <w:t>K</w:t>
      </w:r>
      <w:proofErr w:type="gramStart"/>
      <w:r w:rsidRPr="00E83608">
        <w:rPr>
          <w:rFonts w:ascii="Times New Roman" w:hAnsi="Times New Roman"/>
          <w:sz w:val="24"/>
        </w:rPr>
        <w:t>з</w:t>
      </w:r>
      <w:proofErr w:type="gramEnd"/>
      <w:r w:rsidRPr="00E83608">
        <w:rPr>
          <w:rFonts w:ascii="Times New Roman" w:hAnsi="Times New Roman"/>
          <w:sz w:val="24"/>
        </w:rPr>
        <w:t>i</w:t>
      </w:r>
      <w:proofErr w:type="spellEnd"/>
      <w:r w:rsidRPr="00E83608">
        <w:rPr>
          <w:rFonts w:ascii="Times New Roman" w:hAnsi="Times New Roman"/>
          <w:sz w:val="24"/>
        </w:rPr>
        <w:t xml:space="preserve"> - количество баллов, присуждаемое i-той заявке на участие в открытом конкурсе по указанному критерию (с округлением до двух знаков после запятой);</w:t>
      </w:r>
    </w:p>
    <w:p w:rsidR="00E83608" w:rsidRPr="00E83608" w:rsidRDefault="00E83608" w:rsidP="00E83608">
      <w:pPr>
        <w:tabs>
          <w:tab w:val="left" w:pos="851"/>
        </w:tabs>
        <w:spacing w:after="0" w:line="360" w:lineRule="auto"/>
        <w:ind w:firstLine="709"/>
        <w:jc w:val="both"/>
        <w:rPr>
          <w:rFonts w:ascii="Times New Roman" w:hAnsi="Times New Roman"/>
          <w:sz w:val="24"/>
        </w:rPr>
      </w:pPr>
      <w:proofErr w:type="spellStart"/>
      <w:r w:rsidRPr="00E83608">
        <w:rPr>
          <w:rFonts w:ascii="Times New Roman" w:hAnsi="Times New Roman"/>
          <w:sz w:val="24"/>
        </w:rPr>
        <w:t>N</w:t>
      </w:r>
      <w:proofErr w:type="gramStart"/>
      <w:r w:rsidRPr="00E83608">
        <w:rPr>
          <w:rFonts w:ascii="Times New Roman" w:hAnsi="Times New Roman"/>
          <w:sz w:val="24"/>
        </w:rPr>
        <w:t>т</w:t>
      </w:r>
      <w:proofErr w:type="gramEnd"/>
      <w:r w:rsidRPr="00E83608">
        <w:rPr>
          <w:rFonts w:ascii="Times New Roman" w:hAnsi="Times New Roman"/>
          <w:sz w:val="24"/>
        </w:rPr>
        <w:t>i</w:t>
      </w:r>
      <w:proofErr w:type="spellEnd"/>
      <w:r w:rsidRPr="00E83608">
        <w:rPr>
          <w:rFonts w:ascii="Times New Roman" w:hAnsi="Times New Roman"/>
          <w:sz w:val="24"/>
        </w:rPr>
        <w:t xml:space="preserve"> – количество транспортных средств, предлагаемых к участию в открытом конкурсе, i-того участника открытого конкурса;</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K1i - количество транспортных средств, предлагаемых к участию в открытом конкурсе, использующих газ в качестве моторного топлива;</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K2i - количество транспортных средств, предлагаемых к участию в открытом конкурсе, оборудованных кондиционерами или системами контроля температуры воздуха в салоне автобуса или вентиляцией;</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 xml:space="preserve">K3i - количество транспортных средств, предлагаемых к участию в открытом конкурсе, имеющих в наличии низкий пол; </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K4i - количество транспортных средств, предлагаемых к участию в открытом конкурсе, имеющих в наличии оборудование для перевозок пассажиров из числа инвалидов;</w:t>
      </w:r>
    </w:p>
    <w:p w:rsidR="00E83608" w:rsidRPr="00E83608" w:rsidRDefault="00E83608" w:rsidP="00E83608">
      <w:pPr>
        <w:tabs>
          <w:tab w:val="left" w:pos="1134"/>
        </w:tabs>
        <w:spacing w:after="0" w:line="360" w:lineRule="auto"/>
        <w:ind w:firstLine="709"/>
        <w:jc w:val="both"/>
        <w:rPr>
          <w:rFonts w:ascii="Times New Roman" w:hAnsi="Times New Roman"/>
          <w:sz w:val="24"/>
        </w:rPr>
      </w:pPr>
      <w:r w:rsidRPr="00E83608">
        <w:rPr>
          <w:rFonts w:ascii="Times New Roman" w:hAnsi="Times New Roman"/>
          <w:sz w:val="24"/>
        </w:rPr>
        <w:t>K5i - количество транспортных средств, предлагаемых к участию в открытом конкурсе, имеющих системы безналичной оплаты проезда.</w:t>
      </w:r>
    </w:p>
    <w:p w:rsidR="00E83608" w:rsidRPr="00E83608" w:rsidRDefault="00E83608" w:rsidP="00E83608">
      <w:pPr>
        <w:tabs>
          <w:tab w:val="left" w:pos="851"/>
        </w:tabs>
        <w:spacing w:after="0" w:line="360" w:lineRule="auto"/>
        <w:ind w:firstLine="709"/>
        <w:jc w:val="both"/>
        <w:rPr>
          <w:rFonts w:ascii="Times New Roman" w:hAnsi="Times New Roman"/>
          <w:sz w:val="24"/>
        </w:rPr>
      </w:pPr>
      <w:r w:rsidRPr="00E83608">
        <w:rPr>
          <w:rFonts w:ascii="Times New Roman" w:hAnsi="Times New Roman"/>
          <w:sz w:val="24"/>
        </w:rP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83608" w:rsidRPr="00E83608" w:rsidRDefault="00E83608" w:rsidP="00E83608">
      <w:pPr>
        <w:spacing w:after="0" w:line="360" w:lineRule="auto"/>
        <w:ind w:firstLine="709"/>
        <w:rPr>
          <w:rFonts w:ascii="Times New Roman" w:hAnsi="Times New Roman"/>
          <w:sz w:val="24"/>
        </w:rPr>
      </w:pPr>
      <w:r w:rsidRPr="00E83608">
        <w:rPr>
          <w:rFonts w:ascii="Times New Roman" w:hAnsi="Times New Roman"/>
          <w:sz w:val="24"/>
        </w:rPr>
        <w:t>Балл по критерию 4 определяется из следующей таблицы:</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513"/>
        <w:gridCol w:w="1417"/>
      </w:tblGrid>
      <w:tr w:rsidR="00E83608" w:rsidRPr="00E83608" w:rsidTr="00895008">
        <w:trPr>
          <w:trHeight w:val="467"/>
        </w:trPr>
        <w:tc>
          <w:tcPr>
            <w:tcW w:w="704" w:type="dxa"/>
            <w:shd w:val="clear" w:color="auto" w:fill="auto"/>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w:t>
            </w:r>
          </w:p>
          <w:p w:rsidR="00E83608" w:rsidRPr="00E83608" w:rsidRDefault="00E83608" w:rsidP="00E83608">
            <w:pPr>
              <w:widowControl w:val="0"/>
              <w:suppressAutoHyphens/>
              <w:spacing w:after="0"/>
              <w:jc w:val="center"/>
              <w:rPr>
                <w:rFonts w:ascii="Times New Roman" w:eastAsia="Lucida Sans Unicode" w:hAnsi="Times New Roman"/>
                <w:kern w:val="1"/>
              </w:rPr>
            </w:pPr>
            <w:proofErr w:type="spellStart"/>
            <w:proofErr w:type="gramStart"/>
            <w:r w:rsidRPr="00E83608">
              <w:rPr>
                <w:rFonts w:ascii="Times New Roman" w:eastAsia="Lucida Sans Unicode" w:hAnsi="Times New Roman"/>
                <w:kern w:val="1"/>
              </w:rPr>
              <w:t>п</w:t>
            </w:r>
            <w:proofErr w:type="spellEnd"/>
            <w:proofErr w:type="gramEnd"/>
            <w:r w:rsidRPr="00E83608">
              <w:rPr>
                <w:rFonts w:ascii="Times New Roman" w:eastAsia="Lucida Sans Unicode" w:hAnsi="Times New Roman"/>
                <w:kern w:val="1"/>
              </w:rPr>
              <w:t>/</w:t>
            </w:r>
            <w:proofErr w:type="spellStart"/>
            <w:r w:rsidRPr="00E83608">
              <w:rPr>
                <w:rFonts w:ascii="Times New Roman" w:eastAsia="Lucida Sans Unicode" w:hAnsi="Times New Roman"/>
                <w:kern w:val="1"/>
              </w:rPr>
              <w:t>п</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7"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Количество баллов</w:t>
            </w:r>
          </w:p>
        </w:tc>
      </w:tr>
      <w:tr w:rsidR="00E83608" w:rsidRPr="00E83608" w:rsidTr="00895008">
        <w:trPr>
          <w:trHeight w:val="273"/>
        </w:trPr>
        <w:tc>
          <w:tcPr>
            <w:tcW w:w="704" w:type="dxa"/>
            <w:shd w:val="clear" w:color="auto" w:fill="auto"/>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1.</w:t>
            </w:r>
          </w:p>
        </w:tc>
        <w:tc>
          <w:tcPr>
            <w:tcW w:w="7513" w:type="dxa"/>
            <w:tcBorders>
              <w:top w:val="single" w:sz="4" w:space="0" w:color="auto"/>
              <w:left w:val="single" w:sz="4" w:space="0" w:color="auto"/>
              <w:bottom w:val="single" w:sz="4" w:space="0" w:color="auto"/>
              <w:right w:val="single" w:sz="4" w:space="0" w:color="auto"/>
            </w:tcBorders>
          </w:tcPr>
          <w:p w:rsidR="00E83608" w:rsidRPr="00E83608" w:rsidRDefault="00E83608" w:rsidP="00E83608">
            <w:pPr>
              <w:widowControl w:val="0"/>
              <w:suppressAutoHyphens/>
              <w:spacing w:after="0"/>
              <w:rPr>
                <w:rFonts w:ascii="Times New Roman" w:eastAsia="Lucida Sans Unicode" w:hAnsi="Times New Roman"/>
                <w:kern w:val="1"/>
              </w:rPr>
            </w:pPr>
            <w:r w:rsidRPr="00E83608">
              <w:rPr>
                <w:rFonts w:ascii="Times New Roman" w:eastAsia="Lucida Sans Unicode" w:hAnsi="Times New Roman"/>
                <w:kern w:val="1"/>
              </w:rPr>
              <w:t>До 5 лет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20</w:t>
            </w:r>
          </w:p>
        </w:tc>
      </w:tr>
      <w:tr w:rsidR="00E83608" w:rsidRPr="00E83608" w:rsidTr="00895008">
        <w:trPr>
          <w:trHeight w:val="273"/>
        </w:trPr>
        <w:tc>
          <w:tcPr>
            <w:tcW w:w="704" w:type="dxa"/>
            <w:shd w:val="clear" w:color="auto" w:fill="auto"/>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2.</w:t>
            </w:r>
          </w:p>
        </w:tc>
        <w:tc>
          <w:tcPr>
            <w:tcW w:w="7513" w:type="dxa"/>
            <w:tcBorders>
              <w:top w:val="single" w:sz="4" w:space="0" w:color="auto"/>
              <w:left w:val="single" w:sz="4" w:space="0" w:color="auto"/>
              <w:bottom w:val="single" w:sz="4" w:space="0" w:color="auto"/>
              <w:right w:val="single" w:sz="4" w:space="0" w:color="auto"/>
            </w:tcBorders>
          </w:tcPr>
          <w:p w:rsidR="00E83608" w:rsidRPr="00E83608" w:rsidRDefault="00E83608" w:rsidP="00E83608">
            <w:pPr>
              <w:widowControl w:val="0"/>
              <w:suppressAutoHyphens/>
              <w:spacing w:after="0"/>
              <w:rPr>
                <w:rFonts w:ascii="Times New Roman" w:eastAsia="Lucida Sans Unicode" w:hAnsi="Times New Roman"/>
                <w:kern w:val="1"/>
              </w:rPr>
            </w:pPr>
            <w:r w:rsidRPr="00E83608">
              <w:rPr>
                <w:rFonts w:ascii="Times New Roman" w:eastAsia="Lucida Sans Unicode" w:hAnsi="Times New Roman"/>
                <w:kern w:val="1"/>
              </w:rPr>
              <w:t>Свыше 5 лет до 8 лет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15</w:t>
            </w:r>
          </w:p>
        </w:tc>
      </w:tr>
      <w:tr w:rsidR="00E83608" w:rsidRPr="00E83608" w:rsidTr="00895008">
        <w:trPr>
          <w:trHeight w:val="284"/>
        </w:trPr>
        <w:tc>
          <w:tcPr>
            <w:tcW w:w="704" w:type="dxa"/>
            <w:shd w:val="clear" w:color="auto" w:fill="auto"/>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3.</w:t>
            </w:r>
          </w:p>
        </w:tc>
        <w:tc>
          <w:tcPr>
            <w:tcW w:w="7513" w:type="dxa"/>
            <w:tcBorders>
              <w:top w:val="single" w:sz="4" w:space="0" w:color="auto"/>
              <w:left w:val="single" w:sz="4" w:space="0" w:color="auto"/>
              <w:bottom w:val="single" w:sz="4" w:space="0" w:color="auto"/>
              <w:right w:val="single" w:sz="4" w:space="0" w:color="auto"/>
            </w:tcBorders>
          </w:tcPr>
          <w:p w:rsidR="00E83608" w:rsidRPr="00E83608" w:rsidRDefault="00E83608" w:rsidP="00E83608">
            <w:pPr>
              <w:widowControl w:val="0"/>
              <w:suppressAutoHyphens/>
              <w:spacing w:after="0"/>
              <w:rPr>
                <w:rFonts w:ascii="Times New Roman" w:eastAsia="Lucida Sans Unicode" w:hAnsi="Times New Roman"/>
                <w:kern w:val="1"/>
              </w:rPr>
            </w:pPr>
            <w:r w:rsidRPr="00E83608">
              <w:rPr>
                <w:rFonts w:ascii="Times New Roman" w:eastAsia="Lucida Sans Unicode" w:hAnsi="Times New Roman"/>
                <w:kern w:val="1"/>
              </w:rPr>
              <w:t>Свыше 8 лет до 10 лет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10</w:t>
            </w:r>
          </w:p>
        </w:tc>
      </w:tr>
      <w:tr w:rsidR="00E83608" w:rsidRPr="00E83608" w:rsidTr="00895008">
        <w:trPr>
          <w:trHeight w:val="273"/>
        </w:trPr>
        <w:tc>
          <w:tcPr>
            <w:tcW w:w="704" w:type="dxa"/>
            <w:shd w:val="clear" w:color="auto" w:fill="auto"/>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4.</w:t>
            </w:r>
          </w:p>
        </w:tc>
        <w:tc>
          <w:tcPr>
            <w:tcW w:w="7513" w:type="dxa"/>
            <w:tcBorders>
              <w:top w:val="single" w:sz="4" w:space="0" w:color="auto"/>
              <w:left w:val="single" w:sz="4" w:space="0" w:color="auto"/>
              <w:bottom w:val="single" w:sz="4" w:space="0" w:color="auto"/>
              <w:right w:val="single" w:sz="4" w:space="0" w:color="auto"/>
            </w:tcBorders>
          </w:tcPr>
          <w:p w:rsidR="00E83608" w:rsidRPr="00E83608" w:rsidRDefault="00E83608" w:rsidP="00E83608">
            <w:pPr>
              <w:widowControl w:val="0"/>
              <w:suppressAutoHyphens/>
              <w:spacing w:after="0"/>
              <w:rPr>
                <w:rFonts w:ascii="Times New Roman" w:eastAsia="Lucida Sans Unicode" w:hAnsi="Times New Roman"/>
                <w:kern w:val="1"/>
              </w:rPr>
            </w:pPr>
            <w:r w:rsidRPr="00E83608">
              <w:rPr>
                <w:rFonts w:ascii="Times New Roman" w:eastAsia="Lucida Sans Unicode" w:hAnsi="Times New Roman"/>
                <w:kern w:val="1"/>
              </w:rPr>
              <w:t>Свыше 10 лет</w:t>
            </w:r>
          </w:p>
        </w:tc>
        <w:tc>
          <w:tcPr>
            <w:tcW w:w="1417" w:type="dxa"/>
            <w:tcBorders>
              <w:top w:val="single" w:sz="4" w:space="0" w:color="auto"/>
              <w:left w:val="single" w:sz="4" w:space="0" w:color="auto"/>
              <w:bottom w:val="single" w:sz="4" w:space="0" w:color="auto"/>
              <w:right w:val="single" w:sz="4" w:space="0" w:color="auto"/>
            </w:tcBorders>
            <w:vAlign w:val="center"/>
          </w:tcPr>
          <w:p w:rsidR="00E83608" w:rsidRPr="00E83608" w:rsidRDefault="00E83608" w:rsidP="00E83608">
            <w:pPr>
              <w:widowControl w:val="0"/>
              <w:suppressAutoHyphens/>
              <w:spacing w:after="0"/>
              <w:jc w:val="center"/>
              <w:rPr>
                <w:rFonts w:ascii="Times New Roman" w:eastAsia="Lucida Sans Unicode" w:hAnsi="Times New Roman"/>
                <w:kern w:val="1"/>
              </w:rPr>
            </w:pPr>
            <w:r w:rsidRPr="00E83608">
              <w:rPr>
                <w:rFonts w:ascii="Times New Roman" w:eastAsia="Lucida Sans Unicode" w:hAnsi="Times New Roman"/>
                <w:kern w:val="1"/>
              </w:rPr>
              <w:t>5</w:t>
            </w:r>
          </w:p>
        </w:tc>
      </w:tr>
    </w:tbl>
    <w:p w:rsidR="00E83608" w:rsidRPr="00E83608" w:rsidRDefault="00E83608" w:rsidP="00E83608">
      <w:pPr>
        <w:tabs>
          <w:tab w:val="left" w:pos="851"/>
        </w:tabs>
        <w:spacing w:after="0" w:line="360" w:lineRule="auto"/>
        <w:ind w:firstLine="709"/>
        <w:jc w:val="both"/>
        <w:rPr>
          <w:rFonts w:ascii="Times New Roman" w:eastAsia="Lucida Sans Unicode" w:hAnsi="Times New Roman"/>
          <w:kern w:val="1"/>
          <w:sz w:val="24"/>
          <w:szCs w:val="24"/>
        </w:rPr>
      </w:pPr>
    </w:p>
    <w:p w:rsidR="00E83608" w:rsidRPr="00E83608" w:rsidRDefault="00E83608" w:rsidP="00E83608">
      <w:pPr>
        <w:tabs>
          <w:tab w:val="left" w:pos="851"/>
        </w:tabs>
        <w:spacing w:after="0" w:line="360" w:lineRule="auto"/>
        <w:ind w:firstLine="709"/>
        <w:jc w:val="both"/>
        <w:rPr>
          <w:rFonts w:ascii="Times New Roman" w:eastAsia="Lucida Sans Unicode" w:hAnsi="Times New Roman"/>
          <w:kern w:val="1"/>
          <w:sz w:val="24"/>
          <w:szCs w:val="24"/>
        </w:rPr>
      </w:pPr>
      <w:r w:rsidRPr="00E83608">
        <w:rPr>
          <w:rFonts w:ascii="Times New Roman" w:eastAsia="Lucida Sans Unicode" w:hAnsi="Times New Roman"/>
          <w:kern w:val="1"/>
          <w:sz w:val="24"/>
          <w:szCs w:val="24"/>
        </w:rPr>
        <w:t>Юридическое лицо, индивидуальный предприниматель, уполномоченный участник договора простого товарищества в пределах одного лота указывает максимальный срок эксплуатации транспортных сре</w:t>
      </w:r>
      <w:proofErr w:type="gramStart"/>
      <w:r w:rsidRPr="00E83608">
        <w:rPr>
          <w:rFonts w:ascii="Times New Roman" w:eastAsia="Lucida Sans Unicode" w:hAnsi="Times New Roman"/>
          <w:kern w:val="1"/>
          <w:sz w:val="24"/>
          <w:szCs w:val="24"/>
        </w:rPr>
        <w:t>дств в т</w:t>
      </w:r>
      <w:proofErr w:type="gramEnd"/>
      <w:r w:rsidRPr="00E83608">
        <w:rPr>
          <w:rFonts w:ascii="Times New Roman" w:eastAsia="Lucida Sans Unicode" w:hAnsi="Times New Roman"/>
          <w:kern w:val="1"/>
          <w:sz w:val="24"/>
          <w:szCs w:val="24"/>
        </w:rPr>
        <w:t xml:space="preserve">ечение срока действия свидетельства для каждого </w:t>
      </w:r>
      <w:r w:rsidRPr="00E83608">
        <w:rPr>
          <w:rFonts w:ascii="Times New Roman" w:eastAsia="Lucida Sans Unicode" w:hAnsi="Times New Roman"/>
          <w:kern w:val="1"/>
          <w:sz w:val="24"/>
          <w:szCs w:val="24"/>
        </w:rPr>
        <w:lastRenderedPageBreak/>
        <w:t>транспортного средства, предлагаемого для осуществления регулярных перевозок по маршруту регулярных перевозок.</w:t>
      </w:r>
    </w:p>
    <w:p w:rsidR="00E83608" w:rsidRPr="00E83608" w:rsidRDefault="00E83608" w:rsidP="00E83608">
      <w:pPr>
        <w:tabs>
          <w:tab w:val="left" w:pos="851"/>
        </w:tabs>
        <w:spacing w:after="0" w:line="360" w:lineRule="auto"/>
        <w:jc w:val="both"/>
        <w:rPr>
          <w:rFonts w:ascii="Times New Roman" w:eastAsia="Lucida Sans Unicode" w:hAnsi="Times New Roman"/>
          <w:kern w:val="1"/>
          <w:sz w:val="24"/>
          <w:szCs w:val="24"/>
        </w:rPr>
      </w:pPr>
      <w:r w:rsidRPr="00E83608">
        <w:rPr>
          <w:rFonts w:ascii="Times New Roman" w:eastAsia="Lucida Sans Unicode" w:hAnsi="Times New Roman"/>
          <w:kern w:val="1"/>
          <w:sz w:val="24"/>
          <w:szCs w:val="24"/>
        </w:rPr>
        <w:tab/>
        <w:t xml:space="preserve">При этом срок эксплуатации каждого транспортного средства, предлагаемого для участия в открытом конкурсе, исчисляется </w:t>
      </w:r>
      <w:proofErr w:type="gramStart"/>
      <w:r w:rsidRPr="00E83608">
        <w:rPr>
          <w:rFonts w:ascii="Times New Roman" w:eastAsia="Lucida Sans Unicode" w:hAnsi="Times New Roman"/>
          <w:kern w:val="1"/>
          <w:sz w:val="24"/>
          <w:szCs w:val="24"/>
        </w:rPr>
        <w:t>в полных годах</w:t>
      </w:r>
      <w:proofErr w:type="gramEnd"/>
      <w:r w:rsidRPr="00E83608">
        <w:rPr>
          <w:rFonts w:ascii="Times New Roman" w:eastAsia="Lucida Sans Unicode" w:hAnsi="Times New Roman"/>
          <w:kern w:val="1"/>
          <w:sz w:val="24"/>
          <w:szCs w:val="24"/>
        </w:rPr>
        <w:t>, начиная с года выпуска (изготовления) транспортного средства до года проведения открытого конкурса, включительно.</w:t>
      </w:r>
    </w:p>
    <w:p w:rsidR="00E83608" w:rsidRPr="00E83608" w:rsidRDefault="00E83608" w:rsidP="00E83608">
      <w:pPr>
        <w:tabs>
          <w:tab w:val="left" w:pos="851"/>
        </w:tabs>
        <w:spacing w:after="0" w:line="360" w:lineRule="auto"/>
        <w:jc w:val="both"/>
        <w:rPr>
          <w:rFonts w:ascii="Times New Roman" w:hAnsi="Times New Roman"/>
          <w:sz w:val="24"/>
          <w:szCs w:val="24"/>
        </w:rPr>
      </w:pPr>
      <w:r w:rsidRPr="00E83608">
        <w:rPr>
          <w:rFonts w:ascii="Times New Roman" w:eastAsia="Lucida Sans Unicode" w:hAnsi="Times New Roman"/>
          <w:kern w:val="1"/>
          <w:sz w:val="24"/>
          <w:szCs w:val="24"/>
        </w:rPr>
        <w:tab/>
        <w:t>В период действия свидетельства срок эксплуатации каждого транспортного средства, используемого для выполнения условий свидетельства об осуществлении перевозок по маршруту регулярных перевозок, не должен превышать максимального срока эксплуатации транспортных сре</w:t>
      </w:r>
      <w:proofErr w:type="gramStart"/>
      <w:r w:rsidRPr="00E83608">
        <w:rPr>
          <w:rFonts w:ascii="Times New Roman" w:eastAsia="Lucida Sans Unicode" w:hAnsi="Times New Roman"/>
          <w:kern w:val="1"/>
          <w:sz w:val="24"/>
          <w:szCs w:val="24"/>
        </w:rPr>
        <w:t>дств в т</w:t>
      </w:r>
      <w:proofErr w:type="gramEnd"/>
      <w:r w:rsidRPr="00E83608">
        <w:rPr>
          <w:rFonts w:ascii="Times New Roman" w:eastAsia="Lucida Sans Unicode" w:hAnsi="Times New Roman"/>
          <w:kern w:val="1"/>
          <w:sz w:val="24"/>
          <w:szCs w:val="24"/>
        </w:rPr>
        <w:t>ечение срока действия свидетельства, указанного в предложении транспортных средств (по форме конкурсной документации).</w:t>
      </w:r>
    </w:p>
    <w:p w:rsidR="00E83608" w:rsidRPr="00E83608" w:rsidRDefault="00E83608" w:rsidP="00E83608">
      <w:pPr>
        <w:widowControl w:val="0"/>
        <w:suppressAutoHyphens/>
        <w:autoSpaceDE w:val="0"/>
        <w:spacing w:after="0" w:line="360" w:lineRule="auto"/>
        <w:ind w:firstLine="709"/>
        <w:jc w:val="both"/>
        <w:outlineLvl w:val="0"/>
        <w:rPr>
          <w:rFonts w:ascii="Times New Roman" w:eastAsia="Arial" w:hAnsi="Times New Roman"/>
          <w:kern w:val="1"/>
          <w:sz w:val="24"/>
          <w:szCs w:val="24"/>
        </w:rPr>
      </w:pPr>
      <w:r w:rsidRPr="00E83608">
        <w:rPr>
          <w:rFonts w:ascii="Times New Roman" w:eastAsia="Arial" w:hAnsi="Times New Roman"/>
          <w:kern w:val="1"/>
          <w:sz w:val="24"/>
          <w:szCs w:val="24"/>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а при отсутствии такого участника - участник открытого конкурса, заявке которого соответствует лучшее значение критерия, указанного в пункте 3.</w:t>
      </w:r>
    </w:p>
    <w:p w:rsidR="00E83608" w:rsidRPr="00E83608" w:rsidRDefault="00E83608" w:rsidP="00E83608">
      <w:pPr>
        <w:spacing w:after="0" w:line="360" w:lineRule="auto"/>
        <w:jc w:val="both"/>
      </w:pPr>
      <w:r w:rsidRPr="00E83608">
        <w:rPr>
          <w:rFonts w:ascii="Times New Roman" w:hAnsi="Times New Roman"/>
          <w:sz w:val="24"/>
          <w:szCs w:val="24"/>
        </w:rPr>
        <w:tab/>
        <w:t xml:space="preserve">Перечень документов, на основании которых </w:t>
      </w:r>
      <w:r w:rsidRPr="00E83608">
        <w:rPr>
          <w:rFonts w:ascii="Times New Roman" w:hAnsi="Times New Roman"/>
          <w:bCs/>
          <w:sz w:val="24"/>
          <w:szCs w:val="24"/>
        </w:rPr>
        <w:t xml:space="preserve">оцениваются участники конкурса, устанавливается конкурсной документацией открытого конкурса на право получения свидетельства </w:t>
      </w:r>
      <w:r w:rsidRPr="00E83608">
        <w:rPr>
          <w:rFonts w:ascii="Times New Roman" w:hAnsi="Times New Roman"/>
          <w:sz w:val="24"/>
          <w:szCs w:val="24"/>
        </w:rPr>
        <w:t>об осуществлении перевозок по муниципальным маршрутам регулярных перевозок</w:t>
      </w:r>
      <w:r w:rsidRPr="00E83608">
        <w:rPr>
          <w:rFonts w:ascii="Times New Roman" w:hAnsi="Times New Roman"/>
          <w:bCs/>
          <w:sz w:val="24"/>
          <w:szCs w:val="24"/>
        </w:rPr>
        <w:t>.</w:t>
      </w:r>
    </w:p>
    <w:sectPr w:rsidR="00E83608" w:rsidRPr="00E83608" w:rsidSect="00516557">
      <w:headerReference w:type="default" r:id="rId9"/>
      <w:pgSz w:w="11906" w:h="16838"/>
      <w:pgMar w:top="-709" w:right="566"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09" w:rsidRDefault="00741909" w:rsidP="00D10FFA">
      <w:pPr>
        <w:spacing w:after="0" w:line="240" w:lineRule="auto"/>
      </w:pPr>
      <w:r>
        <w:separator/>
      </w:r>
    </w:p>
  </w:endnote>
  <w:endnote w:type="continuationSeparator" w:id="0">
    <w:p w:rsidR="00741909" w:rsidRDefault="00741909" w:rsidP="00D1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09" w:rsidRDefault="00741909" w:rsidP="00D10FFA">
      <w:pPr>
        <w:spacing w:after="0" w:line="240" w:lineRule="auto"/>
      </w:pPr>
      <w:r>
        <w:separator/>
      </w:r>
    </w:p>
  </w:footnote>
  <w:footnote w:type="continuationSeparator" w:id="0">
    <w:p w:rsidR="00741909" w:rsidRDefault="00741909" w:rsidP="00D10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FA" w:rsidRPr="00D10FFA" w:rsidRDefault="00D10FFA">
    <w:pPr>
      <w:pStyle w:val="a5"/>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28D1"/>
    <w:multiLevelType w:val="hybridMultilevel"/>
    <w:tmpl w:val="0C2C43FC"/>
    <w:lvl w:ilvl="0" w:tplc="BA526BC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038"/>
    <w:rsid w:val="00026A6F"/>
    <w:rsid w:val="00027AF5"/>
    <w:rsid w:val="00030805"/>
    <w:rsid w:val="00034E2F"/>
    <w:rsid w:val="00042783"/>
    <w:rsid w:val="00054F74"/>
    <w:rsid w:val="000859EC"/>
    <w:rsid w:val="000A58FB"/>
    <w:rsid w:val="000A7A44"/>
    <w:rsid w:val="000D3465"/>
    <w:rsid w:val="000F0DE7"/>
    <w:rsid w:val="000F68BE"/>
    <w:rsid w:val="00106239"/>
    <w:rsid w:val="00124B4E"/>
    <w:rsid w:val="0013309C"/>
    <w:rsid w:val="0013572A"/>
    <w:rsid w:val="00144F92"/>
    <w:rsid w:val="00151A80"/>
    <w:rsid w:val="00153A64"/>
    <w:rsid w:val="00156758"/>
    <w:rsid w:val="001568BF"/>
    <w:rsid w:val="0018098F"/>
    <w:rsid w:val="001917DB"/>
    <w:rsid w:val="001960C5"/>
    <w:rsid w:val="001A14CC"/>
    <w:rsid w:val="001D7B00"/>
    <w:rsid w:val="001F426C"/>
    <w:rsid w:val="001F58B8"/>
    <w:rsid w:val="001F6957"/>
    <w:rsid w:val="00203123"/>
    <w:rsid w:val="00216DA9"/>
    <w:rsid w:val="002208EC"/>
    <w:rsid w:val="00230A28"/>
    <w:rsid w:val="00243B58"/>
    <w:rsid w:val="002457A7"/>
    <w:rsid w:val="00245F7A"/>
    <w:rsid w:val="002509E3"/>
    <w:rsid w:val="00252B40"/>
    <w:rsid w:val="00255E7D"/>
    <w:rsid w:val="00264DC5"/>
    <w:rsid w:val="0027289C"/>
    <w:rsid w:val="00283F44"/>
    <w:rsid w:val="0028472F"/>
    <w:rsid w:val="00292B32"/>
    <w:rsid w:val="00297120"/>
    <w:rsid w:val="002C315A"/>
    <w:rsid w:val="002C5467"/>
    <w:rsid w:val="002E1DE9"/>
    <w:rsid w:val="002E47A4"/>
    <w:rsid w:val="002F1208"/>
    <w:rsid w:val="00301AD6"/>
    <w:rsid w:val="00312096"/>
    <w:rsid w:val="00332C3D"/>
    <w:rsid w:val="00370760"/>
    <w:rsid w:val="00373B0C"/>
    <w:rsid w:val="00376BB2"/>
    <w:rsid w:val="003928EE"/>
    <w:rsid w:val="00392906"/>
    <w:rsid w:val="00396133"/>
    <w:rsid w:val="003A729C"/>
    <w:rsid w:val="003C6989"/>
    <w:rsid w:val="003E6CDD"/>
    <w:rsid w:val="003F666B"/>
    <w:rsid w:val="004042FA"/>
    <w:rsid w:val="00405D41"/>
    <w:rsid w:val="0042311F"/>
    <w:rsid w:val="004301BF"/>
    <w:rsid w:val="00441C54"/>
    <w:rsid w:val="00456187"/>
    <w:rsid w:val="00460976"/>
    <w:rsid w:val="0046285C"/>
    <w:rsid w:val="00465D41"/>
    <w:rsid w:val="00487C63"/>
    <w:rsid w:val="004902AE"/>
    <w:rsid w:val="004B3CF7"/>
    <w:rsid w:val="004C02FE"/>
    <w:rsid w:val="004D1B71"/>
    <w:rsid w:val="004F72E7"/>
    <w:rsid w:val="00510297"/>
    <w:rsid w:val="00514014"/>
    <w:rsid w:val="00516557"/>
    <w:rsid w:val="005175E9"/>
    <w:rsid w:val="00532C20"/>
    <w:rsid w:val="0054219A"/>
    <w:rsid w:val="00550156"/>
    <w:rsid w:val="005633EB"/>
    <w:rsid w:val="00585F0D"/>
    <w:rsid w:val="005A2F0C"/>
    <w:rsid w:val="005D0443"/>
    <w:rsid w:val="005D7B17"/>
    <w:rsid w:val="00606318"/>
    <w:rsid w:val="0063573B"/>
    <w:rsid w:val="006401AF"/>
    <w:rsid w:val="00640AF9"/>
    <w:rsid w:val="00650E5D"/>
    <w:rsid w:val="006739B0"/>
    <w:rsid w:val="00695925"/>
    <w:rsid w:val="00696602"/>
    <w:rsid w:val="006A4BE9"/>
    <w:rsid w:val="006B26E4"/>
    <w:rsid w:val="006C53A3"/>
    <w:rsid w:val="006F29DB"/>
    <w:rsid w:val="00703352"/>
    <w:rsid w:val="0070671F"/>
    <w:rsid w:val="00714275"/>
    <w:rsid w:val="00714BA1"/>
    <w:rsid w:val="00715559"/>
    <w:rsid w:val="00716FE6"/>
    <w:rsid w:val="007241CE"/>
    <w:rsid w:val="00741909"/>
    <w:rsid w:val="00792615"/>
    <w:rsid w:val="007B0776"/>
    <w:rsid w:val="007F4359"/>
    <w:rsid w:val="007F5AEE"/>
    <w:rsid w:val="00815C0C"/>
    <w:rsid w:val="00815C6F"/>
    <w:rsid w:val="008201FA"/>
    <w:rsid w:val="00820BCF"/>
    <w:rsid w:val="00843448"/>
    <w:rsid w:val="00846B68"/>
    <w:rsid w:val="00850038"/>
    <w:rsid w:val="00850D0D"/>
    <w:rsid w:val="0085321B"/>
    <w:rsid w:val="00876917"/>
    <w:rsid w:val="008903A2"/>
    <w:rsid w:val="008C5066"/>
    <w:rsid w:val="008D3A1C"/>
    <w:rsid w:val="008E171A"/>
    <w:rsid w:val="008E472B"/>
    <w:rsid w:val="008E72B4"/>
    <w:rsid w:val="008F128E"/>
    <w:rsid w:val="00942EA7"/>
    <w:rsid w:val="009528CD"/>
    <w:rsid w:val="00964815"/>
    <w:rsid w:val="00965E9E"/>
    <w:rsid w:val="0099596E"/>
    <w:rsid w:val="009A60E0"/>
    <w:rsid w:val="009A6BEA"/>
    <w:rsid w:val="009B42D3"/>
    <w:rsid w:val="009C7059"/>
    <w:rsid w:val="009D7856"/>
    <w:rsid w:val="00A02531"/>
    <w:rsid w:val="00A055D5"/>
    <w:rsid w:val="00A3492F"/>
    <w:rsid w:val="00A3726A"/>
    <w:rsid w:val="00A560FD"/>
    <w:rsid w:val="00A74BA7"/>
    <w:rsid w:val="00A83A7D"/>
    <w:rsid w:val="00A96149"/>
    <w:rsid w:val="00A97F57"/>
    <w:rsid w:val="00AC2097"/>
    <w:rsid w:val="00AD0C13"/>
    <w:rsid w:val="00AE14CE"/>
    <w:rsid w:val="00AE35D6"/>
    <w:rsid w:val="00AF34BF"/>
    <w:rsid w:val="00B16B50"/>
    <w:rsid w:val="00B26B33"/>
    <w:rsid w:val="00B67286"/>
    <w:rsid w:val="00B72310"/>
    <w:rsid w:val="00B8072C"/>
    <w:rsid w:val="00B80F8B"/>
    <w:rsid w:val="00BB5B95"/>
    <w:rsid w:val="00BC3197"/>
    <w:rsid w:val="00BC462A"/>
    <w:rsid w:val="00BC7771"/>
    <w:rsid w:val="00BD06A8"/>
    <w:rsid w:val="00BF0A9A"/>
    <w:rsid w:val="00BF481B"/>
    <w:rsid w:val="00BF6D8F"/>
    <w:rsid w:val="00BF6F97"/>
    <w:rsid w:val="00C10D6F"/>
    <w:rsid w:val="00C13ACA"/>
    <w:rsid w:val="00C32BB3"/>
    <w:rsid w:val="00C4152C"/>
    <w:rsid w:val="00C53FEE"/>
    <w:rsid w:val="00C56E7D"/>
    <w:rsid w:val="00C64F92"/>
    <w:rsid w:val="00C7779F"/>
    <w:rsid w:val="00CB4E1E"/>
    <w:rsid w:val="00CC3728"/>
    <w:rsid w:val="00CC6608"/>
    <w:rsid w:val="00CD75C3"/>
    <w:rsid w:val="00CE377E"/>
    <w:rsid w:val="00D0157C"/>
    <w:rsid w:val="00D0354B"/>
    <w:rsid w:val="00D10FFA"/>
    <w:rsid w:val="00D22B88"/>
    <w:rsid w:val="00D32ED3"/>
    <w:rsid w:val="00D444F1"/>
    <w:rsid w:val="00D45B10"/>
    <w:rsid w:val="00D70459"/>
    <w:rsid w:val="00D7737D"/>
    <w:rsid w:val="00D94E59"/>
    <w:rsid w:val="00DB02BF"/>
    <w:rsid w:val="00DB5248"/>
    <w:rsid w:val="00DB52E8"/>
    <w:rsid w:val="00DC69C6"/>
    <w:rsid w:val="00DD1497"/>
    <w:rsid w:val="00DD4D38"/>
    <w:rsid w:val="00DE14CF"/>
    <w:rsid w:val="00DF5495"/>
    <w:rsid w:val="00E040C0"/>
    <w:rsid w:val="00E12FA9"/>
    <w:rsid w:val="00E22D80"/>
    <w:rsid w:val="00E55B9C"/>
    <w:rsid w:val="00E57001"/>
    <w:rsid w:val="00E83608"/>
    <w:rsid w:val="00EA412F"/>
    <w:rsid w:val="00EA5E84"/>
    <w:rsid w:val="00ED290E"/>
    <w:rsid w:val="00EF2D94"/>
    <w:rsid w:val="00F0440C"/>
    <w:rsid w:val="00F23F3D"/>
    <w:rsid w:val="00F262BA"/>
    <w:rsid w:val="00F327C5"/>
    <w:rsid w:val="00F4513E"/>
    <w:rsid w:val="00F6169A"/>
    <w:rsid w:val="00F73706"/>
    <w:rsid w:val="00F74DD3"/>
    <w:rsid w:val="00F804B8"/>
    <w:rsid w:val="00F9383C"/>
    <w:rsid w:val="00F93EDA"/>
    <w:rsid w:val="00FC1161"/>
    <w:rsid w:val="00FF6078"/>
    <w:rsid w:val="00FF6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038"/>
    <w:rPr>
      <w:rFonts w:ascii="Tahoma" w:eastAsia="Calibri" w:hAnsi="Tahoma" w:cs="Tahoma"/>
      <w:sz w:val="16"/>
      <w:szCs w:val="16"/>
    </w:rPr>
  </w:style>
  <w:style w:type="paragraph" w:styleId="a5">
    <w:name w:val="header"/>
    <w:basedOn w:val="a"/>
    <w:link w:val="a6"/>
    <w:uiPriority w:val="99"/>
    <w:unhideWhenUsed/>
    <w:rsid w:val="00D10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FFA"/>
    <w:rPr>
      <w:rFonts w:ascii="Calibri" w:eastAsia="Calibri" w:hAnsi="Calibri" w:cs="Times New Roman"/>
    </w:rPr>
  </w:style>
  <w:style w:type="paragraph" w:styleId="a7">
    <w:name w:val="footer"/>
    <w:basedOn w:val="a"/>
    <w:link w:val="a8"/>
    <w:uiPriority w:val="99"/>
    <w:unhideWhenUsed/>
    <w:rsid w:val="00D10F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FFA"/>
    <w:rPr>
      <w:rFonts w:ascii="Calibri" w:eastAsia="Calibri" w:hAnsi="Calibri" w:cs="Times New Roman"/>
    </w:rPr>
  </w:style>
  <w:style w:type="paragraph" w:styleId="a9">
    <w:name w:val="List Paragraph"/>
    <w:basedOn w:val="a"/>
    <w:uiPriority w:val="34"/>
    <w:qFormat/>
    <w:rsid w:val="001F58B8"/>
    <w:pPr>
      <w:ind w:left="720"/>
      <w:contextualSpacing/>
    </w:pPr>
  </w:style>
  <w:style w:type="table" w:styleId="aa">
    <w:name w:val="Table Grid"/>
    <w:basedOn w:val="a1"/>
    <w:uiPriority w:val="59"/>
    <w:rsid w:val="001F5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next w:val="a"/>
    <w:link w:val="ConsPlusNormal0"/>
    <w:rsid w:val="002C5467"/>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ConsPlusNormal0">
    <w:name w:val="ConsPlusNormal Знак"/>
    <w:link w:val="ConsPlusNormal"/>
    <w:rsid w:val="002C5467"/>
    <w:rPr>
      <w:rFonts w:ascii="Arial" w:eastAsia="Arial" w:hAnsi="Arial" w:cs="Times New Roman"/>
      <w:kern w:val="1"/>
      <w:sz w:val="20"/>
      <w:szCs w:val="20"/>
    </w:rPr>
  </w:style>
  <w:style w:type="character" w:styleId="ab">
    <w:name w:val="Strong"/>
    <w:uiPriority w:val="22"/>
    <w:qFormat/>
    <w:rsid w:val="002C5467"/>
    <w:rPr>
      <w:b/>
      <w:bCs/>
    </w:rPr>
  </w:style>
  <w:style w:type="character" w:styleId="ac">
    <w:name w:val="Placeholder Text"/>
    <w:basedOn w:val="a0"/>
    <w:uiPriority w:val="99"/>
    <w:semiHidden/>
    <w:rsid w:val="00CE377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8A66-1BA5-4405-B766-DF4DB18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marele</cp:lastModifiedBy>
  <cp:revision>2</cp:revision>
  <cp:lastPrinted>2021-12-28T05:10:00Z</cp:lastPrinted>
  <dcterms:created xsi:type="dcterms:W3CDTF">2022-03-23T06:29:00Z</dcterms:created>
  <dcterms:modified xsi:type="dcterms:W3CDTF">2022-03-23T06:29:00Z</dcterms:modified>
</cp:coreProperties>
</file>