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38" w:rsidRPr="00942EA7" w:rsidRDefault="00850038" w:rsidP="00850038">
      <w:pPr>
        <w:spacing w:after="0" w:line="360" w:lineRule="auto"/>
        <w:jc w:val="center"/>
        <w:rPr>
          <w:rFonts w:ascii="Times New Roman" w:eastAsia="Times New Roman" w:hAnsi="Times New Roman"/>
        </w:rPr>
      </w:pPr>
      <w:r w:rsidRPr="00942EA7">
        <w:rPr>
          <w:rFonts w:ascii="Times New Roman" w:eastAsia="Times New Roman" w:hAnsi="Times New Roman"/>
          <w:noProof/>
          <w:lang w:eastAsia="ru-RU"/>
        </w:rPr>
        <w:drawing>
          <wp:inline distT="0" distB="0" distL="0" distR="0">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850038" w:rsidRPr="00942EA7" w:rsidRDefault="00850038" w:rsidP="00EF2D94">
      <w:pPr>
        <w:spacing w:before="240"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АДМИНИСТРАЦИЯ</w:t>
      </w:r>
    </w:p>
    <w:p w:rsidR="00850038" w:rsidRPr="00942EA7" w:rsidRDefault="00850038" w:rsidP="00EF2D94">
      <w:pP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САТКИНСКОГО МУНИЦИПАЛЬНОГО РАЙОНА</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ЧЕЛЯБИНСКОЙ ОБЛАСТИ</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ПОСТАНОВЛЕНИЕ</w:t>
      </w:r>
    </w:p>
    <w:p w:rsidR="00850038" w:rsidRPr="00942EA7" w:rsidRDefault="00850038" w:rsidP="00850038">
      <w:pPr>
        <w:shd w:val="clear" w:color="auto" w:fill="FFFFFF"/>
        <w:tabs>
          <w:tab w:val="left" w:pos="4678"/>
        </w:tabs>
        <w:spacing w:after="0" w:line="360" w:lineRule="auto"/>
        <w:ind w:right="5527"/>
        <w:jc w:val="center"/>
        <w:rPr>
          <w:rFonts w:ascii="Times New Roman" w:eastAsia="Times New Roman" w:hAnsi="Times New Roman"/>
        </w:rPr>
      </w:pPr>
    </w:p>
    <w:p w:rsidR="00850038" w:rsidRPr="00942EA7" w:rsidRDefault="00850038" w:rsidP="00370760">
      <w:pPr>
        <w:shd w:val="clear" w:color="auto" w:fill="FFFFFF"/>
        <w:tabs>
          <w:tab w:val="left" w:pos="4678"/>
        </w:tabs>
        <w:spacing w:after="0" w:line="360" w:lineRule="auto"/>
        <w:ind w:right="5527"/>
        <w:rPr>
          <w:rFonts w:ascii="Times New Roman" w:eastAsia="Times New Roman" w:hAnsi="Times New Roman"/>
        </w:rPr>
      </w:pPr>
      <w:r w:rsidRPr="00942EA7">
        <w:rPr>
          <w:rFonts w:ascii="Times New Roman" w:eastAsia="Times New Roman" w:hAnsi="Times New Roman"/>
        </w:rPr>
        <w:t>От</w:t>
      </w:r>
      <w:r w:rsidR="00C357D3">
        <w:rPr>
          <w:rFonts w:ascii="Times New Roman" w:eastAsia="Times New Roman" w:hAnsi="Times New Roman"/>
        </w:rPr>
        <w:t xml:space="preserve"> </w:t>
      </w:r>
      <w:r w:rsidRPr="00942EA7">
        <w:rPr>
          <w:rFonts w:ascii="Times New Roman" w:eastAsia="Times New Roman" w:hAnsi="Times New Roman"/>
        </w:rPr>
        <w:t>«</w:t>
      </w:r>
      <w:r w:rsidR="00C357D3">
        <w:rPr>
          <w:rFonts w:ascii="Times New Roman" w:eastAsia="Times New Roman" w:hAnsi="Times New Roman"/>
        </w:rPr>
        <w:t>28</w:t>
      </w:r>
      <w:r w:rsidRPr="00942EA7">
        <w:rPr>
          <w:rFonts w:ascii="Times New Roman" w:eastAsia="Times New Roman" w:hAnsi="Times New Roman"/>
        </w:rPr>
        <w:t xml:space="preserve">» </w:t>
      </w:r>
      <w:r w:rsidR="00C357D3">
        <w:rPr>
          <w:rFonts w:ascii="Times New Roman" w:eastAsia="Times New Roman" w:hAnsi="Times New Roman"/>
        </w:rPr>
        <w:t xml:space="preserve">июня </w:t>
      </w:r>
      <w:r w:rsidRPr="00942EA7">
        <w:rPr>
          <w:rFonts w:ascii="Times New Roman" w:eastAsia="Times New Roman" w:hAnsi="Times New Roman"/>
        </w:rPr>
        <w:t>20</w:t>
      </w:r>
      <w:r w:rsidR="006A6D18">
        <w:rPr>
          <w:rFonts w:ascii="Times New Roman" w:eastAsia="Times New Roman" w:hAnsi="Times New Roman"/>
        </w:rPr>
        <w:t>22</w:t>
      </w:r>
      <w:r w:rsidR="00301AD6">
        <w:rPr>
          <w:rFonts w:ascii="Times New Roman" w:eastAsia="Times New Roman" w:hAnsi="Times New Roman"/>
        </w:rPr>
        <w:t xml:space="preserve"> </w:t>
      </w:r>
      <w:r w:rsidRPr="00942EA7">
        <w:rPr>
          <w:rFonts w:ascii="Times New Roman" w:eastAsia="Times New Roman" w:hAnsi="Times New Roman"/>
        </w:rPr>
        <w:t>года №</w:t>
      </w:r>
      <w:r w:rsidR="00C357D3">
        <w:rPr>
          <w:rFonts w:ascii="Times New Roman" w:eastAsia="Times New Roman" w:hAnsi="Times New Roman"/>
        </w:rPr>
        <w:t>453</w:t>
      </w:r>
    </w:p>
    <w:p w:rsidR="00850038" w:rsidRPr="00942EA7" w:rsidRDefault="00850038" w:rsidP="00850038">
      <w:pPr>
        <w:shd w:val="clear" w:color="auto" w:fill="FFFFFF"/>
        <w:spacing w:after="0" w:line="360" w:lineRule="auto"/>
        <w:ind w:right="5527"/>
        <w:jc w:val="center"/>
        <w:rPr>
          <w:rFonts w:ascii="Times New Roman" w:eastAsia="Times New Roman" w:hAnsi="Times New Roman"/>
        </w:rPr>
      </w:pPr>
      <w:r w:rsidRPr="00942EA7">
        <w:rPr>
          <w:rFonts w:ascii="Times New Roman" w:eastAsia="Times New Roman" w:hAnsi="Times New Roman"/>
        </w:rPr>
        <w:t xml:space="preserve">г. </w:t>
      </w:r>
      <w:proofErr w:type="spellStart"/>
      <w:r w:rsidRPr="00942EA7">
        <w:rPr>
          <w:rFonts w:ascii="Times New Roman" w:eastAsia="Times New Roman" w:hAnsi="Times New Roman"/>
        </w:rPr>
        <w:t>Сатка</w:t>
      </w:r>
      <w:proofErr w:type="spellEnd"/>
    </w:p>
    <w:p w:rsidR="00850038" w:rsidRPr="00942EA7" w:rsidRDefault="00850038" w:rsidP="00D7737D">
      <w:pPr>
        <w:widowControl w:val="0"/>
        <w:suppressAutoHyphens/>
        <w:spacing w:after="0" w:line="360" w:lineRule="auto"/>
        <w:ind w:right="5528"/>
        <w:jc w:val="both"/>
        <w:rPr>
          <w:rFonts w:ascii="Times New Roman" w:eastAsia="Lucida Sans Unicode" w:hAnsi="Times New Roman" w:cs="Tahoma"/>
          <w:kern w:val="1"/>
        </w:rPr>
      </w:pPr>
      <w:proofErr w:type="gramStart"/>
      <w:r w:rsidRPr="00942EA7">
        <w:rPr>
          <w:rFonts w:ascii="Times New Roman" w:eastAsia="Lucida Sans Unicode" w:hAnsi="Times New Roman" w:cs="Tahoma"/>
          <w:kern w:val="1"/>
        </w:rPr>
        <w:t>О</w:t>
      </w:r>
      <w:r w:rsidR="006A6D18">
        <w:rPr>
          <w:rFonts w:ascii="Times New Roman" w:eastAsia="Lucida Sans Unicode" w:hAnsi="Times New Roman" w:cs="Tahoma"/>
          <w:kern w:val="1"/>
        </w:rPr>
        <w:t xml:space="preserve">б утверждении </w:t>
      </w:r>
      <w:r w:rsidR="006A6D18" w:rsidRPr="006A6D18">
        <w:rPr>
          <w:rFonts w:ascii="Times New Roman" w:eastAsia="Lucida Sans Unicode" w:hAnsi="Times New Roman" w:cs="Tahoma"/>
          <w:kern w:val="1"/>
        </w:rPr>
        <w:t>Шкал</w:t>
      </w:r>
      <w:r w:rsidR="006A6D18">
        <w:rPr>
          <w:rFonts w:ascii="Times New Roman" w:eastAsia="Lucida Sans Unicode" w:hAnsi="Times New Roman" w:cs="Tahoma"/>
          <w:kern w:val="1"/>
        </w:rPr>
        <w:t>ы</w:t>
      </w:r>
      <w:r w:rsidR="006A6D18" w:rsidRPr="006A6D18">
        <w:rPr>
          <w:rFonts w:ascii="Times New Roman" w:eastAsia="Lucida Sans Unicode" w:hAnsi="Times New Roman" w:cs="Tahoma"/>
          <w:kern w:val="1"/>
        </w:rPr>
        <w:t xml:space="preserve"> для оценки критериев при сопоставлении заявок участников открытого конкурса на право получения свидетельства об осуществлении</w:t>
      </w:r>
      <w:proofErr w:type="gramEnd"/>
      <w:r w:rsidR="006A6D18" w:rsidRPr="006A6D18">
        <w:rPr>
          <w:rFonts w:ascii="Times New Roman" w:eastAsia="Lucida Sans Unicode" w:hAnsi="Times New Roman" w:cs="Tahoma"/>
          <w:kern w:val="1"/>
        </w:rPr>
        <w:t xml:space="preserve"> перевозок по муниципальным маршрутам регулярных перевозок</w:t>
      </w:r>
    </w:p>
    <w:p w:rsidR="00850038" w:rsidRPr="00942EA7" w:rsidRDefault="00850038" w:rsidP="00850038">
      <w:pPr>
        <w:widowControl w:val="0"/>
        <w:suppressAutoHyphens/>
        <w:spacing w:after="0" w:line="360" w:lineRule="auto"/>
        <w:ind w:firstLine="567"/>
        <w:jc w:val="both"/>
        <w:rPr>
          <w:rFonts w:ascii="Times New Roman" w:hAnsi="Times New Roman"/>
          <w:sz w:val="24"/>
          <w:szCs w:val="24"/>
        </w:rPr>
      </w:pPr>
    </w:p>
    <w:p w:rsidR="00850038" w:rsidRPr="00A65E5B" w:rsidRDefault="00850038" w:rsidP="00850038">
      <w:pPr>
        <w:widowControl w:val="0"/>
        <w:suppressAutoHyphens/>
        <w:spacing w:after="0" w:line="360" w:lineRule="auto"/>
        <w:ind w:firstLine="567"/>
        <w:jc w:val="both"/>
        <w:rPr>
          <w:rFonts w:ascii="Times New Roman" w:eastAsia="Times New Roman" w:hAnsi="Times New Roman"/>
          <w:bCs/>
          <w:sz w:val="24"/>
          <w:szCs w:val="24"/>
          <w:lang w:eastAsia="ru-RU"/>
        </w:rPr>
      </w:pPr>
      <w:proofErr w:type="gramStart"/>
      <w:r w:rsidRPr="00A65E5B">
        <w:rPr>
          <w:rFonts w:ascii="Times New Roman" w:hAnsi="Times New Roman"/>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во исполнение Закона Челябинской области от 30.12.2015 №293-ЗО «Об организации регулярных перевозок пассажиров и багажа в Челябинской области»</w:t>
      </w:r>
      <w:proofErr w:type="gramEnd"/>
    </w:p>
    <w:p w:rsidR="00850038" w:rsidRPr="00A65E5B" w:rsidRDefault="00850038" w:rsidP="00850038">
      <w:pPr>
        <w:spacing w:after="0" w:line="240" w:lineRule="auto"/>
        <w:ind w:firstLine="567"/>
        <w:rPr>
          <w:rFonts w:ascii="Times New Roman" w:eastAsia="Times New Roman" w:hAnsi="Times New Roman"/>
          <w:sz w:val="24"/>
          <w:szCs w:val="24"/>
          <w:lang w:eastAsia="ru-RU"/>
        </w:rPr>
      </w:pPr>
    </w:p>
    <w:p w:rsidR="00850038" w:rsidRPr="00A65E5B" w:rsidRDefault="00850038" w:rsidP="00850038">
      <w:pPr>
        <w:spacing w:after="0" w:line="240" w:lineRule="auto"/>
        <w:ind w:firstLine="567"/>
        <w:rPr>
          <w:rFonts w:ascii="Times New Roman" w:eastAsia="Times New Roman" w:hAnsi="Times New Roman"/>
          <w:sz w:val="24"/>
          <w:szCs w:val="24"/>
          <w:lang w:eastAsia="ru-RU"/>
        </w:rPr>
      </w:pPr>
      <w:r w:rsidRPr="00A65E5B">
        <w:rPr>
          <w:rFonts w:ascii="Times New Roman" w:eastAsia="Times New Roman" w:hAnsi="Times New Roman"/>
          <w:sz w:val="24"/>
          <w:szCs w:val="24"/>
          <w:lang w:eastAsia="ru-RU"/>
        </w:rPr>
        <w:t>ПОСТАНОВЛЯЮ:</w:t>
      </w:r>
    </w:p>
    <w:p w:rsidR="00850038" w:rsidRPr="00A65E5B" w:rsidRDefault="00850038" w:rsidP="00850038">
      <w:pPr>
        <w:spacing w:after="0" w:line="240" w:lineRule="auto"/>
        <w:ind w:firstLine="567"/>
        <w:jc w:val="center"/>
        <w:rPr>
          <w:rFonts w:ascii="Times New Roman" w:eastAsia="Times New Roman" w:hAnsi="Times New Roman"/>
          <w:b/>
          <w:sz w:val="24"/>
          <w:szCs w:val="24"/>
          <w:lang w:eastAsia="ru-RU"/>
        </w:rPr>
      </w:pPr>
    </w:p>
    <w:p w:rsidR="001F58B8" w:rsidRPr="00A65E5B" w:rsidRDefault="00850038" w:rsidP="00243B58">
      <w:pPr>
        <w:widowControl w:val="0"/>
        <w:suppressAutoHyphens/>
        <w:spacing w:after="0" w:line="360" w:lineRule="auto"/>
        <w:ind w:firstLine="567"/>
        <w:contextualSpacing/>
        <w:jc w:val="both"/>
        <w:rPr>
          <w:rFonts w:ascii="Times New Roman" w:hAnsi="Times New Roman"/>
          <w:sz w:val="24"/>
          <w:szCs w:val="24"/>
        </w:rPr>
      </w:pPr>
      <w:r w:rsidRPr="00A65E5B">
        <w:rPr>
          <w:rFonts w:ascii="Times New Roman" w:eastAsia="Times New Roman" w:hAnsi="Times New Roman" w:cs="Tahoma"/>
          <w:sz w:val="24"/>
          <w:szCs w:val="24"/>
          <w:lang w:eastAsia="ru-RU"/>
        </w:rPr>
        <w:t xml:space="preserve">1. </w:t>
      </w:r>
      <w:r w:rsidR="006A6D18" w:rsidRPr="00A65E5B">
        <w:rPr>
          <w:rFonts w:ascii="Times New Roman" w:eastAsia="Times New Roman" w:hAnsi="Times New Roman" w:cs="Tahoma"/>
          <w:sz w:val="24"/>
          <w:szCs w:val="24"/>
          <w:lang w:eastAsia="ru-RU"/>
        </w:rPr>
        <w:t>У</w:t>
      </w:r>
      <w:r w:rsidR="00843448" w:rsidRPr="00A65E5B">
        <w:rPr>
          <w:rFonts w:ascii="Times New Roman" w:eastAsia="Times New Roman" w:hAnsi="Times New Roman" w:cs="Tahoma"/>
          <w:sz w:val="24"/>
          <w:szCs w:val="24"/>
          <w:lang w:eastAsia="ru-RU"/>
        </w:rPr>
        <w:t xml:space="preserve">твердить </w:t>
      </w:r>
      <w:r w:rsidR="00EF2D94" w:rsidRPr="00A65E5B">
        <w:rPr>
          <w:rFonts w:ascii="Times New Roman" w:eastAsia="Times New Roman" w:hAnsi="Times New Roman" w:cs="Tahoma"/>
          <w:sz w:val="24"/>
          <w:szCs w:val="24"/>
          <w:lang w:eastAsia="ru-RU"/>
        </w:rPr>
        <w:t>п</w:t>
      </w:r>
      <w:r w:rsidR="005175E9" w:rsidRPr="00A65E5B">
        <w:rPr>
          <w:rFonts w:ascii="Times New Roman" w:eastAsia="Times New Roman" w:hAnsi="Times New Roman" w:cs="Tahoma"/>
          <w:sz w:val="24"/>
          <w:szCs w:val="24"/>
          <w:lang w:eastAsia="ru-RU"/>
        </w:rPr>
        <w:t>рилагаемую</w:t>
      </w:r>
      <w:r w:rsidR="00301AD6" w:rsidRPr="00A65E5B">
        <w:rPr>
          <w:rFonts w:ascii="Times New Roman" w:eastAsia="Times New Roman" w:hAnsi="Times New Roman" w:cs="Tahoma"/>
          <w:sz w:val="24"/>
          <w:szCs w:val="24"/>
          <w:lang w:eastAsia="ru-RU"/>
        </w:rPr>
        <w:t xml:space="preserve"> </w:t>
      </w:r>
      <w:r w:rsidR="005175E9" w:rsidRPr="00A65E5B">
        <w:rPr>
          <w:rFonts w:ascii="Times New Roman" w:hAnsi="Times New Roman"/>
          <w:sz w:val="24"/>
          <w:szCs w:val="24"/>
        </w:rPr>
        <w:t>«</w:t>
      </w:r>
      <w:r w:rsidR="002E1DE9" w:rsidRPr="00A65E5B">
        <w:rPr>
          <w:rFonts w:ascii="Times New Roman" w:eastAsia="Times New Roman" w:hAnsi="Times New Roman" w:cs="Tahoma"/>
          <w:sz w:val="24"/>
          <w:szCs w:val="24"/>
          <w:lang w:eastAsia="ru-RU"/>
        </w:rPr>
        <w:t>Шкал</w:t>
      </w:r>
      <w:r w:rsidR="005175E9" w:rsidRPr="00A65E5B">
        <w:rPr>
          <w:rFonts w:ascii="Times New Roman" w:eastAsia="Times New Roman" w:hAnsi="Times New Roman" w:cs="Tahoma"/>
          <w:sz w:val="24"/>
          <w:szCs w:val="24"/>
          <w:lang w:eastAsia="ru-RU"/>
        </w:rPr>
        <w:t>у</w:t>
      </w:r>
      <w:r w:rsidR="008E171A" w:rsidRPr="00A65E5B">
        <w:rPr>
          <w:rFonts w:ascii="Times New Roman" w:eastAsia="Times New Roman" w:hAnsi="Times New Roman" w:cs="Tahoma"/>
          <w:sz w:val="24"/>
          <w:szCs w:val="24"/>
          <w:lang w:eastAsia="ru-RU"/>
        </w:rPr>
        <w:t xml:space="preserve"> </w:t>
      </w:r>
      <w:r w:rsidR="002E1DE9" w:rsidRPr="00A65E5B">
        <w:rPr>
          <w:rFonts w:ascii="Times New Roman" w:hAnsi="Times New Roman"/>
          <w:sz w:val="24"/>
          <w:szCs w:val="24"/>
        </w:rPr>
        <w:t>для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 регулярных перевозок</w:t>
      </w:r>
      <w:r w:rsidR="005175E9" w:rsidRPr="00A65E5B">
        <w:rPr>
          <w:rFonts w:ascii="Times New Roman" w:hAnsi="Times New Roman"/>
          <w:sz w:val="24"/>
          <w:szCs w:val="24"/>
        </w:rPr>
        <w:t>».</w:t>
      </w:r>
    </w:p>
    <w:p w:rsidR="00030805" w:rsidRPr="00A65E5B" w:rsidRDefault="00030805" w:rsidP="00243B58">
      <w:pPr>
        <w:widowControl w:val="0"/>
        <w:suppressAutoHyphens/>
        <w:spacing w:after="0" w:line="360" w:lineRule="auto"/>
        <w:ind w:firstLine="567"/>
        <w:contextualSpacing/>
        <w:jc w:val="both"/>
        <w:rPr>
          <w:rFonts w:ascii="Times New Roman" w:hAnsi="Times New Roman"/>
          <w:sz w:val="24"/>
          <w:szCs w:val="24"/>
        </w:rPr>
      </w:pPr>
      <w:r w:rsidRPr="00A65E5B">
        <w:rPr>
          <w:rFonts w:ascii="Times New Roman" w:hAnsi="Times New Roman"/>
          <w:sz w:val="24"/>
          <w:szCs w:val="24"/>
        </w:rPr>
        <w:t xml:space="preserve">2. </w:t>
      </w:r>
      <w:r w:rsidR="00843448" w:rsidRPr="00A65E5B">
        <w:rPr>
          <w:rFonts w:ascii="Times New Roman" w:hAnsi="Times New Roman"/>
          <w:sz w:val="24"/>
          <w:szCs w:val="24"/>
        </w:rPr>
        <w:t xml:space="preserve">Начальнику Отдела организационной и контрольной работы, Управления делами и организационной работы </w:t>
      </w:r>
      <w:proofErr w:type="spellStart"/>
      <w:r w:rsidR="00843448" w:rsidRPr="00A65E5B">
        <w:rPr>
          <w:rFonts w:ascii="Times New Roman" w:hAnsi="Times New Roman"/>
          <w:sz w:val="24"/>
          <w:szCs w:val="24"/>
        </w:rPr>
        <w:t>Корочкиной</w:t>
      </w:r>
      <w:proofErr w:type="spellEnd"/>
      <w:r w:rsidR="00843448" w:rsidRPr="00A65E5B">
        <w:rPr>
          <w:rFonts w:ascii="Times New Roman" w:hAnsi="Times New Roman"/>
          <w:sz w:val="24"/>
          <w:szCs w:val="24"/>
        </w:rPr>
        <w:t xml:space="preserve"> Н.П., </w:t>
      </w:r>
      <w:proofErr w:type="gramStart"/>
      <w:r w:rsidR="00843448" w:rsidRPr="00A65E5B">
        <w:rPr>
          <w:rFonts w:ascii="Times New Roman" w:hAnsi="Times New Roman"/>
          <w:sz w:val="24"/>
          <w:szCs w:val="24"/>
        </w:rPr>
        <w:t>разместить</w:t>
      </w:r>
      <w:proofErr w:type="gramEnd"/>
      <w:r w:rsidR="00843448" w:rsidRPr="00A65E5B">
        <w:rPr>
          <w:rFonts w:ascii="Times New Roman" w:hAnsi="Times New Roman"/>
          <w:sz w:val="24"/>
          <w:szCs w:val="24"/>
        </w:rPr>
        <w:t xml:space="preserve"> </w:t>
      </w:r>
      <w:r w:rsidR="00843448" w:rsidRPr="00A65E5B">
        <w:rPr>
          <w:rFonts w:ascii="Times New Roman" w:eastAsia="Times New Roman" w:hAnsi="Times New Roman"/>
          <w:sz w:val="24"/>
          <w:szCs w:val="24"/>
          <w:lang w:eastAsia="ru-RU"/>
        </w:rPr>
        <w:t>настоящее постановление на официальном сайте Администрации Саткинского муниципального района</w:t>
      </w:r>
      <w:r w:rsidR="00A65E5B" w:rsidRPr="00A65E5B">
        <w:rPr>
          <w:rFonts w:ascii="Times New Roman" w:eastAsia="Times New Roman" w:hAnsi="Times New Roman"/>
          <w:sz w:val="24"/>
          <w:szCs w:val="24"/>
          <w:lang w:eastAsia="ru-RU"/>
        </w:rPr>
        <w:t>,</w:t>
      </w:r>
      <w:r w:rsidR="00A65E5B" w:rsidRPr="00A65E5B">
        <w:rPr>
          <w:sz w:val="24"/>
          <w:szCs w:val="24"/>
        </w:rPr>
        <w:t xml:space="preserve"> </w:t>
      </w:r>
      <w:r w:rsidR="00A65E5B" w:rsidRPr="00A65E5B">
        <w:rPr>
          <w:rFonts w:ascii="Times New Roman" w:eastAsia="Times New Roman" w:hAnsi="Times New Roman"/>
          <w:sz w:val="24"/>
          <w:szCs w:val="24"/>
          <w:lang w:eastAsia="ru-RU"/>
        </w:rPr>
        <w:t>опубликовать настоящее постановление в газете «</w:t>
      </w:r>
      <w:proofErr w:type="spellStart"/>
      <w:r w:rsidR="00A65E5B" w:rsidRPr="00A65E5B">
        <w:rPr>
          <w:rFonts w:ascii="Times New Roman" w:eastAsia="Times New Roman" w:hAnsi="Times New Roman"/>
          <w:sz w:val="24"/>
          <w:szCs w:val="24"/>
          <w:lang w:eastAsia="ru-RU"/>
        </w:rPr>
        <w:t>Саткинский</w:t>
      </w:r>
      <w:proofErr w:type="spellEnd"/>
      <w:r w:rsidR="00A65E5B" w:rsidRPr="00A65E5B">
        <w:rPr>
          <w:rFonts w:ascii="Times New Roman" w:eastAsia="Times New Roman" w:hAnsi="Times New Roman"/>
          <w:sz w:val="24"/>
          <w:szCs w:val="24"/>
          <w:lang w:eastAsia="ru-RU"/>
        </w:rPr>
        <w:t xml:space="preserve"> рабочий».</w:t>
      </w:r>
    </w:p>
    <w:p w:rsidR="00A65E5B" w:rsidRPr="00A65E5B" w:rsidRDefault="00030805" w:rsidP="00850038">
      <w:pPr>
        <w:widowControl w:val="0"/>
        <w:suppressAutoHyphens/>
        <w:spacing w:after="0" w:line="360" w:lineRule="auto"/>
        <w:ind w:firstLine="567"/>
        <w:contextualSpacing/>
        <w:jc w:val="both"/>
        <w:rPr>
          <w:rFonts w:ascii="Times New Roman" w:eastAsia="Times New Roman" w:hAnsi="Times New Roman" w:cs="Tahoma"/>
          <w:sz w:val="24"/>
          <w:szCs w:val="24"/>
          <w:lang w:eastAsia="ru-RU"/>
        </w:rPr>
      </w:pPr>
      <w:r w:rsidRPr="00A65E5B">
        <w:rPr>
          <w:rFonts w:ascii="Times New Roman" w:eastAsia="Times New Roman" w:hAnsi="Times New Roman" w:cs="Tahoma"/>
          <w:sz w:val="24"/>
          <w:szCs w:val="24"/>
          <w:lang w:eastAsia="ru-RU"/>
        </w:rPr>
        <w:t>3</w:t>
      </w:r>
      <w:r w:rsidR="00850038" w:rsidRPr="00A65E5B">
        <w:rPr>
          <w:rFonts w:ascii="Times New Roman" w:eastAsia="Times New Roman" w:hAnsi="Times New Roman" w:cs="Tahoma"/>
          <w:sz w:val="24"/>
          <w:szCs w:val="24"/>
          <w:lang w:eastAsia="ru-RU"/>
        </w:rPr>
        <w:t xml:space="preserve">. </w:t>
      </w:r>
      <w:r w:rsidR="00A65E5B" w:rsidRPr="00A65E5B">
        <w:rPr>
          <w:rFonts w:ascii="Times New Roman" w:eastAsia="Times New Roman" w:hAnsi="Times New Roman" w:cs="Tahoma"/>
          <w:sz w:val="24"/>
          <w:szCs w:val="24"/>
          <w:lang w:eastAsia="ru-RU"/>
        </w:rPr>
        <w:t xml:space="preserve">Постановление Администрации Саткинского муниципального района от 23.12.2016  </w:t>
      </w:r>
    </w:p>
    <w:p w:rsidR="00A65E5B" w:rsidRPr="00A65E5B" w:rsidRDefault="00A65E5B" w:rsidP="00A65E5B">
      <w:pPr>
        <w:widowControl w:val="0"/>
        <w:suppressAutoHyphens/>
        <w:spacing w:after="0" w:line="360" w:lineRule="auto"/>
        <w:contextualSpacing/>
        <w:jc w:val="center"/>
        <w:rPr>
          <w:rFonts w:ascii="Times New Roman" w:eastAsia="Times New Roman" w:hAnsi="Times New Roman" w:cs="Tahoma"/>
          <w:sz w:val="24"/>
          <w:szCs w:val="24"/>
          <w:lang w:eastAsia="ru-RU"/>
        </w:rPr>
      </w:pPr>
      <w:r w:rsidRPr="00A65E5B">
        <w:rPr>
          <w:rFonts w:ascii="Times New Roman" w:eastAsia="Times New Roman" w:hAnsi="Times New Roman" w:cs="Tahoma"/>
          <w:sz w:val="24"/>
          <w:szCs w:val="24"/>
          <w:lang w:eastAsia="ru-RU"/>
        </w:rPr>
        <w:lastRenderedPageBreak/>
        <w:t>2</w:t>
      </w:r>
    </w:p>
    <w:p w:rsidR="00A65E5B" w:rsidRPr="00A65E5B" w:rsidRDefault="00A65E5B" w:rsidP="00A65E5B">
      <w:pPr>
        <w:widowControl w:val="0"/>
        <w:suppressAutoHyphens/>
        <w:spacing w:after="0" w:line="360" w:lineRule="auto"/>
        <w:contextualSpacing/>
        <w:jc w:val="both"/>
        <w:rPr>
          <w:rFonts w:ascii="Times New Roman" w:eastAsia="Times New Roman" w:hAnsi="Times New Roman" w:cs="Tahoma"/>
          <w:sz w:val="24"/>
          <w:szCs w:val="24"/>
          <w:lang w:eastAsia="ru-RU"/>
        </w:rPr>
      </w:pPr>
      <w:r w:rsidRPr="00A65E5B">
        <w:rPr>
          <w:rFonts w:ascii="Times New Roman" w:eastAsia="Times New Roman" w:hAnsi="Times New Roman" w:cs="Tahoma"/>
          <w:sz w:val="24"/>
          <w:szCs w:val="24"/>
          <w:lang w:eastAsia="ru-RU"/>
        </w:rPr>
        <w:t>№ 910 «Об утверждении Шкалы оценки критериев при сопоставлении заявок участников открытого конкурса на право получения свидетельства об осуществлении регулярных перевозок по муниципальным маршрутам регулярных перевозок» считать утратившим силу.</w:t>
      </w:r>
    </w:p>
    <w:p w:rsidR="00850038" w:rsidRPr="00A65E5B" w:rsidRDefault="00A65E5B" w:rsidP="00850038">
      <w:pPr>
        <w:widowControl w:val="0"/>
        <w:suppressAutoHyphens/>
        <w:spacing w:after="0" w:line="360" w:lineRule="auto"/>
        <w:ind w:firstLine="567"/>
        <w:contextualSpacing/>
        <w:jc w:val="both"/>
        <w:rPr>
          <w:rFonts w:ascii="Times New Roman" w:eastAsia="Times New Roman" w:hAnsi="Times New Roman" w:cs="Tahoma"/>
          <w:sz w:val="24"/>
          <w:szCs w:val="24"/>
          <w:lang w:eastAsia="ru-RU"/>
        </w:rPr>
      </w:pPr>
      <w:r w:rsidRPr="00A65E5B">
        <w:rPr>
          <w:rFonts w:ascii="Times New Roman" w:eastAsia="Times New Roman" w:hAnsi="Times New Roman" w:cs="Tahoma"/>
          <w:sz w:val="24"/>
          <w:szCs w:val="24"/>
          <w:lang w:eastAsia="ru-RU"/>
        </w:rPr>
        <w:t xml:space="preserve">4. </w:t>
      </w:r>
      <w:r w:rsidR="00843448" w:rsidRPr="00A65E5B">
        <w:rPr>
          <w:rFonts w:ascii="Times New Roman" w:eastAsia="Times New Roman" w:hAnsi="Times New Roman" w:cs="Tahoma"/>
          <w:sz w:val="24"/>
          <w:szCs w:val="24"/>
          <w:lang w:eastAsia="ru-RU"/>
        </w:rPr>
        <w:t>Контроль исполнения настоящего постановления возложить на первого заместителя Главы Саткинского муниципального района Баранова П.А.</w:t>
      </w:r>
    </w:p>
    <w:p w:rsidR="00243B58" w:rsidRPr="00A65E5B" w:rsidRDefault="00A65E5B" w:rsidP="00243B58">
      <w:pPr>
        <w:widowControl w:val="0"/>
        <w:suppressAutoHyphens/>
        <w:spacing w:after="0" w:line="360" w:lineRule="auto"/>
        <w:ind w:firstLine="567"/>
        <w:contextualSpacing/>
        <w:jc w:val="both"/>
        <w:rPr>
          <w:rFonts w:ascii="Times New Roman" w:eastAsia="Times New Roman" w:hAnsi="Times New Roman"/>
          <w:sz w:val="24"/>
          <w:szCs w:val="24"/>
          <w:lang w:eastAsia="ru-RU"/>
        </w:rPr>
      </w:pPr>
      <w:r w:rsidRPr="00A65E5B">
        <w:rPr>
          <w:rFonts w:ascii="Times New Roman" w:eastAsia="Times New Roman" w:hAnsi="Times New Roman"/>
          <w:sz w:val="24"/>
          <w:szCs w:val="24"/>
          <w:lang w:eastAsia="ru-RU"/>
        </w:rPr>
        <w:t>5</w:t>
      </w:r>
      <w:r w:rsidR="00850038" w:rsidRPr="00A65E5B">
        <w:rPr>
          <w:rFonts w:ascii="Times New Roman" w:eastAsia="Times New Roman" w:hAnsi="Times New Roman"/>
          <w:sz w:val="24"/>
          <w:szCs w:val="24"/>
          <w:lang w:eastAsia="ru-RU"/>
        </w:rPr>
        <w:t xml:space="preserve">. </w:t>
      </w:r>
      <w:r w:rsidR="00243B58" w:rsidRPr="00A65E5B">
        <w:rPr>
          <w:rFonts w:ascii="Times New Roman" w:eastAsia="Times New Roman" w:hAnsi="Times New Roman"/>
          <w:sz w:val="24"/>
          <w:szCs w:val="24"/>
          <w:lang w:eastAsia="ru-RU"/>
        </w:rPr>
        <w:t>Настоящее постановления вступает в силу со дня его подписания.</w:t>
      </w:r>
    </w:p>
    <w:p w:rsidR="00FF6078" w:rsidRPr="00A65E5B" w:rsidRDefault="00FF6078" w:rsidP="00D10FFA">
      <w:pPr>
        <w:spacing w:after="0" w:line="360" w:lineRule="auto"/>
        <w:ind w:firstLine="567"/>
        <w:jc w:val="both"/>
        <w:rPr>
          <w:rFonts w:ascii="Times New Roman" w:eastAsia="Times New Roman" w:hAnsi="Times New Roman" w:cs="Tahoma"/>
          <w:sz w:val="24"/>
          <w:szCs w:val="24"/>
          <w:lang w:eastAsia="ru-RU"/>
        </w:rPr>
      </w:pPr>
    </w:p>
    <w:p w:rsidR="00843448" w:rsidRPr="00A65E5B" w:rsidRDefault="00843448" w:rsidP="00D10FFA">
      <w:pPr>
        <w:spacing w:after="0" w:line="360" w:lineRule="auto"/>
        <w:ind w:firstLine="567"/>
        <w:jc w:val="both"/>
        <w:rPr>
          <w:rFonts w:ascii="Times New Roman" w:eastAsia="Times New Roman" w:hAnsi="Times New Roman" w:cs="Tahoma"/>
          <w:sz w:val="24"/>
          <w:szCs w:val="24"/>
          <w:lang w:eastAsia="ru-RU"/>
        </w:rPr>
      </w:pPr>
    </w:p>
    <w:p w:rsidR="00850038" w:rsidRPr="00A65E5B" w:rsidRDefault="00850038" w:rsidP="00D10FFA">
      <w:pPr>
        <w:spacing w:after="0" w:line="360" w:lineRule="auto"/>
        <w:ind w:firstLine="567"/>
        <w:jc w:val="both"/>
        <w:rPr>
          <w:rFonts w:ascii="Times New Roman" w:eastAsia="Times New Roman" w:hAnsi="Times New Roman" w:cs="Tahoma"/>
          <w:sz w:val="24"/>
          <w:szCs w:val="24"/>
          <w:lang w:eastAsia="ru-RU"/>
        </w:rPr>
      </w:pPr>
      <w:r w:rsidRPr="00A65E5B">
        <w:rPr>
          <w:rFonts w:ascii="Times New Roman" w:eastAsia="Times New Roman" w:hAnsi="Times New Roman" w:cs="Tahoma"/>
          <w:sz w:val="24"/>
          <w:szCs w:val="24"/>
          <w:lang w:eastAsia="ru-RU"/>
        </w:rPr>
        <w:t>Глав</w:t>
      </w:r>
      <w:r w:rsidR="00A65E5B" w:rsidRPr="00A65E5B">
        <w:rPr>
          <w:rFonts w:ascii="Times New Roman" w:eastAsia="Times New Roman" w:hAnsi="Times New Roman" w:cs="Tahoma"/>
          <w:sz w:val="24"/>
          <w:szCs w:val="24"/>
          <w:lang w:eastAsia="ru-RU"/>
        </w:rPr>
        <w:t>а</w:t>
      </w:r>
      <w:r w:rsidR="00843448" w:rsidRPr="00A65E5B">
        <w:rPr>
          <w:rFonts w:ascii="Times New Roman" w:eastAsia="Times New Roman" w:hAnsi="Times New Roman" w:cs="Tahoma"/>
          <w:sz w:val="24"/>
          <w:szCs w:val="24"/>
          <w:lang w:eastAsia="ru-RU"/>
        </w:rPr>
        <w:t xml:space="preserve"> </w:t>
      </w:r>
      <w:r w:rsidR="00A3726A" w:rsidRPr="00A65E5B">
        <w:rPr>
          <w:rFonts w:ascii="Times New Roman" w:eastAsia="Times New Roman" w:hAnsi="Times New Roman" w:cs="Tahoma"/>
          <w:sz w:val="24"/>
          <w:szCs w:val="24"/>
          <w:lang w:eastAsia="ru-RU"/>
        </w:rPr>
        <w:t>Саткинского муниципального</w:t>
      </w:r>
      <w:r w:rsidRPr="00A65E5B">
        <w:rPr>
          <w:rFonts w:ascii="Times New Roman" w:eastAsia="Times New Roman" w:hAnsi="Times New Roman" w:cs="Tahoma"/>
          <w:sz w:val="24"/>
          <w:szCs w:val="24"/>
          <w:lang w:eastAsia="ru-RU"/>
        </w:rPr>
        <w:t xml:space="preserve"> района                                   </w:t>
      </w:r>
      <w:r w:rsidR="00843448" w:rsidRPr="00A65E5B">
        <w:rPr>
          <w:rFonts w:ascii="Times New Roman" w:eastAsia="Times New Roman" w:hAnsi="Times New Roman" w:cs="Tahoma"/>
          <w:sz w:val="24"/>
          <w:szCs w:val="24"/>
          <w:lang w:eastAsia="ru-RU"/>
        </w:rPr>
        <w:t xml:space="preserve">                  </w:t>
      </w:r>
      <w:r w:rsidR="00A65E5B" w:rsidRPr="00A65E5B">
        <w:rPr>
          <w:rFonts w:ascii="Times New Roman" w:eastAsia="Times New Roman" w:hAnsi="Times New Roman" w:cs="Tahoma"/>
          <w:sz w:val="24"/>
          <w:szCs w:val="24"/>
          <w:lang w:eastAsia="ru-RU"/>
        </w:rPr>
        <w:t>А</w:t>
      </w:r>
      <w:r w:rsidR="00696602" w:rsidRPr="00A65E5B">
        <w:rPr>
          <w:rFonts w:ascii="Times New Roman" w:eastAsia="Times New Roman" w:hAnsi="Times New Roman" w:cs="Tahoma"/>
          <w:sz w:val="24"/>
          <w:szCs w:val="24"/>
          <w:lang w:eastAsia="ru-RU"/>
        </w:rPr>
        <w:t xml:space="preserve">.А. </w:t>
      </w:r>
      <w:r w:rsidR="00A65E5B" w:rsidRPr="00A65E5B">
        <w:rPr>
          <w:rFonts w:ascii="Times New Roman" w:eastAsia="Times New Roman" w:hAnsi="Times New Roman" w:cs="Tahoma"/>
          <w:sz w:val="24"/>
          <w:szCs w:val="24"/>
          <w:lang w:eastAsia="ru-RU"/>
        </w:rPr>
        <w:t>Глазков</w:t>
      </w:r>
    </w:p>
    <w:p w:rsidR="00850038" w:rsidRPr="00A65E5B" w:rsidRDefault="00850038" w:rsidP="00D10FFA">
      <w:pPr>
        <w:spacing w:after="0" w:line="360" w:lineRule="auto"/>
        <w:jc w:val="both"/>
        <w:rPr>
          <w:rFonts w:ascii="Times New Roman" w:eastAsia="Times New Roman" w:hAnsi="Times New Roman" w:cs="Tahoma"/>
          <w:sz w:val="24"/>
          <w:szCs w:val="24"/>
          <w:lang w:eastAsia="ru-RU"/>
        </w:rPr>
      </w:pPr>
    </w:p>
    <w:p w:rsidR="00FF6078" w:rsidRPr="00A65E5B"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A65E5B"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A65E5B"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A65E5B"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A65E5B"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Pr="00942EA7" w:rsidRDefault="00850038" w:rsidP="00850038">
      <w:pPr>
        <w:widowControl w:val="0"/>
        <w:suppressAutoHyphens/>
        <w:spacing w:after="0" w:line="240" w:lineRule="auto"/>
        <w:rPr>
          <w:rFonts w:ascii="Times New Roman" w:eastAsia="Lucida Sans Unicode" w:hAnsi="Times New Roman"/>
          <w:bCs/>
          <w:kern w:val="1"/>
          <w:sz w:val="24"/>
          <w:szCs w:val="24"/>
        </w:rPr>
      </w:pPr>
    </w:p>
    <w:tbl>
      <w:tblPr>
        <w:tblW w:w="0" w:type="auto"/>
        <w:tblLook w:val="04A0"/>
      </w:tblPr>
      <w:tblGrid>
        <w:gridCol w:w="4927"/>
        <w:gridCol w:w="4928"/>
      </w:tblGrid>
      <w:tr w:rsidR="002C5467" w:rsidRPr="00942EA7" w:rsidTr="002C5467">
        <w:tc>
          <w:tcPr>
            <w:tcW w:w="4927" w:type="dxa"/>
            <w:shd w:val="clear" w:color="auto" w:fill="auto"/>
          </w:tcPr>
          <w:p w:rsidR="002C5467" w:rsidRPr="00942EA7" w:rsidRDefault="002C5467" w:rsidP="00FA7029">
            <w:pPr>
              <w:jc w:val="right"/>
              <w:rPr>
                <w:rFonts w:ascii="Times New Roman" w:eastAsia="Times New Roman" w:hAnsi="Times New Roman" w:cs="Tahoma"/>
                <w:sz w:val="24"/>
                <w:lang w:eastAsia="ar-SA"/>
              </w:rPr>
            </w:pPr>
          </w:p>
        </w:tc>
        <w:tc>
          <w:tcPr>
            <w:tcW w:w="4928" w:type="dxa"/>
            <w:shd w:val="clear" w:color="auto" w:fill="auto"/>
          </w:tcPr>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УТВЕРЖДЕНА</w:t>
            </w:r>
          </w:p>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постановлением Администрации Саткинского муниципального района</w:t>
            </w:r>
          </w:p>
          <w:p w:rsidR="002C5467" w:rsidRPr="00942EA7" w:rsidRDefault="002C5467" w:rsidP="004033D2">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от «</w:t>
            </w:r>
            <w:r w:rsidR="004033D2">
              <w:rPr>
                <w:rFonts w:ascii="Times New Roman" w:eastAsia="Times New Roman" w:hAnsi="Times New Roman" w:cs="Tahoma"/>
                <w:sz w:val="24"/>
                <w:lang w:eastAsia="ar-SA"/>
              </w:rPr>
              <w:t>28</w:t>
            </w:r>
            <w:r w:rsidRPr="00942EA7">
              <w:rPr>
                <w:rFonts w:ascii="Times New Roman" w:eastAsia="Times New Roman" w:hAnsi="Times New Roman" w:cs="Tahoma"/>
                <w:sz w:val="24"/>
                <w:lang w:eastAsia="ar-SA"/>
              </w:rPr>
              <w:t>»</w:t>
            </w:r>
            <w:r w:rsidR="004033D2">
              <w:rPr>
                <w:rFonts w:ascii="Times New Roman" w:eastAsia="Times New Roman" w:hAnsi="Times New Roman" w:cs="Tahoma"/>
                <w:sz w:val="24"/>
                <w:lang w:eastAsia="ar-SA"/>
              </w:rPr>
              <w:t xml:space="preserve"> июня </w:t>
            </w:r>
            <w:r w:rsidRPr="00942EA7">
              <w:rPr>
                <w:rFonts w:ascii="Times New Roman" w:eastAsia="Times New Roman" w:hAnsi="Times New Roman" w:cs="Tahoma"/>
                <w:sz w:val="24"/>
                <w:lang w:eastAsia="ar-SA"/>
              </w:rPr>
              <w:t>20</w:t>
            </w:r>
            <w:r w:rsidR="0099596E">
              <w:rPr>
                <w:rFonts w:ascii="Times New Roman" w:eastAsia="Times New Roman" w:hAnsi="Times New Roman" w:cs="Tahoma"/>
                <w:sz w:val="24"/>
                <w:lang w:eastAsia="ar-SA"/>
              </w:rPr>
              <w:t>2</w:t>
            </w:r>
            <w:r w:rsidR="00B91255">
              <w:rPr>
                <w:rFonts w:ascii="Times New Roman" w:eastAsia="Times New Roman" w:hAnsi="Times New Roman" w:cs="Tahoma"/>
                <w:sz w:val="24"/>
                <w:lang w:eastAsia="ar-SA"/>
              </w:rPr>
              <w:t>2</w:t>
            </w:r>
            <w:r w:rsidRPr="00942EA7">
              <w:rPr>
                <w:rFonts w:ascii="Times New Roman" w:eastAsia="Times New Roman" w:hAnsi="Times New Roman" w:cs="Tahoma"/>
                <w:sz w:val="24"/>
                <w:lang w:eastAsia="ar-SA"/>
              </w:rPr>
              <w:t xml:space="preserve"> года №</w:t>
            </w:r>
            <w:r w:rsidR="004033D2">
              <w:rPr>
                <w:rFonts w:ascii="Times New Roman" w:eastAsia="Times New Roman" w:hAnsi="Times New Roman" w:cs="Tahoma"/>
                <w:sz w:val="24"/>
                <w:lang w:eastAsia="ar-SA"/>
              </w:rPr>
              <w:t>453</w:t>
            </w:r>
          </w:p>
        </w:tc>
      </w:tr>
    </w:tbl>
    <w:p w:rsidR="00B91255" w:rsidRPr="00942EA7" w:rsidRDefault="00B91255" w:rsidP="00B91255">
      <w:pPr>
        <w:tabs>
          <w:tab w:val="left" w:pos="5103"/>
        </w:tabs>
        <w:spacing w:line="360" w:lineRule="auto"/>
        <w:ind w:firstLine="567"/>
        <w:jc w:val="center"/>
        <w:rPr>
          <w:rFonts w:ascii="Times New Roman" w:hAnsi="Times New Roman"/>
          <w:sz w:val="24"/>
        </w:rPr>
      </w:pPr>
      <w:r w:rsidRPr="00942EA7">
        <w:rPr>
          <w:rFonts w:ascii="Times New Roman" w:hAnsi="Times New Roman"/>
          <w:sz w:val="24"/>
        </w:rPr>
        <w:t>Шкала для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 регулярных перевозок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7104"/>
        <w:gridCol w:w="1981"/>
      </w:tblGrid>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 п/п</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Критерии оценки заявок</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Максимальное количество баллов</w:t>
            </w:r>
          </w:p>
        </w:tc>
      </w:tr>
      <w:tr w:rsidR="00B91255" w:rsidRPr="00942EA7" w:rsidTr="00D03F33">
        <w:trPr>
          <w:trHeight w:val="353"/>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1</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2</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3</w:t>
            </w:r>
          </w:p>
        </w:tc>
      </w:tr>
      <w:tr w:rsidR="00B91255" w:rsidRPr="00942EA7" w:rsidTr="00D03F33">
        <w:trPr>
          <w:trHeight w:val="115"/>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1.</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sidRPr="00942EA7">
              <w:rPr>
                <w:rFonts w:ascii="Times New Roman" w:hAnsi="Times New Roman"/>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p>
        </w:tc>
      </w:tr>
      <w:tr w:rsidR="00B91255" w:rsidRPr="00942EA7" w:rsidTr="00D03F33">
        <w:trPr>
          <w:trHeight w:val="115"/>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1.1</w:t>
            </w:r>
          </w:p>
        </w:tc>
        <w:tc>
          <w:tcPr>
            <w:tcW w:w="7104" w:type="dxa"/>
          </w:tcPr>
          <w:p w:rsidR="00B91255" w:rsidRPr="002509E3" w:rsidRDefault="00B91255" w:rsidP="00D03F33">
            <w:pPr>
              <w:tabs>
                <w:tab w:val="left" w:pos="1077"/>
              </w:tabs>
              <w:suppressAutoHyphens/>
              <w:jc w:val="both"/>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Менее 0,02 </w:t>
            </w:r>
            <w:r w:rsidRPr="00656CFD">
              <w:rPr>
                <w:rFonts w:ascii="Times New Roman" w:eastAsia="Times New Roman" w:hAnsi="Times New Roman"/>
                <w:sz w:val="24"/>
                <w:szCs w:val="24"/>
                <w:lang w:eastAsia="ru-RU"/>
              </w:rPr>
              <w:t>(включительно)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20</w:t>
            </w:r>
          </w:p>
        </w:tc>
      </w:tr>
      <w:tr w:rsidR="00B91255" w:rsidRPr="00942EA7" w:rsidTr="00D03F33">
        <w:trPr>
          <w:trHeight w:val="115"/>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1.2</w:t>
            </w:r>
          </w:p>
        </w:tc>
        <w:tc>
          <w:tcPr>
            <w:tcW w:w="7104" w:type="dxa"/>
          </w:tcPr>
          <w:p w:rsidR="00B91255" w:rsidRPr="002509E3" w:rsidRDefault="00B91255" w:rsidP="00D03F33">
            <w:pPr>
              <w:tabs>
                <w:tab w:val="left" w:pos="1077"/>
              </w:tabs>
              <w:suppressAutoHyphens/>
              <w:jc w:val="both"/>
              <w:rPr>
                <w:rFonts w:ascii="Times New Roman" w:eastAsia="Times New Roman" w:hAnsi="Times New Roman"/>
                <w:sz w:val="24"/>
                <w:szCs w:val="24"/>
                <w:lang w:eastAsia="zh-CN"/>
              </w:rPr>
            </w:pPr>
            <w:r w:rsidRPr="00656CF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zh-CN"/>
              </w:rPr>
              <w:t>0,02</w:t>
            </w:r>
            <w:r w:rsidRPr="00656CFD">
              <w:rPr>
                <w:rFonts w:ascii="Times New Roman" w:eastAsia="Times New Roman" w:hAnsi="Times New Roman"/>
                <w:sz w:val="24"/>
                <w:szCs w:val="24"/>
                <w:lang w:eastAsia="ru-RU"/>
              </w:rPr>
              <w:t xml:space="preserve">  до 0,05 (включительно)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10</w:t>
            </w:r>
          </w:p>
        </w:tc>
      </w:tr>
      <w:tr w:rsidR="00B91255" w:rsidRPr="00942EA7" w:rsidTr="00D03F33">
        <w:trPr>
          <w:trHeight w:val="115"/>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1.3</w:t>
            </w:r>
          </w:p>
        </w:tc>
        <w:tc>
          <w:tcPr>
            <w:tcW w:w="7104" w:type="dxa"/>
          </w:tcPr>
          <w:p w:rsidR="00B91255" w:rsidRPr="002509E3" w:rsidRDefault="00B91255" w:rsidP="00D03F33">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От 0,05 до 0,99 </w:t>
            </w:r>
            <w:r w:rsidRPr="00656CFD">
              <w:rPr>
                <w:rFonts w:ascii="Times New Roman" w:eastAsia="Times New Roman" w:hAnsi="Times New Roman"/>
                <w:sz w:val="24"/>
                <w:szCs w:val="24"/>
                <w:lang w:eastAsia="ru-RU"/>
              </w:rPr>
              <w:t>(включительно)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5</w:t>
            </w:r>
          </w:p>
        </w:tc>
      </w:tr>
      <w:tr w:rsidR="00B91255" w:rsidRPr="00942EA7" w:rsidTr="00D03F33">
        <w:trPr>
          <w:trHeight w:val="115"/>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1.4</w:t>
            </w:r>
          </w:p>
        </w:tc>
        <w:tc>
          <w:tcPr>
            <w:tcW w:w="7104" w:type="dxa"/>
          </w:tcPr>
          <w:p w:rsidR="00B91255" w:rsidRPr="002509E3" w:rsidRDefault="00B91255" w:rsidP="00D03F33">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Более 1 </w:t>
            </w:r>
            <w:r w:rsidRPr="00656CFD">
              <w:rPr>
                <w:rFonts w:ascii="Times New Roman" w:eastAsia="Times New Roman" w:hAnsi="Times New Roman"/>
                <w:sz w:val="24"/>
                <w:szCs w:val="24"/>
                <w:lang w:eastAsia="ru-RU"/>
              </w:rPr>
              <w:t>(включительно)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2.</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sidRPr="00942EA7">
              <w:rPr>
                <w:rFonts w:ascii="Times New Roman" w:hAnsi="Times New Roman"/>
                <w:sz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w:t>
            </w:r>
            <w:r w:rsidRPr="00942EA7">
              <w:rPr>
                <w:rFonts w:ascii="Times New Roman" w:hAnsi="Times New Roman"/>
                <w:sz w:val="24"/>
              </w:rPr>
              <w:lastRenderedPageBreak/>
              <w:t xml:space="preserve">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lastRenderedPageBreak/>
              <w:t>2.1</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both"/>
              <w:rPr>
                <w:rFonts w:ascii="Times New Roman" w:hAnsi="Times New Roman"/>
                <w:sz w:val="24"/>
                <w:szCs w:val="24"/>
              </w:rPr>
            </w:pPr>
            <w:r w:rsidRPr="00593B06">
              <w:rPr>
                <w:rFonts w:ascii="Times New Roman" w:hAnsi="Times New Roman"/>
                <w:sz w:val="24"/>
                <w:szCs w:val="24"/>
              </w:rPr>
              <w:t>Свыше 3-х лет (включительно)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center"/>
              <w:rPr>
                <w:rFonts w:ascii="Times New Roman" w:hAnsi="Times New Roman"/>
                <w:sz w:val="24"/>
                <w:szCs w:val="24"/>
              </w:rPr>
            </w:pPr>
            <w:r w:rsidRPr="00593B06">
              <w:rPr>
                <w:rFonts w:ascii="Times New Roman" w:hAnsi="Times New Roman"/>
                <w:sz w:val="24"/>
                <w:szCs w:val="24"/>
              </w:rPr>
              <w:t>30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2.2</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both"/>
              <w:rPr>
                <w:rFonts w:ascii="Times New Roman" w:hAnsi="Times New Roman"/>
                <w:sz w:val="24"/>
                <w:szCs w:val="24"/>
              </w:rPr>
            </w:pPr>
            <w:r w:rsidRPr="00593B06">
              <w:rPr>
                <w:rFonts w:ascii="Times New Roman" w:hAnsi="Times New Roman"/>
                <w:sz w:val="24"/>
                <w:szCs w:val="24"/>
              </w:rPr>
              <w:t xml:space="preserve">Свыше 2 лет (включительно) до 3 лет </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center"/>
              <w:rPr>
                <w:rFonts w:ascii="Times New Roman" w:hAnsi="Times New Roman"/>
                <w:sz w:val="24"/>
                <w:szCs w:val="24"/>
              </w:rPr>
            </w:pPr>
            <w:r w:rsidRPr="00593B06">
              <w:rPr>
                <w:rFonts w:ascii="Times New Roman" w:hAnsi="Times New Roman"/>
                <w:sz w:val="24"/>
                <w:szCs w:val="24"/>
              </w:rPr>
              <w:t>20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2.3</w:t>
            </w:r>
          </w:p>
        </w:tc>
        <w:tc>
          <w:tcPr>
            <w:tcW w:w="7104" w:type="dxa"/>
            <w:tcBorders>
              <w:top w:val="single" w:sz="4" w:space="0" w:color="auto"/>
              <w:left w:val="single" w:sz="4" w:space="0" w:color="auto"/>
              <w:bottom w:val="single" w:sz="4" w:space="0" w:color="auto"/>
              <w:right w:val="single" w:sz="4" w:space="0" w:color="auto"/>
            </w:tcBorders>
          </w:tcPr>
          <w:p w:rsidR="00B91255" w:rsidRPr="00593B06" w:rsidRDefault="00B91255" w:rsidP="00D03F33">
            <w:pPr>
              <w:spacing w:after="0" w:line="360" w:lineRule="auto"/>
              <w:rPr>
                <w:rFonts w:ascii="Times New Roman" w:hAnsi="Times New Roman"/>
                <w:sz w:val="24"/>
                <w:szCs w:val="24"/>
              </w:rPr>
            </w:pPr>
            <w:r w:rsidRPr="00593B06">
              <w:rPr>
                <w:rFonts w:ascii="Times New Roman" w:hAnsi="Times New Roman"/>
                <w:sz w:val="24"/>
                <w:szCs w:val="24"/>
              </w:rPr>
              <w:t xml:space="preserve">Свыше 1 года (включительно) до 2 лет </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center"/>
              <w:rPr>
                <w:rFonts w:ascii="Times New Roman" w:hAnsi="Times New Roman"/>
                <w:sz w:val="24"/>
                <w:szCs w:val="24"/>
              </w:rPr>
            </w:pPr>
            <w:r w:rsidRPr="00593B06">
              <w:rPr>
                <w:rFonts w:ascii="Times New Roman" w:hAnsi="Times New Roman"/>
                <w:sz w:val="24"/>
                <w:szCs w:val="24"/>
              </w:rPr>
              <w:t>10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2.4</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both"/>
              <w:rPr>
                <w:rFonts w:ascii="Times New Roman" w:hAnsi="Times New Roman"/>
                <w:sz w:val="24"/>
                <w:szCs w:val="24"/>
              </w:rPr>
            </w:pPr>
            <w:r w:rsidRPr="00593B06">
              <w:rPr>
                <w:rFonts w:ascii="Times New Roman" w:hAnsi="Times New Roman"/>
                <w:sz w:val="24"/>
                <w:szCs w:val="24"/>
              </w:rPr>
              <w:t>Менее 1 года</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593B06" w:rsidRDefault="00B91255" w:rsidP="00D03F33">
            <w:pPr>
              <w:jc w:val="center"/>
              <w:rPr>
                <w:rFonts w:ascii="Times New Roman" w:hAnsi="Times New Roman"/>
                <w:sz w:val="24"/>
                <w:szCs w:val="24"/>
              </w:rPr>
            </w:pPr>
            <w:r w:rsidRPr="00593B06">
              <w:rPr>
                <w:rFonts w:ascii="Times New Roman" w:hAnsi="Times New Roman"/>
                <w:sz w:val="24"/>
                <w:szCs w:val="24"/>
              </w:rPr>
              <w:t>5</w:t>
            </w:r>
          </w:p>
        </w:tc>
      </w:tr>
      <w:tr w:rsidR="00B91255" w:rsidRPr="00942EA7" w:rsidTr="00D03F33">
        <w:trPr>
          <w:trHeight w:val="1360"/>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3.</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sidRPr="00942EA7">
              <w:rPr>
                <w:rFonts w:ascii="Times New Roman" w:hAnsi="Times New Roman"/>
                <w:sz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3.1</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Экологический класс транспортных средств, выставляемых на маршрут</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rPr>
                <w:rFonts w:ascii="Times New Roman" w:eastAsia="Times New Roman" w:hAnsi="Times New Roman"/>
                <w:sz w:val="24"/>
                <w:szCs w:val="24"/>
                <w:lang w:eastAsia="ru-RU"/>
              </w:rPr>
            </w:pP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3.1.1</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Евро-5 и выше</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2 (за каждую единицу)</w:t>
            </w: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3.1.2</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Евро-4</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1 (за каждую единицу)</w:t>
            </w: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3.1.3</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Евро-3</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0</w:t>
            </w: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3.2</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Наличие в салоне транспортного средства системы кондиционирования воздуха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1 (за каждую единицу)</w:t>
            </w:r>
          </w:p>
        </w:tc>
      </w:tr>
      <w:tr w:rsidR="00B91255" w:rsidRPr="00942EA7" w:rsidTr="00D03F33">
        <w:trPr>
          <w:trHeight w:val="513"/>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3.3</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proofErr w:type="spellStart"/>
            <w:r w:rsidRPr="00656CFD">
              <w:rPr>
                <w:rFonts w:ascii="Times New Roman" w:eastAsia="Times New Roman" w:hAnsi="Times New Roman"/>
                <w:sz w:val="24"/>
                <w:szCs w:val="24"/>
                <w:lang w:eastAsia="ru-RU"/>
              </w:rPr>
              <w:t>Низкопольные</w:t>
            </w:r>
            <w:proofErr w:type="spellEnd"/>
            <w:r w:rsidRPr="00656CFD">
              <w:rPr>
                <w:rFonts w:ascii="Times New Roman" w:eastAsia="Times New Roman" w:hAnsi="Times New Roman"/>
                <w:sz w:val="24"/>
                <w:szCs w:val="24"/>
                <w:lang w:eastAsia="ru-RU"/>
              </w:rPr>
              <w:t xml:space="preserve"> транспортные средства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1 (за каждую единицу)</w:t>
            </w:r>
          </w:p>
        </w:tc>
      </w:tr>
      <w:tr w:rsidR="00B91255" w:rsidRPr="00942EA7" w:rsidTr="00D03F33">
        <w:trPr>
          <w:trHeight w:val="562"/>
        </w:trPr>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3.4</w:t>
            </w:r>
          </w:p>
        </w:tc>
        <w:tc>
          <w:tcPr>
            <w:tcW w:w="7104"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Наличие транспортных средств, оснащенных оборудованием для пассажиров из числа инвалидов</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B91255" w:rsidRPr="00656CFD" w:rsidRDefault="00B91255" w:rsidP="00D03F33">
            <w:pPr>
              <w:spacing w:after="0" w:line="240" w:lineRule="auto"/>
              <w:jc w:val="center"/>
              <w:textAlignment w:val="baseline"/>
              <w:rPr>
                <w:rFonts w:ascii="Times New Roman" w:eastAsia="Times New Roman" w:hAnsi="Times New Roman"/>
                <w:sz w:val="24"/>
                <w:szCs w:val="24"/>
                <w:lang w:eastAsia="ru-RU"/>
              </w:rPr>
            </w:pPr>
            <w:r w:rsidRPr="00656CFD">
              <w:rPr>
                <w:rFonts w:ascii="Times New Roman" w:eastAsia="Times New Roman" w:hAnsi="Times New Roman"/>
                <w:sz w:val="24"/>
                <w:szCs w:val="24"/>
                <w:lang w:eastAsia="ru-RU"/>
              </w:rPr>
              <w:t>1 (за каждую единицу)</w:t>
            </w:r>
          </w:p>
        </w:tc>
      </w:tr>
      <w:tr w:rsidR="00B91255" w:rsidRPr="00942EA7" w:rsidTr="00D03F33">
        <w:trPr>
          <w:trHeight w:val="562"/>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3.5</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Pr>
                <w:rFonts w:ascii="Times New Roman" w:hAnsi="Times New Roman"/>
                <w:sz w:val="24"/>
                <w:szCs w:val="24"/>
              </w:rPr>
              <w:t xml:space="preserve">Наличие </w:t>
            </w:r>
            <w:r w:rsidRPr="00942EA7">
              <w:rPr>
                <w:rFonts w:ascii="Times New Roman" w:hAnsi="Times New Roman"/>
                <w:sz w:val="24"/>
                <w:szCs w:val="24"/>
              </w:rPr>
              <w:t>транспортных средств, имеющих оборудование для использования газомоторного топлива</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eastAsia="Times New Roman" w:hAnsi="Times New Roman"/>
                <w:sz w:val="24"/>
                <w:szCs w:val="24"/>
                <w:lang w:eastAsia="ru-RU"/>
              </w:rPr>
              <w:t>3</w:t>
            </w:r>
            <w:r w:rsidRPr="00656CFD">
              <w:rPr>
                <w:rFonts w:ascii="Times New Roman" w:eastAsia="Times New Roman" w:hAnsi="Times New Roman"/>
                <w:sz w:val="24"/>
                <w:szCs w:val="24"/>
                <w:lang w:eastAsia="ru-RU"/>
              </w:rPr>
              <w:t xml:space="preserve"> (за каждую единицу)</w:t>
            </w:r>
          </w:p>
        </w:tc>
      </w:tr>
      <w:tr w:rsidR="00B91255" w:rsidRPr="00942EA7" w:rsidTr="00D03F33">
        <w:trPr>
          <w:trHeight w:val="562"/>
        </w:trPr>
        <w:tc>
          <w:tcPr>
            <w:tcW w:w="696"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center"/>
              <w:rPr>
                <w:rFonts w:ascii="Times New Roman" w:hAnsi="Times New Roman"/>
                <w:sz w:val="24"/>
              </w:rPr>
            </w:pPr>
            <w:r>
              <w:rPr>
                <w:rFonts w:ascii="Times New Roman" w:hAnsi="Times New Roman"/>
                <w:sz w:val="24"/>
              </w:rPr>
              <w:t>3.6</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Default="00B91255" w:rsidP="00D03F33">
            <w:pPr>
              <w:jc w:val="both"/>
              <w:rPr>
                <w:rFonts w:ascii="Times New Roman" w:hAnsi="Times New Roman"/>
                <w:sz w:val="24"/>
                <w:szCs w:val="24"/>
              </w:rPr>
            </w:pPr>
            <w:r>
              <w:rPr>
                <w:rFonts w:ascii="Times New Roman" w:hAnsi="Times New Roman"/>
                <w:sz w:val="24"/>
                <w:szCs w:val="24"/>
              </w:rPr>
              <w:t xml:space="preserve">Наличие </w:t>
            </w:r>
            <w:r w:rsidRPr="00942EA7">
              <w:rPr>
                <w:rFonts w:ascii="Times New Roman" w:hAnsi="Times New Roman"/>
                <w:sz w:val="24"/>
                <w:szCs w:val="24"/>
              </w:rPr>
              <w:t xml:space="preserve">транспортных средств, оснащённых </w:t>
            </w:r>
            <w:r>
              <w:rPr>
                <w:rFonts w:ascii="Times New Roman" w:hAnsi="Times New Roman"/>
                <w:sz w:val="24"/>
                <w:szCs w:val="24"/>
              </w:rPr>
              <w:t>системой безналичной оплаты проезда</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656CFD" w:rsidRDefault="00B91255" w:rsidP="00D03F33">
            <w:pPr>
              <w:jc w:val="center"/>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2</w:t>
            </w:r>
            <w:r w:rsidRPr="00656CFD">
              <w:rPr>
                <w:rFonts w:ascii="Times New Roman" w:eastAsia="Times New Roman" w:hAnsi="Times New Roman"/>
                <w:sz w:val="24"/>
                <w:szCs w:val="24"/>
                <w:lang w:eastAsia="ru-RU"/>
              </w:rPr>
              <w:t xml:space="preserve"> (за каждую единицу)</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4.</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sidRPr="00942EA7">
              <w:rPr>
                <w:rFonts w:ascii="Times New Roman" w:hAnsi="Times New Roman"/>
                <w:sz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4.1</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Pr>
                <w:rFonts w:ascii="Times New Roman" w:hAnsi="Times New Roman"/>
                <w:sz w:val="24"/>
              </w:rPr>
              <w:t>До 5 лет (включительно)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sidRPr="00942EA7">
              <w:rPr>
                <w:rFonts w:ascii="Times New Roman" w:hAnsi="Times New Roman"/>
                <w:sz w:val="24"/>
              </w:rPr>
              <w:t>30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lastRenderedPageBreak/>
              <w:t>4.2</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Pr>
                <w:rFonts w:ascii="Times New Roman" w:hAnsi="Times New Roman"/>
                <w:sz w:val="24"/>
              </w:rPr>
              <w:t>От 5 лет до 10 лет (включительно)</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20</w:t>
            </w:r>
          </w:p>
        </w:tc>
      </w:tr>
      <w:tr w:rsidR="00B91255" w:rsidRPr="00942EA7" w:rsidTr="00D03F33">
        <w:tc>
          <w:tcPr>
            <w:tcW w:w="696"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4.3</w:t>
            </w:r>
          </w:p>
        </w:tc>
        <w:tc>
          <w:tcPr>
            <w:tcW w:w="7104"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both"/>
              <w:rPr>
                <w:rFonts w:ascii="Times New Roman" w:hAnsi="Times New Roman"/>
                <w:sz w:val="24"/>
              </w:rPr>
            </w:pPr>
            <w:r>
              <w:rPr>
                <w:rFonts w:ascii="Times New Roman" w:hAnsi="Times New Roman"/>
                <w:sz w:val="24"/>
              </w:rPr>
              <w:t xml:space="preserve">Более 10 лет </w:t>
            </w:r>
          </w:p>
        </w:tc>
        <w:tc>
          <w:tcPr>
            <w:tcW w:w="1981" w:type="dxa"/>
            <w:tcBorders>
              <w:top w:val="single" w:sz="4" w:space="0" w:color="auto"/>
              <w:left w:val="single" w:sz="4" w:space="0" w:color="auto"/>
              <w:bottom w:val="single" w:sz="4" w:space="0" w:color="auto"/>
              <w:right w:val="single" w:sz="4" w:space="0" w:color="auto"/>
            </w:tcBorders>
            <w:vAlign w:val="center"/>
          </w:tcPr>
          <w:p w:rsidR="00B91255" w:rsidRPr="00942EA7" w:rsidRDefault="00B91255" w:rsidP="00D03F33">
            <w:pPr>
              <w:jc w:val="center"/>
              <w:rPr>
                <w:rFonts w:ascii="Times New Roman" w:hAnsi="Times New Roman"/>
                <w:sz w:val="24"/>
              </w:rPr>
            </w:pPr>
            <w:r>
              <w:rPr>
                <w:rFonts w:ascii="Times New Roman" w:hAnsi="Times New Roman"/>
                <w:sz w:val="24"/>
              </w:rPr>
              <w:t>10</w:t>
            </w:r>
          </w:p>
        </w:tc>
      </w:tr>
    </w:tbl>
    <w:p w:rsidR="00B91255" w:rsidRDefault="00B91255" w:rsidP="00B91255">
      <w:pPr>
        <w:tabs>
          <w:tab w:val="left" w:pos="851"/>
        </w:tabs>
        <w:spacing w:after="0" w:line="360" w:lineRule="auto"/>
        <w:ind w:firstLine="709"/>
        <w:jc w:val="both"/>
        <w:rPr>
          <w:rFonts w:ascii="Times New Roman" w:eastAsia="Lucida Sans Unicode" w:hAnsi="Times New Roman"/>
          <w:kern w:val="1"/>
          <w:sz w:val="24"/>
          <w:szCs w:val="24"/>
          <w:lang w:val="en-US"/>
        </w:rPr>
      </w:pPr>
    </w:p>
    <w:p w:rsidR="00B91255" w:rsidRPr="004971AE" w:rsidRDefault="00B91255" w:rsidP="00B91255">
      <w:pPr>
        <w:tabs>
          <w:tab w:val="left" w:pos="851"/>
        </w:tabs>
        <w:spacing w:after="0" w:line="360" w:lineRule="auto"/>
        <w:ind w:firstLine="709"/>
        <w:jc w:val="both"/>
        <w:rPr>
          <w:rFonts w:ascii="Times New Roman" w:eastAsia="Lucida Sans Unicode" w:hAnsi="Times New Roman"/>
          <w:kern w:val="1"/>
          <w:sz w:val="24"/>
          <w:szCs w:val="24"/>
        </w:rPr>
      </w:pPr>
      <w:r>
        <w:rPr>
          <w:rFonts w:ascii="Times New Roman" w:eastAsia="Lucida Sans Unicode" w:hAnsi="Times New Roman"/>
          <w:kern w:val="1"/>
          <w:sz w:val="24"/>
          <w:szCs w:val="24"/>
        </w:rPr>
        <w:t>О</w:t>
      </w:r>
      <w:r w:rsidRPr="004971AE">
        <w:rPr>
          <w:rFonts w:ascii="Times New Roman" w:eastAsia="Lucida Sans Unicode" w:hAnsi="Times New Roman"/>
          <w:kern w:val="1"/>
          <w:sz w:val="24"/>
          <w:szCs w:val="24"/>
        </w:rPr>
        <w:t xml:space="preserve">пыт осуществления регулярных перевозок участниками договора простого товарищества </w:t>
      </w:r>
      <w:r>
        <w:rPr>
          <w:rFonts w:ascii="Times New Roman" w:eastAsia="Lucida Sans Unicode" w:hAnsi="Times New Roman"/>
          <w:kern w:val="1"/>
          <w:sz w:val="24"/>
          <w:szCs w:val="24"/>
        </w:rPr>
        <w:t xml:space="preserve">исчисляется </w:t>
      </w:r>
      <w:r w:rsidRPr="004971AE">
        <w:rPr>
          <w:rFonts w:ascii="Times New Roman" w:eastAsia="Lucida Sans Unicode" w:hAnsi="Times New Roman"/>
          <w:kern w:val="1"/>
          <w:sz w:val="24"/>
          <w:szCs w:val="24"/>
        </w:rPr>
        <w:t>исходя из среднеарифметического количества полных лет осуществления перевозок по маршрутам регулярных перевозок каждым участником</w:t>
      </w:r>
      <w:r>
        <w:rPr>
          <w:rFonts w:ascii="Times New Roman" w:eastAsia="Lucida Sans Unicode" w:hAnsi="Times New Roman"/>
          <w:kern w:val="1"/>
          <w:sz w:val="24"/>
          <w:szCs w:val="24"/>
        </w:rPr>
        <w:t>.</w:t>
      </w:r>
    </w:p>
    <w:p w:rsidR="00B91255" w:rsidRPr="00DD4D38" w:rsidRDefault="00B91255" w:rsidP="00B91255">
      <w:pPr>
        <w:tabs>
          <w:tab w:val="left" w:pos="851"/>
        </w:tabs>
        <w:spacing w:after="0" w:line="360" w:lineRule="auto"/>
        <w:ind w:firstLine="709"/>
        <w:jc w:val="both"/>
        <w:rPr>
          <w:rFonts w:ascii="Times New Roman" w:eastAsia="Lucida Sans Unicode" w:hAnsi="Times New Roman"/>
          <w:kern w:val="1"/>
          <w:sz w:val="24"/>
          <w:szCs w:val="24"/>
        </w:rPr>
      </w:pPr>
      <w:r w:rsidRPr="00DD4D38">
        <w:rPr>
          <w:rFonts w:ascii="Times New Roman" w:eastAsia="Lucida Sans Unicode" w:hAnsi="Times New Roman"/>
          <w:kern w:val="1"/>
          <w:sz w:val="24"/>
          <w:szCs w:val="24"/>
        </w:rPr>
        <w:t xml:space="preserve">Юридическое лицо, индивидуальный предприниматель, уполномоченный участник договора простого товарищества в пределах одного лота указывает максимальный срок эксплуатации транспортных средств в течение срока действия свидетельства для </w:t>
      </w:r>
      <w:r>
        <w:rPr>
          <w:rFonts w:ascii="Times New Roman" w:eastAsia="Lucida Sans Unicode" w:hAnsi="Times New Roman"/>
          <w:kern w:val="1"/>
          <w:sz w:val="24"/>
          <w:szCs w:val="24"/>
        </w:rPr>
        <w:t>каждого</w:t>
      </w:r>
      <w:r w:rsidRPr="00DD4D38">
        <w:rPr>
          <w:rFonts w:ascii="Times New Roman" w:eastAsia="Lucida Sans Unicode" w:hAnsi="Times New Roman"/>
          <w:kern w:val="1"/>
          <w:sz w:val="24"/>
          <w:szCs w:val="24"/>
        </w:rPr>
        <w:t xml:space="preserve"> транспортн</w:t>
      </w:r>
      <w:r>
        <w:rPr>
          <w:rFonts w:ascii="Times New Roman" w:eastAsia="Lucida Sans Unicode" w:hAnsi="Times New Roman"/>
          <w:kern w:val="1"/>
          <w:sz w:val="24"/>
          <w:szCs w:val="24"/>
        </w:rPr>
        <w:t>ого</w:t>
      </w:r>
      <w:r w:rsidRPr="00DD4D38">
        <w:rPr>
          <w:rFonts w:ascii="Times New Roman" w:eastAsia="Lucida Sans Unicode" w:hAnsi="Times New Roman"/>
          <w:kern w:val="1"/>
          <w:sz w:val="24"/>
          <w:szCs w:val="24"/>
        </w:rPr>
        <w:t xml:space="preserve"> средств</w:t>
      </w:r>
      <w:r>
        <w:rPr>
          <w:rFonts w:ascii="Times New Roman" w:eastAsia="Lucida Sans Unicode" w:hAnsi="Times New Roman"/>
          <w:kern w:val="1"/>
          <w:sz w:val="24"/>
          <w:szCs w:val="24"/>
        </w:rPr>
        <w:t>а</w:t>
      </w:r>
      <w:r w:rsidRPr="00DD4D38">
        <w:rPr>
          <w:rFonts w:ascii="Times New Roman" w:eastAsia="Lucida Sans Unicode" w:hAnsi="Times New Roman"/>
          <w:kern w:val="1"/>
          <w:sz w:val="24"/>
          <w:szCs w:val="24"/>
        </w:rPr>
        <w:t>, предлагаем</w:t>
      </w:r>
      <w:r>
        <w:rPr>
          <w:rFonts w:ascii="Times New Roman" w:eastAsia="Lucida Sans Unicode" w:hAnsi="Times New Roman"/>
          <w:kern w:val="1"/>
          <w:sz w:val="24"/>
          <w:szCs w:val="24"/>
        </w:rPr>
        <w:t>ого</w:t>
      </w:r>
      <w:r w:rsidRPr="00DD4D38">
        <w:rPr>
          <w:rFonts w:ascii="Times New Roman" w:eastAsia="Lucida Sans Unicode" w:hAnsi="Times New Roman"/>
          <w:kern w:val="1"/>
          <w:sz w:val="24"/>
          <w:szCs w:val="24"/>
        </w:rPr>
        <w:t xml:space="preserve"> для осуществления регулярных перевозок по маршруту регулярных перевозок.</w:t>
      </w:r>
    </w:p>
    <w:p w:rsidR="00B91255" w:rsidRPr="00DD4D38" w:rsidRDefault="00B91255" w:rsidP="00B91255">
      <w:pPr>
        <w:tabs>
          <w:tab w:val="left" w:pos="851"/>
        </w:tabs>
        <w:spacing w:after="0" w:line="36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Pr="00DD4D38">
        <w:rPr>
          <w:rFonts w:ascii="Times New Roman" w:eastAsia="Lucida Sans Unicode" w:hAnsi="Times New Roman"/>
          <w:kern w:val="1"/>
          <w:sz w:val="24"/>
          <w:szCs w:val="24"/>
        </w:rPr>
        <w:t>При этом срок эксплуатации каждого транспортного средства, предлагаемого для участия в открытом конкурсе, исчисляется в полных годах, начиная с года выпуска (изготовления) транспортного средства до года проведения открытого конкурса, включительно.</w:t>
      </w:r>
    </w:p>
    <w:p w:rsidR="00B91255" w:rsidRPr="00942EA7" w:rsidRDefault="00B91255" w:rsidP="00B91255">
      <w:pPr>
        <w:tabs>
          <w:tab w:val="left" w:pos="1077"/>
        </w:tabs>
        <w:spacing w:after="0" w:line="360" w:lineRule="auto"/>
        <w:ind w:firstLine="709"/>
        <w:jc w:val="both"/>
        <w:rPr>
          <w:rFonts w:ascii="Times New Roman" w:hAnsi="Times New Roman"/>
          <w:sz w:val="24"/>
        </w:rPr>
      </w:pPr>
      <w:r w:rsidRPr="00C520D2">
        <w:rPr>
          <w:rFonts w:ascii="Times New Roman" w:hAnsi="Times New Roman"/>
          <w:sz w:val="24"/>
        </w:rPr>
        <w:t>Если в заявке на участие в открытом конкурсе представлены транспортные средства различного года выпуска, оценка осуществляется по транспортному средству, возраст которого больше.</w:t>
      </w:r>
    </w:p>
    <w:p w:rsidR="00B91255" w:rsidRPr="00942EA7" w:rsidRDefault="00B91255" w:rsidP="00B91255">
      <w:pPr>
        <w:pStyle w:val="ConsPlusNormal"/>
        <w:spacing w:line="360" w:lineRule="auto"/>
        <w:ind w:firstLine="708"/>
        <w:jc w:val="both"/>
        <w:outlineLvl w:val="0"/>
      </w:pPr>
      <w:r w:rsidRPr="00EA412F">
        <w:rPr>
          <w:rFonts w:ascii="Times New Roman" w:hAnsi="Times New Roman"/>
          <w:sz w:val="24"/>
          <w:szCs w:val="24"/>
        </w:rPr>
        <w:t xml:space="preserve">Перечень документов, на основании которых </w:t>
      </w:r>
      <w:r w:rsidRPr="00EA412F">
        <w:rPr>
          <w:rStyle w:val="ab"/>
          <w:rFonts w:ascii="Times New Roman" w:hAnsi="Times New Roman"/>
          <w:b w:val="0"/>
          <w:sz w:val="24"/>
          <w:szCs w:val="24"/>
          <w:shd w:val="clear" w:color="auto" w:fill="FFFFFF"/>
        </w:rPr>
        <w:t>оцениваются участники конкурса, устанавливается конкурсной</w:t>
      </w:r>
      <w:r w:rsidRPr="00B80F8B">
        <w:rPr>
          <w:rStyle w:val="ab"/>
          <w:rFonts w:ascii="Times New Roman" w:hAnsi="Times New Roman"/>
          <w:b w:val="0"/>
          <w:sz w:val="24"/>
          <w:szCs w:val="24"/>
          <w:shd w:val="clear" w:color="auto" w:fill="FFFFFF"/>
        </w:rPr>
        <w:t xml:space="preserve"> документацией открытого конкурса на право получения свидетельства </w:t>
      </w:r>
      <w:r w:rsidRPr="00B80F8B">
        <w:rPr>
          <w:rFonts w:ascii="Times New Roman" w:hAnsi="Times New Roman"/>
          <w:sz w:val="24"/>
          <w:szCs w:val="24"/>
        </w:rPr>
        <w:t>об осуществлении перевозок по муниципальным маршрутам регулярных перевозок</w:t>
      </w:r>
      <w:r w:rsidRPr="00942EA7">
        <w:rPr>
          <w:rStyle w:val="ab"/>
          <w:rFonts w:ascii="Times New Roman" w:hAnsi="Times New Roman"/>
          <w:b w:val="0"/>
          <w:sz w:val="24"/>
          <w:szCs w:val="24"/>
          <w:shd w:val="clear" w:color="auto" w:fill="FFFFFF"/>
        </w:rPr>
        <w:t>.</w:t>
      </w:r>
    </w:p>
    <w:p w:rsidR="002C5467" w:rsidRPr="00942EA7" w:rsidRDefault="002C5467" w:rsidP="00B91255">
      <w:pPr>
        <w:tabs>
          <w:tab w:val="left" w:pos="5103"/>
        </w:tabs>
        <w:spacing w:line="360" w:lineRule="auto"/>
        <w:ind w:firstLine="567"/>
        <w:jc w:val="center"/>
      </w:pPr>
    </w:p>
    <w:sectPr w:rsidR="002C5467" w:rsidRPr="00942EA7" w:rsidSect="00D0157C">
      <w:headerReference w:type="default" r:id="rId9"/>
      <w:pgSz w:w="11906" w:h="16838"/>
      <w:pgMar w:top="-709"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EF" w:rsidRDefault="007F47EF" w:rsidP="00D10FFA">
      <w:pPr>
        <w:spacing w:after="0" w:line="240" w:lineRule="auto"/>
      </w:pPr>
      <w:r>
        <w:separator/>
      </w:r>
    </w:p>
  </w:endnote>
  <w:endnote w:type="continuationSeparator" w:id="0">
    <w:p w:rsidR="007F47EF" w:rsidRDefault="007F47EF" w:rsidP="00D1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EF" w:rsidRDefault="007F47EF" w:rsidP="00D10FFA">
      <w:pPr>
        <w:spacing w:after="0" w:line="240" w:lineRule="auto"/>
      </w:pPr>
      <w:r>
        <w:separator/>
      </w:r>
    </w:p>
  </w:footnote>
  <w:footnote w:type="continuationSeparator" w:id="0">
    <w:p w:rsidR="007F47EF" w:rsidRDefault="007F47EF" w:rsidP="00D10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FA" w:rsidRPr="00D10FFA" w:rsidRDefault="00D10FFA">
    <w:pPr>
      <w:pStyle w:val="a5"/>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28D1"/>
    <w:multiLevelType w:val="hybridMultilevel"/>
    <w:tmpl w:val="0C2C43FC"/>
    <w:lvl w:ilvl="0" w:tplc="BA526BC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038"/>
    <w:rsid w:val="00026A6F"/>
    <w:rsid w:val="00027AF5"/>
    <w:rsid w:val="00030805"/>
    <w:rsid w:val="00042783"/>
    <w:rsid w:val="00054F74"/>
    <w:rsid w:val="000A58FB"/>
    <w:rsid w:val="000A7A44"/>
    <w:rsid w:val="000D3465"/>
    <w:rsid w:val="000F0DE7"/>
    <w:rsid w:val="000F68BE"/>
    <w:rsid w:val="00106239"/>
    <w:rsid w:val="00124B4E"/>
    <w:rsid w:val="0013572A"/>
    <w:rsid w:val="00144F92"/>
    <w:rsid w:val="00151A80"/>
    <w:rsid w:val="00153A64"/>
    <w:rsid w:val="00156758"/>
    <w:rsid w:val="001568BF"/>
    <w:rsid w:val="0018098F"/>
    <w:rsid w:val="001917DB"/>
    <w:rsid w:val="001960C5"/>
    <w:rsid w:val="001A14CC"/>
    <w:rsid w:val="001D7B00"/>
    <w:rsid w:val="001F426C"/>
    <w:rsid w:val="001F58B8"/>
    <w:rsid w:val="001F6957"/>
    <w:rsid w:val="00203123"/>
    <w:rsid w:val="00216DA9"/>
    <w:rsid w:val="002208EC"/>
    <w:rsid w:val="00230A28"/>
    <w:rsid w:val="00235BDA"/>
    <w:rsid w:val="00243B58"/>
    <w:rsid w:val="002457A7"/>
    <w:rsid w:val="00245F7A"/>
    <w:rsid w:val="002509E3"/>
    <w:rsid w:val="00252B40"/>
    <w:rsid w:val="00255E7D"/>
    <w:rsid w:val="00264DC5"/>
    <w:rsid w:val="0027289C"/>
    <w:rsid w:val="00283F44"/>
    <w:rsid w:val="0028472F"/>
    <w:rsid w:val="00292B32"/>
    <w:rsid w:val="00297120"/>
    <w:rsid w:val="002C315A"/>
    <w:rsid w:val="002C5467"/>
    <w:rsid w:val="002E1DE9"/>
    <w:rsid w:val="002E47A4"/>
    <w:rsid w:val="002F1208"/>
    <w:rsid w:val="00301AD6"/>
    <w:rsid w:val="00312096"/>
    <w:rsid w:val="00332C3D"/>
    <w:rsid w:val="00370760"/>
    <w:rsid w:val="00373B0C"/>
    <w:rsid w:val="00376BB2"/>
    <w:rsid w:val="003928EE"/>
    <w:rsid w:val="00392906"/>
    <w:rsid w:val="00396133"/>
    <w:rsid w:val="003A729C"/>
    <w:rsid w:val="003C6989"/>
    <w:rsid w:val="003E6CDD"/>
    <w:rsid w:val="003F666B"/>
    <w:rsid w:val="004033D2"/>
    <w:rsid w:val="00405D41"/>
    <w:rsid w:val="0042311F"/>
    <w:rsid w:val="004301BF"/>
    <w:rsid w:val="00441C54"/>
    <w:rsid w:val="00456187"/>
    <w:rsid w:val="00460976"/>
    <w:rsid w:val="0046285C"/>
    <w:rsid w:val="00465D41"/>
    <w:rsid w:val="00487C63"/>
    <w:rsid w:val="004902AE"/>
    <w:rsid w:val="004B3CF7"/>
    <w:rsid w:val="004C02FE"/>
    <w:rsid w:val="004C5AED"/>
    <w:rsid w:val="004D1B71"/>
    <w:rsid w:val="004F72E7"/>
    <w:rsid w:val="00510297"/>
    <w:rsid w:val="00514014"/>
    <w:rsid w:val="005175E9"/>
    <w:rsid w:val="00532C20"/>
    <w:rsid w:val="00550156"/>
    <w:rsid w:val="00585F0D"/>
    <w:rsid w:val="005A2F0C"/>
    <w:rsid w:val="005D0443"/>
    <w:rsid w:val="005D7B17"/>
    <w:rsid w:val="00606318"/>
    <w:rsid w:val="0063573B"/>
    <w:rsid w:val="006401AF"/>
    <w:rsid w:val="00640AF9"/>
    <w:rsid w:val="00650E5D"/>
    <w:rsid w:val="006739B0"/>
    <w:rsid w:val="00695925"/>
    <w:rsid w:val="00696602"/>
    <w:rsid w:val="006A6D18"/>
    <w:rsid w:val="006B26E4"/>
    <w:rsid w:val="006C53A3"/>
    <w:rsid w:val="0070671F"/>
    <w:rsid w:val="00714275"/>
    <w:rsid w:val="00714BA1"/>
    <w:rsid w:val="00715559"/>
    <w:rsid w:val="00716FE6"/>
    <w:rsid w:val="007241CE"/>
    <w:rsid w:val="00792615"/>
    <w:rsid w:val="007B0776"/>
    <w:rsid w:val="007F4359"/>
    <w:rsid w:val="007F47EF"/>
    <w:rsid w:val="007F5AEE"/>
    <w:rsid w:val="00815C0C"/>
    <w:rsid w:val="00820BCF"/>
    <w:rsid w:val="00843448"/>
    <w:rsid w:val="00846B68"/>
    <w:rsid w:val="00850038"/>
    <w:rsid w:val="00850D0D"/>
    <w:rsid w:val="0085321B"/>
    <w:rsid w:val="00876917"/>
    <w:rsid w:val="008903A2"/>
    <w:rsid w:val="008C5066"/>
    <w:rsid w:val="008D3A1C"/>
    <w:rsid w:val="008E171A"/>
    <w:rsid w:val="008E472B"/>
    <w:rsid w:val="008E72B4"/>
    <w:rsid w:val="008F128E"/>
    <w:rsid w:val="00942EA7"/>
    <w:rsid w:val="009528CD"/>
    <w:rsid w:val="00964815"/>
    <w:rsid w:val="00965E9E"/>
    <w:rsid w:val="0099069D"/>
    <w:rsid w:val="0099596E"/>
    <w:rsid w:val="009A60E0"/>
    <w:rsid w:val="009A6BEA"/>
    <w:rsid w:val="009B42D3"/>
    <w:rsid w:val="009C7059"/>
    <w:rsid w:val="00A02531"/>
    <w:rsid w:val="00A055D5"/>
    <w:rsid w:val="00A3492F"/>
    <w:rsid w:val="00A3726A"/>
    <w:rsid w:val="00A560FD"/>
    <w:rsid w:val="00A65E5B"/>
    <w:rsid w:val="00A74BA7"/>
    <w:rsid w:val="00A96149"/>
    <w:rsid w:val="00A97F57"/>
    <w:rsid w:val="00AC2097"/>
    <w:rsid w:val="00AC2354"/>
    <w:rsid w:val="00AD0C13"/>
    <w:rsid w:val="00AE14CE"/>
    <w:rsid w:val="00AE35D6"/>
    <w:rsid w:val="00AF34BF"/>
    <w:rsid w:val="00B16B50"/>
    <w:rsid w:val="00B26B33"/>
    <w:rsid w:val="00B67286"/>
    <w:rsid w:val="00B72310"/>
    <w:rsid w:val="00B8072C"/>
    <w:rsid w:val="00B80F8B"/>
    <w:rsid w:val="00B91255"/>
    <w:rsid w:val="00BB5B95"/>
    <w:rsid w:val="00BC3197"/>
    <w:rsid w:val="00BC462A"/>
    <w:rsid w:val="00BC7771"/>
    <w:rsid w:val="00BD06A8"/>
    <w:rsid w:val="00BF0A9A"/>
    <w:rsid w:val="00BF481B"/>
    <w:rsid w:val="00BF6D8F"/>
    <w:rsid w:val="00C10D6F"/>
    <w:rsid w:val="00C13ACA"/>
    <w:rsid w:val="00C32BB3"/>
    <w:rsid w:val="00C357D3"/>
    <w:rsid w:val="00C4152C"/>
    <w:rsid w:val="00C53FEE"/>
    <w:rsid w:val="00C56E7D"/>
    <w:rsid w:val="00C64F92"/>
    <w:rsid w:val="00C7779F"/>
    <w:rsid w:val="00CB4E1E"/>
    <w:rsid w:val="00CC3728"/>
    <w:rsid w:val="00CC6608"/>
    <w:rsid w:val="00CD75C3"/>
    <w:rsid w:val="00CE377E"/>
    <w:rsid w:val="00D0157C"/>
    <w:rsid w:val="00D0354B"/>
    <w:rsid w:val="00D10FFA"/>
    <w:rsid w:val="00D32ED3"/>
    <w:rsid w:val="00D45B10"/>
    <w:rsid w:val="00D70459"/>
    <w:rsid w:val="00D7737D"/>
    <w:rsid w:val="00D94E59"/>
    <w:rsid w:val="00DB02BF"/>
    <w:rsid w:val="00DB5248"/>
    <w:rsid w:val="00DB52E8"/>
    <w:rsid w:val="00DC69C6"/>
    <w:rsid w:val="00DD1497"/>
    <w:rsid w:val="00DD4D38"/>
    <w:rsid w:val="00DE14CF"/>
    <w:rsid w:val="00DF5495"/>
    <w:rsid w:val="00E040C0"/>
    <w:rsid w:val="00E12FA9"/>
    <w:rsid w:val="00E22D80"/>
    <w:rsid w:val="00E55B9C"/>
    <w:rsid w:val="00E57001"/>
    <w:rsid w:val="00E626D4"/>
    <w:rsid w:val="00EA412F"/>
    <w:rsid w:val="00EA5E84"/>
    <w:rsid w:val="00ED290E"/>
    <w:rsid w:val="00EF2D94"/>
    <w:rsid w:val="00F0440C"/>
    <w:rsid w:val="00F23F3D"/>
    <w:rsid w:val="00F262BA"/>
    <w:rsid w:val="00F4513E"/>
    <w:rsid w:val="00F6169A"/>
    <w:rsid w:val="00F73706"/>
    <w:rsid w:val="00F804B8"/>
    <w:rsid w:val="00F93EDA"/>
    <w:rsid w:val="00FC1161"/>
    <w:rsid w:val="00FF6078"/>
    <w:rsid w:val="00FF6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 w:type="paragraph" w:styleId="a9">
    <w:name w:val="List Paragraph"/>
    <w:basedOn w:val="a"/>
    <w:uiPriority w:val="34"/>
    <w:qFormat/>
    <w:rsid w:val="001F58B8"/>
    <w:pPr>
      <w:ind w:left="720"/>
      <w:contextualSpacing/>
    </w:pPr>
  </w:style>
  <w:style w:type="table" w:styleId="aa">
    <w:name w:val="Table Grid"/>
    <w:basedOn w:val="a1"/>
    <w:uiPriority w:val="59"/>
    <w:rsid w:val="001F5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next w:val="a"/>
    <w:link w:val="ConsPlusNormal0"/>
    <w:rsid w:val="002C5467"/>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ConsPlusNormal0">
    <w:name w:val="ConsPlusNormal Знак"/>
    <w:link w:val="ConsPlusNormal"/>
    <w:rsid w:val="002C5467"/>
    <w:rPr>
      <w:rFonts w:ascii="Arial" w:eastAsia="Arial" w:hAnsi="Arial" w:cs="Times New Roman"/>
      <w:kern w:val="1"/>
      <w:sz w:val="20"/>
      <w:szCs w:val="20"/>
    </w:rPr>
  </w:style>
  <w:style w:type="character" w:styleId="ab">
    <w:name w:val="Strong"/>
    <w:uiPriority w:val="22"/>
    <w:qFormat/>
    <w:rsid w:val="002C5467"/>
    <w:rPr>
      <w:b/>
      <w:bCs/>
    </w:rPr>
  </w:style>
  <w:style w:type="character" w:styleId="ac">
    <w:name w:val="Placeholder Text"/>
    <w:basedOn w:val="a0"/>
    <w:uiPriority w:val="99"/>
    <w:semiHidden/>
    <w:rsid w:val="00CE37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 w:type="paragraph" w:styleId="a9">
    <w:name w:val="List Paragraph"/>
    <w:basedOn w:val="a"/>
    <w:uiPriority w:val="34"/>
    <w:qFormat/>
    <w:rsid w:val="001F58B8"/>
    <w:pPr>
      <w:ind w:left="720"/>
      <w:contextualSpacing/>
    </w:pPr>
  </w:style>
  <w:style w:type="table" w:styleId="aa">
    <w:name w:val="Table Grid"/>
    <w:basedOn w:val="a1"/>
    <w:uiPriority w:val="59"/>
    <w:rsid w:val="001F5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next w:val="a"/>
    <w:link w:val="ConsPlusNormal0"/>
    <w:rsid w:val="002C5467"/>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ConsPlusNormal0">
    <w:name w:val="ConsPlusNormal Знак"/>
    <w:link w:val="ConsPlusNormal"/>
    <w:rsid w:val="002C5467"/>
    <w:rPr>
      <w:rFonts w:ascii="Arial" w:eastAsia="Arial" w:hAnsi="Arial" w:cs="Times New Roman"/>
      <w:kern w:val="1"/>
      <w:sz w:val="20"/>
      <w:szCs w:val="20"/>
    </w:rPr>
  </w:style>
  <w:style w:type="character" w:styleId="ab">
    <w:name w:val="Strong"/>
    <w:uiPriority w:val="22"/>
    <w:qFormat/>
    <w:rsid w:val="002C5467"/>
    <w:rPr>
      <w:b/>
      <w:bCs/>
    </w:rPr>
  </w:style>
  <w:style w:type="character" w:styleId="ac">
    <w:name w:val="Placeholder Text"/>
    <w:basedOn w:val="a0"/>
    <w:uiPriority w:val="99"/>
    <w:semiHidden/>
    <w:rsid w:val="00CE377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54AF-96F5-4687-AF88-B3545CFA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marele</cp:lastModifiedBy>
  <cp:revision>3</cp:revision>
  <cp:lastPrinted>2019-11-10T11:09:00Z</cp:lastPrinted>
  <dcterms:created xsi:type="dcterms:W3CDTF">2022-06-28T11:08:00Z</dcterms:created>
  <dcterms:modified xsi:type="dcterms:W3CDTF">2022-06-28T11:08:00Z</dcterms:modified>
</cp:coreProperties>
</file>