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E56" w:rsidRDefault="00C46530" w:rsidP="001D5E56">
      <w:pPr>
        <w:pStyle w:val="Iauiue"/>
        <w:spacing w:line="312" w:lineRule="auto"/>
        <w:ind w:left="6096" w:right="-284" w:firstLine="439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УТВЕРЖДЕН</w:t>
      </w:r>
      <w:bookmarkStart w:id="0" w:name="_GoBack"/>
      <w:bookmarkEnd w:id="0"/>
      <w:r w:rsidR="001D5E56">
        <w:rPr>
          <w:rFonts w:eastAsia="Times New Roman"/>
          <w:sz w:val="22"/>
          <w:szCs w:val="22"/>
          <w:lang w:val="ru-RU"/>
        </w:rPr>
        <w:t>:</w:t>
      </w:r>
    </w:p>
    <w:p w:rsidR="001D5E56" w:rsidRDefault="001D5E56" w:rsidP="001D5E56">
      <w:pPr>
        <w:pStyle w:val="Iauiue"/>
        <w:spacing w:line="312" w:lineRule="auto"/>
        <w:ind w:left="6096" w:right="-284" w:firstLine="439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постановлением Администрации</w:t>
      </w:r>
    </w:p>
    <w:p w:rsidR="001D5E56" w:rsidRDefault="001D5E56" w:rsidP="001D5E56">
      <w:pPr>
        <w:pStyle w:val="Iauiue"/>
        <w:spacing w:line="312" w:lineRule="auto"/>
        <w:ind w:left="6096" w:right="-284" w:firstLine="439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Саткинского муниципального района</w:t>
      </w:r>
    </w:p>
    <w:p w:rsidR="001D5E56" w:rsidRDefault="001D5E56" w:rsidP="001D5E56">
      <w:pPr>
        <w:pStyle w:val="Iauiue"/>
        <w:spacing w:line="312" w:lineRule="auto"/>
        <w:ind w:left="6096" w:right="-284" w:firstLine="439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от «</w:t>
      </w:r>
      <w:r w:rsidR="00D176FC">
        <w:rPr>
          <w:rFonts w:eastAsia="Times New Roman"/>
          <w:sz w:val="22"/>
          <w:szCs w:val="22"/>
          <w:lang w:val="ru-RU"/>
        </w:rPr>
        <w:t>17</w:t>
      </w:r>
      <w:r>
        <w:rPr>
          <w:rFonts w:eastAsia="Times New Roman"/>
          <w:sz w:val="22"/>
          <w:szCs w:val="22"/>
          <w:lang w:val="ru-RU"/>
        </w:rPr>
        <w:t xml:space="preserve">» </w:t>
      </w:r>
      <w:r w:rsidR="00D176FC">
        <w:rPr>
          <w:rFonts w:eastAsia="Times New Roman"/>
          <w:sz w:val="22"/>
          <w:szCs w:val="22"/>
          <w:lang w:val="ru-RU"/>
        </w:rPr>
        <w:t xml:space="preserve">августа </w:t>
      </w:r>
      <w:r>
        <w:rPr>
          <w:rFonts w:eastAsia="Times New Roman"/>
          <w:sz w:val="22"/>
          <w:szCs w:val="22"/>
          <w:lang w:val="ru-RU"/>
        </w:rPr>
        <w:t xml:space="preserve">2022 года № </w:t>
      </w:r>
      <w:r w:rsidR="00D176FC">
        <w:rPr>
          <w:rFonts w:eastAsia="Times New Roman"/>
          <w:sz w:val="22"/>
          <w:szCs w:val="22"/>
          <w:lang w:val="ru-RU"/>
        </w:rPr>
        <w:t>610</w:t>
      </w:r>
    </w:p>
    <w:p w:rsidR="001D5E56" w:rsidRDefault="001D5E56" w:rsidP="001D5E56">
      <w:pPr>
        <w:pStyle w:val="a6"/>
        <w:shd w:val="clear" w:color="auto" w:fill="auto"/>
        <w:rPr>
          <w:color w:val="000000"/>
          <w:sz w:val="24"/>
          <w:szCs w:val="24"/>
          <w:lang w:eastAsia="ru-RU" w:bidi="ru-RU"/>
        </w:rPr>
      </w:pPr>
    </w:p>
    <w:p w:rsidR="001D5E56" w:rsidRDefault="001D5E56" w:rsidP="001D5E56">
      <w:pPr>
        <w:pStyle w:val="a6"/>
        <w:shd w:val="clear" w:color="auto" w:fill="auto"/>
        <w:jc w:val="center"/>
        <w:rPr>
          <w:color w:val="000000"/>
          <w:sz w:val="24"/>
          <w:szCs w:val="24"/>
          <w:lang w:eastAsia="ru-RU" w:bidi="ru-RU"/>
        </w:rPr>
      </w:pPr>
    </w:p>
    <w:p w:rsidR="001D5E56" w:rsidRDefault="001D5E56" w:rsidP="001D5E56">
      <w:pPr>
        <w:pStyle w:val="a6"/>
        <w:shd w:val="clear" w:color="auto" w:fill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План мероприятий</w:t>
      </w:r>
    </w:p>
    <w:p w:rsidR="001D5E56" w:rsidRDefault="001D5E56" w:rsidP="001D5E56">
      <w:pPr>
        <w:pStyle w:val="a6"/>
        <w:shd w:val="clear" w:color="auto" w:fill="auto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по снижению рисков нарушения антимонопольного законодательства администрации Саткинского муниципального  района</w:t>
      </w:r>
    </w:p>
    <w:tbl>
      <w:tblPr>
        <w:tblStyle w:val="a7"/>
        <w:tblW w:w="0" w:type="auto"/>
        <w:tblLook w:val="04A0"/>
      </w:tblPr>
      <w:tblGrid>
        <w:gridCol w:w="814"/>
        <w:gridCol w:w="2684"/>
        <w:gridCol w:w="2816"/>
        <w:gridCol w:w="2148"/>
        <w:gridCol w:w="1581"/>
        <w:gridCol w:w="2635"/>
        <w:gridCol w:w="2108"/>
      </w:tblGrid>
      <w:tr w:rsidR="0085748A" w:rsidTr="0085748A">
        <w:tc>
          <w:tcPr>
            <w:tcW w:w="814" w:type="dxa"/>
          </w:tcPr>
          <w:p w:rsidR="001D5E56" w:rsidRPr="0085748A" w:rsidRDefault="001D5E56" w:rsidP="00E776A1">
            <w:pPr>
              <w:pStyle w:val="a4"/>
              <w:shd w:val="clear" w:color="auto" w:fill="auto"/>
              <w:rPr>
                <w:color w:val="000000"/>
                <w:sz w:val="23"/>
                <w:szCs w:val="23"/>
                <w:lang w:eastAsia="ru-RU" w:bidi="ru-RU"/>
              </w:rPr>
            </w:pPr>
            <w:r w:rsidRPr="0085748A">
              <w:rPr>
                <w:color w:val="000000"/>
                <w:sz w:val="23"/>
                <w:szCs w:val="23"/>
                <w:lang w:eastAsia="ru-RU" w:bidi="ru-RU"/>
              </w:rPr>
              <w:t>№</w:t>
            </w:r>
          </w:p>
          <w:p w:rsidR="001D5E56" w:rsidRPr="0085748A" w:rsidRDefault="001D5E56" w:rsidP="00E776A1">
            <w:pPr>
              <w:pStyle w:val="a4"/>
              <w:shd w:val="clear" w:color="auto" w:fill="auto"/>
              <w:rPr>
                <w:sz w:val="23"/>
                <w:szCs w:val="23"/>
              </w:rPr>
            </w:pPr>
            <w:proofErr w:type="gramStart"/>
            <w:r w:rsidRPr="0085748A">
              <w:rPr>
                <w:color w:val="000000"/>
                <w:sz w:val="23"/>
                <w:szCs w:val="23"/>
                <w:lang w:eastAsia="ru-RU" w:bidi="ru-RU"/>
              </w:rPr>
              <w:t>п</w:t>
            </w:r>
            <w:proofErr w:type="gramEnd"/>
            <w:r w:rsidRPr="0085748A">
              <w:rPr>
                <w:color w:val="000000"/>
                <w:sz w:val="23"/>
                <w:szCs w:val="23"/>
                <w:lang w:eastAsia="ru-RU" w:bidi="ru-RU"/>
              </w:rPr>
              <w:t>/п</w:t>
            </w:r>
          </w:p>
        </w:tc>
        <w:tc>
          <w:tcPr>
            <w:tcW w:w="2684" w:type="dxa"/>
          </w:tcPr>
          <w:p w:rsidR="001D5E56" w:rsidRPr="0085748A" w:rsidRDefault="001D5E56" w:rsidP="00E776A1">
            <w:pPr>
              <w:pStyle w:val="a4"/>
              <w:shd w:val="clear" w:color="auto" w:fill="auto"/>
              <w:rPr>
                <w:sz w:val="23"/>
                <w:szCs w:val="23"/>
              </w:rPr>
            </w:pPr>
            <w:proofErr w:type="spellStart"/>
            <w:r w:rsidRPr="0085748A">
              <w:rPr>
                <w:color w:val="000000"/>
                <w:sz w:val="23"/>
                <w:szCs w:val="23"/>
                <w:lang w:eastAsia="ru-RU" w:bidi="ru-RU"/>
              </w:rPr>
              <w:t>Комплаенс-риск</w:t>
            </w:r>
            <w:proofErr w:type="spellEnd"/>
          </w:p>
        </w:tc>
        <w:tc>
          <w:tcPr>
            <w:tcW w:w="2816" w:type="dxa"/>
          </w:tcPr>
          <w:p w:rsidR="001D5E56" w:rsidRPr="0085748A" w:rsidRDefault="001D5E56" w:rsidP="00E776A1">
            <w:pPr>
              <w:pStyle w:val="a4"/>
              <w:shd w:val="clear" w:color="auto" w:fill="auto"/>
              <w:rPr>
                <w:sz w:val="23"/>
                <w:szCs w:val="23"/>
              </w:rPr>
            </w:pPr>
            <w:r w:rsidRPr="0085748A">
              <w:rPr>
                <w:color w:val="000000"/>
                <w:sz w:val="23"/>
                <w:szCs w:val="23"/>
                <w:lang w:eastAsia="ru-RU" w:bidi="ru-RU"/>
              </w:rPr>
              <w:t>Мероприятия по минимизации и устранению рисков</w:t>
            </w:r>
          </w:p>
        </w:tc>
        <w:tc>
          <w:tcPr>
            <w:tcW w:w="2148" w:type="dxa"/>
          </w:tcPr>
          <w:p w:rsidR="001D5E56" w:rsidRPr="0085748A" w:rsidRDefault="001D5E56" w:rsidP="00E776A1">
            <w:pPr>
              <w:pStyle w:val="a4"/>
              <w:shd w:val="clear" w:color="auto" w:fill="auto"/>
              <w:rPr>
                <w:sz w:val="23"/>
                <w:szCs w:val="23"/>
              </w:rPr>
            </w:pPr>
            <w:r w:rsidRPr="0085748A">
              <w:rPr>
                <w:color w:val="000000"/>
                <w:sz w:val="23"/>
                <w:szCs w:val="23"/>
                <w:lang w:eastAsia="ru-RU" w:bidi="ru-RU"/>
              </w:rPr>
              <w:t>Распределение ответственности и полномочий</w:t>
            </w:r>
          </w:p>
        </w:tc>
        <w:tc>
          <w:tcPr>
            <w:tcW w:w="1581" w:type="dxa"/>
          </w:tcPr>
          <w:p w:rsidR="001D5E56" w:rsidRPr="0085748A" w:rsidRDefault="001D5E56" w:rsidP="00E776A1">
            <w:pPr>
              <w:pStyle w:val="a4"/>
              <w:shd w:val="clear" w:color="auto" w:fill="auto"/>
              <w:rPr>
                <w:sz w:val="23"/>
                <w:szCs w:val="23"/>
              </w:rPr>
            </w:pPr>
            <w:r w:rsidRPr="0085748A">
              <w:rPr>
                <w:color w:val="000000"/>
                <w:sz w:val="23"/>
                <w:szCs w:val="23"/>
                <w:lang w:eastAsia="ru-RU" w:bidi="ru-RU"/>
              </w:rPr>
              <w:t>План выполнения работ</w:t>
            </w:r>
          </w:p>
        </w:tc>
        <w:tc>
          <w:tcPr>
            <w:tcW w:w="2635" w:type="dxa"/>
          </w:tcPr>
          <w:p w:rsidR="001D5E56" w:rsidRPr="0085748A" w:rsidRDefault="001D5E56" w:rsidP="00E776A1">
            <w:pPr>
              <w:pStyle w:val="a4"/>
              <w:shd w:val="clear" w:color="auto" w:fill="auto"/>
              <w:rPr>
                <w:sz w:val="23"/>
                <w:szCs w:val="23"/>
              </w:rPr>
            </w:pPr>
            <w:r w:rsidRPr="0085748A">
              <w:rPr>
                <w:color w:val="000000"/>
                <w:sz w:val="23"/>
                <w:szCs w:val="23"/>
                <w:lang w:eastAsia="ru-RU" w:bidi="ru-RU"/>
              </w:rPr>
              <w:t>Планируемый результат</w:t>
            </w:r>
          </w:p>
        </w:tc>
        <w:tc>
          <w:tcPr>
            <w:tcW w:w="2108" w:type="dxa"/>
          </w:tcPr>
          <w:p w:rsidR="001D5E56" w:rsidRDefault="001D5E56" w:rsidP="00E776A1">
            <w:pPr>
              <w:pStyle w:val="a4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Критерии эффективности</w:t>
            </w:r>
          </w:p>
        </w:tc>
      </w:tr>
      <w:tr w:rsidR="0085748A" w:rsidTr="0085748A">
        <w:tc>
          <w:tcPr>
            <w:tcW w:w="814" w:type="dxa"/>
          </w:tcPr>
          <w:p w:rsidR="001D5E56" w:rsidRPr="0085748A" w:rsidRDefault="001D5E56" w:rsidP="001D5E5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684" w:type="dxa"/>
          </w:tcPr>
          <w:p w:rsidR="001D5E56" w:rsidRPr="0085748A" w:rsidRDefault="001D5E56" w:rsidP="001D5E5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Принятие администрацией неправомерного решения, повлекшего за собой за собой нарушение ст. 15ст.16 Закона о конкуренции.</w:t>
            </w:r>
          </w:p>
        </w:tc>
        <w:tc>
          <w:tcPr>
            <w:tcW w:w="2816" w:type="dxa"/>
          </w:tcPr>
          <w:p w:rsidR="001D5E56" w:rsidRPr="0085748A" w:rsidRDefault="001D5E56" w:rsidP="001D5E5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Информирование сотрудников о наличии рисков нарушения антимонопольного законодательства, повышения квалификации сотрудников</w:t>
            </w:r>
          </w:p>
        </w:tc>
        <w:tc>
          <w:tcPr>
            <w:tcW w:w="2148" w:type="dxa"/>
          </w:tcPr>
          <w:p w:rsidR="001D5E56" w:rsidRPr="0085748A" w:rsidRDefault="001D5E56" w:rsidP="001D5E5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Руководители отраслевых (функциональных) органов и структурных подразделений администрации</w:t>
            </w:r>
          </w:p>
        </w:tc>
        <w:tc>
          <w:tcPr>
            <w:tcW w:w="1581" w:type="dxa"/>
          </w:tcPr>
          <w:p w:rsidR="001D5E56" w:rsidRPr="0085748A" w:rsidRDefault="001D5E56" w:rsidP="001D5E5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постоянно</w:t>
            </w:r>
          </w:p>
        </w:tc>
        <w:tc>
          <w:tcPr>
            <w:tcW w:w="2635" w:type="dxa"/>
          </w:tcPr>
          <w:p w:rsidR="001D5E56" w:rsidRPr="0085748A" w:rsidRDefault="001D5E56" w:rsidP="001D5E5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Минимизация риска нарушения антимонопольного законодательства за счет повышения уровня компетенции сотрудников и усиления контроля и соблюдения антимонопольного законодательства</w:t>
            </w:r>
          </w:p>
        </w:tc>
        <w:tc>
          <w:tcPr>
            <w:tcW w:w="2108" w:type="dxa"/>
          </w:tcPr>
          <w:p w:rsidR="001D5E56" w:rsidRPr="001D5E56" w:rsidRDefault="001D5E56" w:rsidP="001D5E56">
            <w:pPr>
              <w:jc w:val="both"/>
              <w:rPr>
                <w:rFonts w:ascii="Times New Roman" w:hAnsi="Times New Roman" w:cs="Times New Roman"/>
              </w:rPr>
            </w:pPr>
            <w:r w:rsidRPr="001D5E56">
              <w:rPr>
                <w:rFonts w:ascii="Times New Roman" w:hAnsi="Times New Roman" w:cs="Times New Roman"/>
              </w:rPr>
              <w:t xml:space="preserve">Повышение компетенции сотрудников путем обучения на курсах повышения квалификации, участия в семинарах, </w:t>
            </w:r>
            <w:proofErr w:type="spellStart"/>
            <w:r w:rsidRPr="001D5E56">
              <w:rPr>
                <w:rFonts w:ascii="Times New Roman" w:hAnsi="Times New Roman" w:cs="Times New Roman"/>
              </w:rPr>
              <w:t>вебинарах</w:t>
            </w:r>
            <w:proofErr w:type="spellEnd"/>
            <w:r w:rsidRPr="001D5E56">
              <w:rPr>
                <w:rFonts w:ascii="Times New Roman" w:hAnsi="Times New Roman" w:cs="Times New Roman"/>
              </w:rPr>
              <w:t xml:space="preserve"> и др.</w:t>
            </w:r>
          </w:p>
        </w:tc>
      </w:tr>
      <w:tr w:rsidR="0085748A" w:rsidTr="0085748A">
        <w:tc>
          <w:tcPr>
            <w:tcW w:w="814" w:type="dxa"/>
          </w:tcPr>
          <w:p w:rsidR="001D5E56" w:rsidRPr="0085748A" w:rsidRDefault="0057769A" w:rsidP="00E776A1">
            <w:pPr>
              <w:pStyle w:val="a4"/>
              <w:shd w:val="clear" w:color="auto" w:fill="auto"/>
              <w:jc w:val="left"/>
              <w:rPr>
                <w:sz w:val="23"/>
                <w:szCs w:val="23"/>
              </w:rPr>
            </w:pPr>
            <w:r w:rsidRPr="0085748A">
              <w:rPr>
                <w:sz w:val="23"/>
                <w:szCs w:val="23"/>
              </w:rPr>
              <w:t>2</w:t>
            </w:r>
          </w:p>
        </w:tc>
        <w:tc>
          <w:tcPr>
            <w:tcW w:w="2684" w:type="dxa"/>
          </w:tcPr>
          <w:p w:rsidR="001D5E56" w:rsidRPr="0085748A" w:rsidRDefault="0057769A" w:rsidP="0057769A">
            <w:pPr>
              <w:pStyle w:val="a4"/>
              <w:shd w:val="clear" w:color="auto" w:fill="auto"/>
              <w:jc w:val="left"/>
              <w:rPr>
                <w:sz w:val="23"/>
                <w:szCs w:val="23"/>
              </w:rPr>
            </w:pPr>
            <w:r w:rsidRPr="0085748A">
              <w:rPr>
                <w:sz w:val="23"/>
                <w:szCs w:val="23"/>
              </w:rPr>
              <w:t xml:space="preserve">Нарушение антимонопольного </w:t>
            </w:r>
            <w:proofErr w:type="spellStart"/>
            <w:r w:rsidRPr="0085748A">
              <w:rPr>
                <w:sz w:val="23"/>
                <w:szCs w:val="23"/>
              </w:rPr>
              <w:t>комплаенса</w:t>
            </w:r>
            <w:proofErr w:type="spellEnd"/>
            <w:r w:rsidRPr="0085748A">
              <w:rPr>
                <w:sz w:val="23"/>
                <w:szCs w:val="23"/>
              </w:rPr>
              <w:t xml:space="preserve"> законодательства при осуществлении закупок товаров, работ, услуг для обеспечения государственных нужд</w:t>
            </w:r>
          </w:p>
        </w:tc>
        <w:tc>
          <w:tcPr>
            <w:tcW w:w="2816" w:type="dxa"/>
          </w:tcPr>
          <w:p w:rsidR="001D5E56" w:rsidRPr="0085748A" w:rsidRDefault="0057769A" w:rsidP="0057769A">
            <w:pPr>
              <w:pStyle w:val="a4"/>
              <w:shd w:val="clear" w:color="auto" w:fill="auto"/>
              <w:jc w:val="left"/>
              <w:rPr>
                <w:sz w:val="23"/>
                <w:szCs w:val="23"/>
              </w:rPr>
            </w:pPr>
            <w:r w:rsidRPr="0085748A">
              <w:rPr>
                <w:sz w:val="23"/>
                <w:szCs w:val="23"/>
              </w:rPr>
              <w:t xml:space="preserve">Повышение квалификации сотрудников, ответственных за проведение конкурсных процедур, </w:t>
            </w:r>
            <w:proofErr w:type="gramStart"/>
            <w:r w:rsidRPr="0085748A">
              <w:rPr>
                <w:sz w:val="23"/>
                <w:szCs w:val="23"/>
              </w:rPr>
              <w:t>контроль за</w:t>
            </w:r>
            <w:proofErr w:type="gramEnd"/>
            <w:r w:rsidRPr="0085748A">
              <w:rPr>
                <w:sz w:val="23"/>
                <w:szCs w:val="23"/>
              </w:rPr>
              <w:t xml:space="preserve"> соблюдением антимонопольного законодательства в текущей деятельности</w:t>
            </w:r>
          </w:p>
        </w:tc>
        <w:tc>
          <w:tcPr>
            <w:tcW w:w="2148" w:type="dxa"/>
          </w:tcPr>
          <w:p w:rsidR="001D5E56" w:rsidRPr="0085748A" w:rsidRDefault="0057769A" w:rsidP="0057769A">
            <w:pPr>
              <w:pStyle w:val="a4"/>
              <w:shd w:val="clear" w:color="auto" w:fill="auto"/>
              <w:jc w:val="left"/>
              <w:rPr>
                <w:sz w:val="23"/>
                <w:szCs w:val="23"/>
              </w:rPr>
            </w:pPr>
            <w:r w:rsidRPr="0085748A">
              <w:rPr>
                <w:sz w:val="23"/>
                <w:szCs w:val="23"/>
              </w:rPr>
              <w:t>Руководители отраслевых (функциональных) органов и структурных подразделений администрации</w:t>
            </w:r>
          </w:p>
        </w:tc>
        <w:tc>
          <w:tcPr>
            <w:tcW w:w="1581" w:type="dxa"/>
            <w:vAlign w:val="bottom"/>
          </w:tcPr>
          <w:p w:rsidR="001D5E56" w:rsidRPr="0085748A" w:rsidRDefault="0057769A" w:rsidP="0057769A">
            <w:pPr>
              <w:pStyle w:val="a4"/>
              <w:shd w:val="clear" w:color="auto" w:fill="auto"/>
              <w:jc w:val="left"/>
              <w:rPr>
                <w:sz w:val="23"/>
                <w:szCs w:val="23"/>
              </w:rPr>
            </w:pPr>
            <w:r w:rsidRPr="0085748A">
              <w:rPr>
                <w:sz w:val="23"/>
                <w:szCs w:val="23"/>
              </w:rPr>
              <w:t>постоянно</w:t>
            </w:r>
          </w:p>
        </w:tc>
        <w:tc>
          <w:tcPr>
            <w:tcW w:w="2635" w:type="dxa"/>
          </w:tcPr>
          <w:p w:rsidR="001D5E56" w:rsidRPr="0085748A" w:rsidRDefault="0057769A" w:rsidP="0057769A">
            <w:pPr>
              <w:pStyle w:val="a4"/>
              <w:shd w:val="clear" w:color="auto" w:fill="auto"/>
              <w:jc w:val="left"/>
              <w:rPr>
                <w:sz w:val="23"/>
                <w:szCs w:val="23"/>
              </w:rPr>
            </w:pPr>
            <w:r w:rsidRPr="0085748A">
              <w:rPr>
                <w:sz w:val="23"/>
                <w:szCs w:val="23"/>
              </w:rPr>
              <w:t>Минимизация риска нарушения антимонопольного законодательства за счет повышения уровня компетенции сотрудников и усиления контроля и соблюдения антимонопольного законодательства</w:t>
            </w:r>
          </w:p>
        </w:tc>
        <w:tc>
          <w:tcPr>
            <w:tcW w:w="2108" w:type="dxa"/>
          </w:tcPr>
          <w:p w:rsidR="001D5E56" w:rsidRDefault="0057769A" w:rsidP="0057769A">
            <w:pPr>
              <w:rPr>
                <w:rFonts w:ascii="Times New Roman" w:hAnsi="Times New Roman" w:cs="Times New Roman"/>
              </w:rPr>
            </w:pPr>
            <w:r w:rsidRPr="0057769A">
              <w:rPr>
                <w:rFonts w:ascii="Times New Roman" w:hAnsi="Times New Roman" w:cs="Times New Roman"/>
              </w:rPr>
              <w:t xml:space="preserve">Повышение компетенции сотрудников путем обучения на курсах повышения квалификации, участия в семинарах, </w:t>
            </w:r>
            <w:proofErr w:type="spellStart"/>
            <w:r w:rsidRPr="0057769A">
              <w:rPr>
                <w:rFonts w:ascii="Times New Roman" w:hAnsi="Times New Roman" w:cs="Times New Roman"/>
              </w:rPr>
              <w:t>вебинарах</w:t>
            </w:r>
            <w:proofErr w:type="spellEnd"/>
            <w:r w:rsidRPr="0057769A">
              <w:rPr>
                <w:rFonts w:ascii="Times New Roman" w:hAnsi="Times New Roman" w:cs="Times New Roman"/>
              </w:rPr>
              <w:t xml:space="preserve"> и др.</w:t>
            </w:r>
          </w:p>
        </w:tc>
      </w:tr>
      <w:tr w:rsidR="0085748A" w:rsidTr="0085748A">
        <w:tc>
          <w:tcPr>
            <w:tcW w:w="814" w:type="dxa"/>
          </w:tcPr>
          <w:p w:rsidR="001D5E56" w:rsidRPr="0085748A" w:rsidRDefault="001D5E56" w:rsidP="001D5E5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684" w:type="dxa"/>
          </w:tcPr>
          <w:p w:rsidR="0085748A" w:rsidRPr="0085748A" w:rsidRDefault="0085748A" w:rsidP="0085748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Нарушение </w:t>
            </w:r>
            <w:proofErr w:type="spellStart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антимонополного</w:t>
            </w:r>
            <w:proofErr w:type="spellEnd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 законодательства в </w:t>
            </w:r>
            <w:r w:rsidRPr="0085748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принятых и проектах нормативных правовых актах администрации Саткинского</w:t>
            </w:r>
          </w:p>
          <w:p w:rsidR="001D5E56" w:rsidRPr="0085748A" w:rsidRDefault="0085748A" w:rsidP="0085748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муниципального района.</w:t>
            </w:r>
          </w:p>
        </w:tc>
        <w:tc>
          <w:tcPr>
            <w:tcW w:w="2816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Информирование сотрудников о наличии рисков нарушения </w:t>
            </w:r>
            <w:r w:rsidRPr="0085748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антимонопольного законодательства, повышение квалификации сотрудников, соблюдение </w:t>
            </w:r>
            <w:proofErr w:type="gramStart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процедуры согласования проектов нормативных правовых актов администрации</w:t>
            </w:r>
            <w:proofErr w:type="gramEnd"/>
          </w:p>
        </w:tc>
        <w:tc>
          <w:tcPr>
            <w:tcW w:w="2148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Руководители отраслевых (функциональных) </w:t>
            </w:r>
            <w:r w:rsidRPr="0085748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органов и структурных подразделений администрации</w:t>
            </w:r>
          </w:p>
        </w:tc>
        <w:tc>
          <w:tcPr>
            <w:tcW w:w="1581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Постоянно </w:t>
            </w:r>
          </w:p>
        </w:tc>
        <w:tc>
          <w:tcPr>
            <w:tcW w:w="2635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Минимизация риска нарушения антимонопольного </w:t>
            </w:r>
            <w:r w:rsidRPr="0085748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законодательства за счет повышения уровня компетенции сотрудников и усиления контроля и соблюдения антимонопольного законодательства</w:t>
            </w:r>
          </w:p>
        </w:tc>
        <w:tc>
          <w:tcPr>
            <w:tcW w:w="2108" w:type="dxa"/>
          </w:tcPr>
          <w:p w:rsidR="001D5E56" w:rsidRDefault="0085748A" w:rsidP="0057769A">
            <w:pPr>
              <w:rPr>
                <w:rFonts w:ascii="Times New Roman" w:hAnsi="Times New Roman" w:cs="Times New Roman"/>
              </w:rPr>
            </w:pPr>
            <w:r w:rsidRPr="0085748A">
              <w:rPr>
                <w:rFonts w:ascii="Times New Roman" w:hAnsi="Times New Roman" w:cs="Times New Roman"/>
              </w:rPr>
              <w:lastRenderedPageBreak/>
              <w:t xml:space="preserve">Повышение компетенции сотрудников путем </w:t>
            </w:r>
            <w:r w:rsidRPr="0085748A">
              <w:rPr>
                <w:rFonts w:ascii="Times New Roman" w:hAnsi="Times New Roman" w:cs="Times New Roman"/>
              </w:rPr>
              <w:lastRenderedPageBreak/>
              <w:t xml:space="preserve">обучения на курсах повышения квалификации, участия в семинарах, </w:t>
            </w:r>
            <w:proofErr w:type="spellStart"/>
            <w:r w:rsidRPr="0085748A">
              <w:rPr>
                <w:rFonts w:ascii="Times New Roman" w:hAnsi="Times New Roman" w:cs="Times New Roman"/>
              </w:rPr>
              <w:t>вебинарах</w:t>
            </w:r>
            <w:proofErr w:type="spellEnd"/>
            <w:r w:rsidRPr="0085748A">
              <w:rPr>
                <w:rFonts w:ascii="Times New Roman" w:hAnsi="Times New Roman" w:cs="Times New Roman"/>
              </w:rPr>
              <w:t xml:space="preserve"> и др.</w:t>
            </w:r>
          </w:p>
        </w:tc>
      </w:tr>
      <w:tr w:rsidR="0085748A" w:rsidTr="0085748A">
        <w:tc>
          <w:tcPr>
            <w:tcW w:w="814" w:type="dxa"/>
          </w:tcPr>
          <w:p w:rsidR="001D5E56" w:rsidRPr="0085748A" w:rsidRDefault="001D5E56" w:rsidP="001D5E5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</w:t>
            </w:r>
          </w:p>
        </w:tc>
        <w:tc>
          <w:tcPr>
            <w:tcW w:w="2684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Нарушение </w:t>
            </w:r>
            <w:proofErr w:type="spellStart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антимонополного</w:t>
            </w:r>
            <w:proofErr w:type="spellEnd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 законодательства при подготовке ответов на обращения физических и юридических лиц.</w:t>
            </w:r>
          </w:p>
        </w:tc>
        <w:tc>
          <w:tcPr>
            <w:tcW w:w="2816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Информирование сотрудников о наличии рисков нарушения антимонопольного законодательства, повышение квалификации сотрудников</w:t>
            </w:r>
          </w:p>
        </w:tc>
        <w:tc>
          <w:tcPr>
            <w:tcW w:w="2148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Руководители отраслевых (функциональных) органов и структурных подразделений администрации</w:t>
            </w:r>
          </w:p>
        </w:tc>
        <w:tc>
          <w:tcPr>
            <w:tcW w:w="1581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Постоянно </w:t>
            </w:r>
          </w:p>
        </w:tc>
        <w:tc>
          <w:tcPr>
            <w:tcW w:w="2635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Минимизация риска нарушения антимонопольного законодательства за счет повышения уровня компетенции сотрудников и усиления контроля и соблюдения антимонопольного законодательства</w:t>
            </w:r>
          </w:p>
        </w:tc>
        <w:tc>
          <w:tcPr>
            <w:tcW w:w="2108" w:type="dxa"/>
          </w:tcPr>
          <w:p w:rsidR="001D5E56" w:rsidRDefault="0085748A" w:rsidP="0057769A">
            <w:pPr>
              <w:rPr>
                <w:rFonts w:ascii="Times New Roman" w:hAnsi="Times New Roman" w:cs="Times New Roman"/>
              </w:rPr>
            </w:pPr>
            <w:r w:rsidRPr="0085748A">
              <w:rPr>
                <w:rFonts w:ascii="Times New Roman" w:hAnsi="Times New Roman" w:cs="Times New Roman"/>
              </w:rPr>
              <w:t xml:space="preserve">Повышение компетенции сотрудников путем обучения на курсах повышения квалификации, участия в семинарах, </w:t>
            </w:r>
            <w:proofErr w:type="spellStart"/>
            <w:r w:rsidRPr="0085748A">
              <w:rPr>
                <w:rFonts w:ascii="Times New Roman" w:hAnsi="Times New Roman" w:cs="Times New Roman"/>
              </w:rPr>
              <w:t>вебинарах</w:t>
            </w:r>
            <w:proofErr w:type="spellEnd"/>
            <w:r w:rsidRPr="0085748A">
              <w:rPr>
                <w:rFonts w:ascii="Times New Roman" w:hAnsi="Times New Roman" w:cs="Times New Roman"/>
              </w:rPr>
              <w:t xml:space="preserve"> и др.</w:t>
            </w:r>
          </w:p>
        </w:tc>
      </w:tr>
      <w:tr w:rsidR="001D5E56" w:rsidTr="0085748A">
        <w:tc>
          <w:tcPr>
            <w:tcW w:w="814" w:type="dxa"/>
          </w:tcPr>
          <w:p w:rsidR="001D5E56" w:rsidRPr="0085748A" w:rsidRDefault="001D5E56" w:rsidP="001D5E5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684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Нарушение </w:t>
            </w:r>
            <w:proofErr w:type="spellStart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антимонополного</w:t>
            </w:r>
            <w:proofErr w:type="spellEnd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 законодательства </w:t>
            </w:r>
            <w:proofErr w:type="gramStart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в следствие</w:t>
            </w:r>
            <w:proofErr w:type="gramEnd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 ограничения конкуренции при проведении и организации конкурсных отборов по предоставлению субсидий юридическим и физическим лицам из местного бюджета</w:t>
            </w:r>
          </w:p>
        </w:tc>
        <w:tc>
          <w:tcPr>
            <w:tcW w:w="2816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Информирование сотрудников о наличии рисков нарушения антимонопольного законодательства, повышение компетенции сотрудников, ответственных </w:t>
            </w:r>
            <w:proofErr w:type="gramStart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за</w:t>
            </w:r>
            <w:proofErr w:type="gramEnd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gramStart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проведении</w:t>
            </w:r>
            <w:proofErr w:type="gramEnd"/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 конкурсных отборов по предоставлению субсидий, контроль за соблюдением порядка предоставления субсидий</w:t>
            </w:r>
          </w:p>
        </w:tc>
        <w:tc>
          <w:tcPr>
            <w:tcW w:w="2148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Руководители отраслевых (функциональных) органов и структурных подразделений администрации</w:t>
            </w:r>
          </w:p>
        </w:tc>
        <w:tc>
          <w:tcPr>
            <w:tcW w:w="1581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 xml:space="preserve">Постоянно </w:t>
            </w:r>
          </w:p>
        </w:tc>
        <w:tc>
          <w:tcPr>
            <w:tcW w:w="2635" w:type="dxa"/>
          </w:tcPr>
          <w:p w:rsidR="001D5E56" w:rsidRPr="0085748A" w:rsidRDefault="0085748A" w:rsidP="0057769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85748A">
              <w:rPr>
                <w:rFonts w:ascii="Times New Roman" w:hAnsi="Times New Roman" w:cs="Times New Roman"/>
                <w:sz w:val="23"/>
                <w:szCs w:val="23"/>
              </w:rPr>
              <w:t>Минимизация риска нарушения антимонопольного законодательства за счет повышения уровня компетенции сотрудников и усиления контроля и соблюдения антимонопольного законодательства</w:t>
            </w:r>
          </w:p>
        </w:tc>
        <w:tc>
          <w:tcPr>
            <w:tcW w:w="2108" w:type="dxa"/>
          </w:tcPr>
          <w:p w:rsidR="001D5E56" w:rsidRDefault="0085748A" w:rsidP="0057769A">
            <w:pPr>
              <w:rPr>
                <w:rFonts w:ascii="Times New Roman" w:hAnsi="Times New Roman" w:cs="Times New Roman"/>
              </w:rPr>
            </w:pPr>
            <w:r w:rsidRPr="0085748A">
              <w:rPr>
                <w:rFonts w:ascii="Times New Roman" w:hAnsi="Times New Roman" w:cs="Times New Roman"/>
              </w:rPr>
              <w:t xml:space="preserve">Повышение компетенции сотрудников путем обучения на курсах повышения квалификации, участия в семинарах, </w:t>
            </w:r>
            <w:proofErr w:type="spellStart"/>
            <w:r w:rsidRPr="0085748A">
              <w:rPr>
                <w:rFonts w:ascii="Times New Roman" w:hAnsi="Times New Roman" w:cs="Times New Roman"/>
              </w:rPr>
              <w:t>вебинарах</w:t>
            </w:r>
            <w:proofErr w:type="spellEnd"/>
            <w:r w:rsidRPr="0085748A">
              <w:rPr>
                <w:rFonts w:ascii="Times New Roman" w:hAnsi="Times New Roman" w:cs="Times New Roman"/>
              </w:rPr>
              <w:t xml:space="preserve"> и др.</w:t>
            </w:r>
          </w:p>
        </w:tc>
      </w:tr>
    </w:tbl>
    <w:p w:rsidR="001D5E56" w:rsidRDefault="001D5E56" w:rsidP="001D5E56">
      <w:pPr>
        <w:jc w:val="both"/>
        <w:rPr>
          <w:rFonts w:ascii="Times New Roman" w:hAnsi="Times New Roman" w:cs="Times New Roman"/>
        </w:rPr>
      </w:pPr>
    </w:p>
    <w:p w:rsidR="001D5E56" w:rsidRPr="001D5E56" w:rsidRDefault="001D5E56" w:rsidP="001D5E56">
      <w:pPr>
        <w:jc w:val="right"/>
        <w:rPr>
          <w:rFonts w:ascii="Times New Roman" w:hAnsi="Times New Roman" w:cs="Times New Roman"/>
        </w:rPr>
      </w:pPr>
    </w:p>
    <w:sectPr w:rsidR="001D5E56" w:rsidRPr="001D5E56" w:rsidSect="001D5E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AA2"/>
    <w:rsid w:val="001D5E56"/>
    <w:rsid w:val="00481630"/>
    <w:rsid w:val="0057769A"/>
    <w:rsid w:val="0085748A"/>
    <w:rsid w:val="00B60AA2"/>
    <w:rsid w:val="00C46530"/>
    <w:rsid w:val="00D176FC"/>
    <w:rsid w:val="00D7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5E5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D5E5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1D5E5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Другое"/>
    <w:basedOn w:val="a"/>
    <w:link w:val="a3"/>
    <w:rsid w:val="001D5E56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Подпись к таблице"/>
    <w:basedOn w:val="a"/>
    <w:link w:val="a5"/>
    <w:rsid w:val="001D5E56"/>
    <w:pPr>
      <w:shd w:val="clear" w:color="auto" w:fill="FFFFFF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Iauiue">
    <w:name w:val="Iau?iue"/>
    <w:rsid w:val="001D5E56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table" w:styleId="a7">
    <w:name w:val="Table Grid"/>
    <w:basedOn w:val="a1"/>
    <w:uiPriority w:val="59"/>
    <w:rsid w:val="001D5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57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8A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5E5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D5E5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1D5E5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Другое"/>
    <w:basedOn w:val="a"/>
    <w:link w:val="a3"/>
    <w:rsid w:val="001D5E56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Подпись к таблице"/>
    <w:basedOn w:val="a"/>
    <w:link w:val="a5"/>
    <w:rsid w:val="001D5E56"/>
    <w:pPr>
      <w:shd w:val="clear" w:color="auto" w:fill="FFFFFF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Iauiue">
    <w:name w:val="Iau?iue"/>
    <w:rsid w:val="001D5E56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table" w:styleId="a7">
    <w:name w:val="Table Grid"/>
    <w:basedOn w:val="a1"/>
    <w:uiPriority w:val="59"/>
    <w:rsid w:val="001D5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57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8A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marele</cp:lastModifiedBy>
  <cp:revision>2</cp:revision>
  <cp:lastPrinted>2022-08-01T06:42:00Z</cp:lastPrinted>
  <dcterms:created xsi:type="dcterms:W3CDTF">2022-08-31T09:33:00Z</dcterms:created>
  <dcterms:modified xsi:type="dcterms:W3CDTF">2022-08-31T09:33:00Z</dcterms:modified>
</cp:coreProperties>
</file>