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2D3" w:rsidRPr="00EF0910" w:rsidRDefault="00B212D3" w:rsidP="00B212D3">
      <w:pPr>
        <w:suppressAutoHyphens/>
        <w:autoSpaceDE w:val="0"/>
        <w:spacing w:after="0" w:line="360" w:lineRule="auto"/>
        <w:ind w:left="5103" w:right="-280"/>
        <w:jc w:val="center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Приложение 2</w:t>
      </w:r>
    </w:p>
    <w:p w:rsidR="00B212D3" w:rsidRPr="00EF0910" w:rsidRDefault="00B212D3" w:rsidP="00B212D3">
      <w:pPr>
        <w:spacing w:after="0" w:line="360" w:lineRule="auto"/>
        <w:ind w:left="5103" w:right="-280"/>
        <w:jc w:val="center"/>
        <w:rPr>
          <w:rFonts w:ascii="Times New Roman" w:eastAsia="Lucida Sans Unicode" w:hAnsi="Times New Roman"/>
          <w:color w:val="000000"/>
          <w:sz w:val="24"/>
          <w:szCs w:val="24"/>
          <w:lang/>
        </w:rPr>
      </w:pPr>
      <w:r>
        <w:rPr>
          <w:rFonts w:ascii="Times New Roman" w:eastAsia="Lucida Sans Unicode" w:hAnsi="Times New Roman"/>
          <w:color w:val="000000"/>
          <w:sz w:val="24"/>
          <w:szCs w:val="24"/>
          <w:lang/>
        </w:rPr>
        <w:t>к постановлению</w:t>
      </w:r>
      <w:r w:rsidRPr="00EF0910">
        <w:rPr>
          <w:rFonts w:ascii="Times New Roman" w:eastAsia="Lucida Sans Unicode" w:hAnsi="Times New Roman"/>
          <w:color w:val="000000"/>
          <w:sz w:val="24"/>
          <w:szCs w:val="24"/>
          <w:lang/>
        </w:rPr>
        <w:t xml:space="preserve"> Администрации</w:t>
      </w:r>
    </w:p>
    <w:p w:rsidR="00B212D3" w:rsidRPr="00EF0910" w:rsidRDefault="00B212D3" w:rsidP="00B212D3">
      <w:pPr>
        <w:spacing w:after="0" w:line="360" w:lineRule="auto"/>
        <w:ind w:left="5103" w:right="-280"/>
        <w:jc w:val="center"/>
        <w:rPr>
          <w:rFonts w:ascii="Times New Roman" w:eastAsia="Lucida Sans Unicode" w:hAnsi="Times New Roman"/>
          <w:color w:val="000000"/>
          <w:sz w:val="24"/>
          <w:szCs w:val="24"/>
          <w:lang/>
        </w:rPr>
      </w:pPr>
      <w:r w:rsidRPr="00EF0910">
        <w:rPr>
          <w:rFonts w:ascii="Times New Roman" w:eastAsia="Lucida Sans Unicode" w:hAnsi="Times New Roman"/>
          <w:color w:val="000000"/>
          <w:sz w:val="24"/>
          <w:szCs w:val="24"/>
          <w:lang/>
        </w:rPr>
        <w:t>Саткинского муниципального района</w:t>
      </w:r>
    </w:p>
    <w:p w:rsidR="00B212D3" w:rsidRPr="00EF0910" w:rsidRDefault="00B212D3" w:rsidP="00B212D3">
      <w:pPr>
        <w:autoSpaceDE w:val="0"/>
        <w:spacing w:after="0" w:line="360" w:lineRule="auto"/>
        <w:ind w:left="5103" w:right="-280"/>
        <w:jc w:val="center"/>
        <w:rPr>
          <w:rFonts w:ascii="Times New Roman" w:eastAsia="Arial CYR" w:hAnsi="Times New Roman"/>
          <w:color w:val="000000"/>
          <w:sz w:val="24"/>
          <w:szCs w:val="24"/>
        </w:rPr>
      </w:pPr>
      <w:r>
        <w:rPr>
          <w:rFonts w:ascii="Times New Roman" w:eastAsia="Arial CYR" w:hAnsi="Times New Roman"/>
          <w:color w:val="000000"/>
          <w:sz w:val="24"/>
          <w:szCs w:val="24"/>
        </w:rPr>
        <w:t>от «</w:t>
      </w:r>
      <w:r w:rsidR="00197818">
        <w:rPr>
          <w:rFonts w:ascii="Times New Roman" w:eastAsia="Arial CYR" w:hAnsi="Times New Roman"/>
          <w:color w:val="000000"/>
          <w:sz w:val="24"/>
          <w:szCs w:val="24"/>
        </w:rPr>
        <w:t>21</w:t>
      </w:r>
      <w:r>
        <w:rPr>
          <w:rFonts w:ascii="Times New Roman" w:eastAsia="Arial CYR" w:hAnsi="Times New Roman"/>
          <w:color w:val="000000"/>
          <w:sz w:val="24"/>
          <w:szCs w:val="24"/>
        </w:rPr>
        <w:t xml:space="preserve">» </w:t>
      </w:r>
      <w:r w:rsidR="00197818">
        <w:rPr>
          <w:rFonts w:ascii="Times New Roman" w:eastAsia="Arial CYR" w:hAnsi="Times New Roman"/>
          <w:color w:val="000000"/>
          <w:sz w:val="24"/>
          <w:szCs w:val="24"/>
        </w:rPr>
        <w:t xml:space="preserve">сентября </w:t>
      </w:r>
      <w:r>
        <w:rPr>
          <w:rFonts w:ascii="Times New Roman" w:eastAsia="Arial CYR" w:hAnsi="Times New Roman"/>
          <w:color w:val="000000"/>
          <w:sz w:val="24"/>
          <w:szCs w:val="24"/>
        </w:rPr>
        <w:t>2022</w:t>
      </w:r>
      <w:r w:rsidRPr="00EF0910">
        <w:rPr>
          <w:rFonts w:ascii="Times New Roman" w:eastAsia="Arial CYR" w:hAnsi="Times New Roman"/>
          <w:color w:val="000000"/>
          <w:sz w:val="24"/>
          <w:szCs w:val="24"/>
        </w:rPr>
        <w:t xml:space="preserve"> года №</w:t>
      </w:r>
      <w:r w:rsidR="00197818">
        <w:rPr>
          <w:rFonts w:ascii="Times New Roman" w:eastAsia="Arial CYR" w:hAnsi="Times New Roman"/>
          <w:color w:val="000000"/>
          <w:sz w:val="24"/>
          <w:szCs w:val="24"/>
        </w:rPr>
        <w:t>702</w:t>
      </w:r>
    </w:p>
    <w:p w:rsidR="00B212D3" w:rsidRPr="00EF0910" w:rsidRDefault="00B212D3" w:rsidP="00B212D3">
      <w:pPr>
        <w:suppressAutoHyphens/>
        <w:autoSpaceDE w:val="0"/>
        <w:spacing w:after="0" w:line="360" w:lineRule="auto"/>
        <w:ind w:right="-280"/>
        <w:jc w:val="center"/>
        <w:rPr>
          <w:rFonts w:ascii="Times New Roman" w:eastAsia="Arial" w:hAnsi="Times New Roman"/>
          <w:b/>
          <w:bCs/>
          <w:kern w:val="1"/>
          <w:sz w:val="28"/>
          <w:szCs w:val="28"/>
          <w:lang w:eastAsia="ar-SA"/>
        </w:rPr>
      </w:pPr>
    </w:p>
    <w:p w:rsidR="00B212D3" w:rsidRPr="00074AC5" w:rsidRDefault="00B212D3" w:rsidP="00B212D3">
      <w:pPr>
        <w:rPr>
          <w:rFonts w:ascii="Times New Roman" w:hAnsi="Times New Roman" w:cs="Times New Roman"/>
        </w:rPr>
      </w:pPr>
    </w:p>
    <w:p w:rsidR="00B212D3" w:rsidRPr="005F6D4F" w:rsidRDefault="00B212D3" w:rsidP="00B212D3">
      <w:pPr>
        <w:pStyle w:val="3"/>
        <w:shd w:val="clear" w:color="auto" w:fill="auto"/>
        <w:spacing w:before="0" w:line="360" w:lineRule="auto"/>
        <w:ind w:right="-278" w:firstLine="0"/>
        <w:jc w:val="center"/>
        <w:rPr>
          <w:sz w:val="24"/>
          <w:szCs w:val="24"/>
        </w:rPr>
      </w:pPr>
      <w:r w:rsidRPr="005F6D4F">
        <w:rPr>
          <w:sz w:val="24"/>
          <w:szCs w:val="24"/>
        </w:rPr>
        <w:t xml:space="preserve">Состав </w:t>
      </w:r>
      <w:r>
        <w:rPr>
          <w:sz w:val="24"/>
          <w:szCs w:val="24"/>
        </w:rPr>
        <w:t xml:space="preserve">конкурсной </w:t>
      </w:r>
      <w:r w:rsidRPr="005F6D4F">
        <w:rPr>
          <w:sz w:val="24"/>
          <w:szCs w:val="24"/>
        </w:rPr>
        <w:t>комиссии</w:t>
      </w:r>
    </w:p>
    <w:p w:rsidR="00B212D3" w:rsidRDefault="00B212D3" w:rsidP="00B212D3">
      <w:pPr>
        <w:pStyle w:val="3"/>
        <w:shd w:val="clear" w:color="auto" w:fill="auto"/>
        <w:spacing w:before="0" w:line="360" w:lineRule="auto"/>
        <w:ind w:right="-278" w:firstLine="0"/>
        <w:jc w:val="center"/>
        <w:rPr>
          <w:sz w:val="24"/>
          <w:szCs w:val="24"/>
        </w:rPr>
      </w:pPr>
    </w:p>
    <w:p w:rsidR="00B212D3" w:rsidRDefault="00B212D3" w:rsidP="00B212D3">
      <w:pPr>
        <w:pStyle w:val="3"/>
        <w:shd w:val="clear" w:color="auto" w:fill="auto"/>
        <w:spacing w:before="0" w:line="360" w:lineRule="auto"/>
        <w:ind w:right="-278" w:firstLine="0"/>
        <w:rPr>
          <w:sz w:val="24"/>
          <w:szCs w:val="24"/>
        </w:rPr>
      </w:pPr>
    </w:p>
    <w:tbl>
      <w:tblPr>
        <w:tblStyle w:val="a5"/>
        <w:tblpPr w:leftFromText="180" w:rightFromText="180" w:vertAnchor="text" w:horzAnchor="page" w:tblpX="1808" w:tblpY="19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306"/>
        <w:gridCol w:w="7065"/>
      </w:tblGrid>
      <w:tr w:rsidR="00B212D3" w:rsidTr="00B212D3">
        <w:trPr>
          <w:trHeight w:val="602"/>
        </w:trPr>
        <w:tc>
          <w:tcPr>
            <w:tcW w:w="2376" w:type="dxa"/>
            <w:hideMark/>
          </w:tcPr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Глазков А.А.</w:t>
            </w:r>
          </w:p>
        </w:tc>
        <w:tc>
          <w:tcPr>
            <w:tcW w:w="306" w:type="dxa"/>
            <w:hideMark/>
          </w:tcPr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5" w:type="dxa"/>
          </w:tcPr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Главы </w:t>
            </w:r>
            <w:r>
              <w:rPr>
                <w:rFonts w:ascii="Times New Roman" w:hAnsi="Times New Roman" w:cs="Times New Roman"/>
              </w:rPr>
              <w:t>Саткинского муниципального района, председатель</w:t>
            </w:r>
            <w:r>
              <w:rPr>
                <w:rFonts w:ascii="Times New Roman" w:hAnsi="Times New Roman" w:cs="Times New Roman"/>
                <w:lang w:val="ru-RU"/>
              </w:rPr>
              <w:t xml:space="preserve"> комиссии</w:t>
            </w:r>
          </w:p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212D3" w:rsidTr="00B212D3">
        <w:trPr>
          <w:trHeight w:val="634"/>
        </w:trPr>
        <w:tc>
          <w:tcPr>
            <w:tcW w:w="2376" w:type="dxa"/>
            <w:hideMark/>
          </w:tcPr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Ковригина И.М.</w:t>
            </w:r>
          </w:p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Бурматов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Н.П.</w:t>
            </w:r>
          </w:p>
        </w:tc>
        <w:tc>
          <w:tcPr>
            <w:tcW w:w="306" w:type="dxa"/>
            <w:hideMark/>
          </w:tcPr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B212D3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B212D3" w:rsidRPr="00DA7C1E" w:rsidRDefault="00B212D3" w:rsidP="00AF105D">
            <w:pPr>
              <w:pStyle w:val="a4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7065" w:type="dxa"/>
          </w:tcPr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</w:t>
            </w:r>
            <w:proofErr w:type="spellStart"/>
            <w:r>
              <w:rPr>
                <w:rFonts w:ascii="Times New Roman" w:hAnsi="Times New Roman" w:cs="Times New Roman"/>
              </w:rPr>
              <w:t>аместитель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Главы Саткинского муниципального района по</w:t>
            </w:r>
            <w:r>
              <w:rPr>
                <w:rFonts w:ascii="Times New Roman" w:hAnsi="Times New Roman" w:cs="Times New Roman"/>
                <w:lang w:val="ru-RU"/>
              </w:rPr>
              <w:t xml:space="preserve"> экономике и стратегическому развитию, </w:t>
            </w:r>
            <w:r>
              <w:rPr>
                <w:rFonts w:ascii="Times New Roman" w:hAnsi="Times New Roman" w:cs="Times New Roman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lang w:val="ru-RU"/>
              </w:rPr>
              <w:t xml:space="preserve"> комиссии</w:t>
            </w:r>
          </w:p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Председатель Собрания депутатов Саткинского муниципального района (по согласованию)</w:t>
            </w:r>
          </w:p>
          <w:p w:rsidR="00B212D3" w:rsidRPr="00DA7C1E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B212D3" w:rsidTr="00B212D3">
        <w:tc>
          <w:tcPr>
            <w:tcW w:w="2376" w:type="dxa"/>
            <w:hideMark/>
          </w:tcPr>
          <w:p w:rsidR="00B212D3" w:rsidRDefault="00B212D3" w:rsidP="00AF105D">
            <w:pPr>
              <w:pStyle w:val="a4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Витьшев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А.А.</w:t>
            </w:r>
          </w:p>
          <w:p w:rsidR="00B212D3" w:rsidRDefault="00B212D3" w:rsidP="00AF105D">
            <w:pPr>
              <w:pStyle w:val="a4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B212D3" w:rsidRDefault="00B212D3" w:rsidP="00AF1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2D3" w:rsidRDefault="00B212D3" w:rsidP="00AF1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2D3" w:rsidRDefault="00B212D3" w:rsidP="00AF1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:rsidR="00B212D3" w:rsidRDefault="00B212D3" w:rsidP="00AF105D">
            <w:pPr>
              <w:pStyle w:val="a4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6" w:type="dxa"/>
            <w:hideMark/>
          </w:tcPr>
          <w:p w:rsidR="00B212D3" w:rsidRDefault="00B212D3" w:rsidP="00AF105D">
            <w:pPr>
              <w:pStyle w:val="a4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212D3" w:rsidRDefault="00B212D3" w:rsidP="00AF105D">
            <w:pPr>
              <w:pStyle w:val="a4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B212D3" w:rsidRDefault="00B212D3" w:rsidP="00AF105D">
            <w:pPr>
              <w:pStyle w:val="a4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B212D3" w:rsidRDefault="00B212D3" w:rsidP="00AF105D">
            <w:pPr>
              <w:pStyle w:val="a4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B212D3" w:rsidRPr="00CB671B" w:rsidRDefault="00B212D3" w:rsidP="00AF105D">
            <w:pPr>
              <w:pStyle w:val="a4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7065" w:type="dxa"/>
          </w:tcPr>
          <w:p w:rsidR="00B212D3" w:rsidRDefault="00B212D3" w:rsidP="00B212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Директор БТП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комиссии по финансам, бюджету и экономической политике Собрания депутатов Саткинского муниципального района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:rsidR="00B212D3" w:rsidRDefault="00B212D3" w:rsidP="00B212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Уполномоченный по защите прав предпринимателей Саткинского муниципального района (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  <w:p w:rsidR="00B212D3" w:rsidRPr="00CB671B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</w:tc>
      </w:tr>
      <w:tr w:rsidR="00B212D3" w:rsidTr="00B212D3">
        <w:trPr>
          <w:trHeight w:val="733"/>
        </w:trPr>
        <w:tc>
          <w:tcPr>
            <w:tcW w:w="2376" w:type="dxa"/>
            <w:hideMark/>
          </w:tcPr>
          <w:p w:rsidR="00B212D3" w:rsidRDefault="00B212D3" w:rsidP="00B212D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Перина М.Ю.</w:t>
            </w:r>
          </w:p>
        </w:tc>
        <w:tc>
          <w:tcPr>
            <w:tcW w:w="306" w:type="dxa"/>
            <w:hideMark/>
          </w:tcPr>
          <w:p w:rsidR="00B212D3" w:rsidRPr="00DA7C1E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  <w:p w:rsidR="00B212D3" w:rsidRPr="00CB671B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7065" w:type="dxa"/>
          </w:tcPr>
          <w:p w:rsidR="00B212D3" w:rsidRPr="004E4ED5" w:rsidRDefault="00B212D3" w:rsidP="00AF105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(по согласованию)</w:t>
            </w:r>
          </w:p>
        </w:tc>
      </w:tr>
      <w:tr w:rsidR="00B212D3" w:rsidTr="00B212D3">
        <w:trPr>
          <w:trHeight w:val="312"/>
        </w:trPr>
        <w:tc>
          <w:tcPr>
            <w:tcW w:w="2376" w:type="dxa"/>
            <w:hideMark/>
          </w:tcPr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Филимонов С.В. </w:t>
            </w:r>
          </w:p>
        </w:tc>
        <w:tc>
          <w:tcPr>
            <w:tcW w:w="306" w:type="dxa"/>
            <w:hideMark/>
          </w:tcPr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5" w:type="dxa"/>
          </w:tcPr>
          <w:p w:rsidR="00B212D3" w:rsidRDefault="00B212D3" w:rsidP="00AF1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ООО ЧОП «Альфа-2» (по согласованию)</w:t>
            </w:r>
          </w:p>
          <w:p w:rsidR="00B212D3" w:rsidRDefault="00B212D3" w:rsidP="00AF105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12D3" w:rsidTr="00B212D3">
        <w:trPr>
          <w:trHeight w:val="70"/>
        </w:trPr>
        <w:tc>
          <w:tcPr>
            <w:tcW w:w="2376" w:type="dxa"/>
          </w:tcPr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6" w:type="dxa"/>
          </w:tcPr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65" w:type="dxa"/>
          </w:tcPr>
          <w:p w:rsidR="00B212D3" w:rsidRDefault="00B212D3" w:rsidP="00AF105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B212D3" w:rsidRDefault="00B212D3" w:rsidP="00B212D3">
      <w:bookmarkStart w:id="0" w:name="_GoBack"/>
      <w:bookmarkEnd w:id="0"/>
    </w:p>
    <w:p w:rsidR="00B212D3" w:rsidRDefault="00B212D3" w:rsidP="00B212D3"/>
    <w:p w:rsidR="00B212D3" w:rsidRDefault="00B212D3" w:rsidP="00B212D3"/>
    <w:p w:rsidR="005633A5" w:rsidRDefault="005633A5"/>
    <w:sectPr w:rsidR="005633A5" w:rsidSect="00BC1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07E"/>
    <w:rsid w:val="00197818"/>
    <w:rsid w:val="001A207E"/>
    <w:rsid w:val="005633A5"/>
    <w:rsid w:val="008360F7"/>
    <w:rsid w:val="00B212D3"/>
    <w:rsid w:val="00BC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B212D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B212D3"/>
    <w:pPr>
      <w:shd w:val="clear" w:color="auto" w:fill="FFFFFF"/>
      <w:spacing w:before="780" w:after="0" w:line="0" w:lineRule="atLeast"/>
      <w:ind w:hanging="5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B212D3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B21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dcterms:created xsi:type="dcterms:W3CDTF">2022-09-21T08:51:00Z</dcterms:created>
  <dcterms:modified xsi:type="dcterms:W3CDTF">2022-09-21T08:51:00Z</dcterms:modified>
</cp:coreProperties>
</file>