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38" w:rsidRPr="00081293" w:rsidRDefault="00850038" w:rsidP="00850038">
      <w:pPr>
        <w:spacing w:after="0" w:line="36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038" w:rsidRPr="00081293" w:rsidRDefault="00850038" w:rsidP="00850038">
      <w:pPr>
        <w:spacing w:before="240" w:after="0" w:line="360" w:lineRule="auto"/>
        <w:ind w:right="-284"/>
        <w:jc w:val="center"/>
        <w:rPr>
          <w:rFonts w:ascii="Times New Roman" w:eastAsia="Times New Roman" w:hAnsi="Times New Roman"/>
          <w:b/>
          <w:spacing w:val="20"/>
          <w:sz w:val="32"/>
          <w:szCs w:val="32"/>
        </w:rPr>
      </w:pPr>
      <w:r w:rsidRPr="00081293">
        <w:rPr>
          <w:rFonts w:ascii="Times New Roman" w:eastAsia="Times New Roman" w:hAnsi="Times New Roman"/>
          <w:b/>
          <w:spacing w:val="20"/>
          <w:sz w:val="32"/>
          <w:szCs w:val="32"/>
        </w:rPr>
        <w:t>АДМИНИСТРАЦИЯ</w:t>
      </w:r>
    </w:p>
    <w:p w:rsidR="00850038" w:rsidRPr="00081293" w:rsidRDefault="00850038" w:rsidP="00850038">
      <w:pPr>
        <w:spacing w:after="0" w:line="360" w:lineRule="auto"/>
        <w:ind w:right="-284"/>
        <w:jc w:val="center"/>
        <w:rPr>
          <w:rFonts w:ascii="Times New Roman" w:eastAsia="Times New Roman" w:hAnsi="Times New Roman"/>
          <w:b/>
          <w:spacing w:val="20"/>
          <w:sz w:val="32"/>
          <w:szCs w:val="32"/>
        </w:rPr>
      </w:pPr>
      <w:r w:rsidRPr="00081293">
        <w:rPr>
          <w:rFonts w:ascii="Times New Roman" w:eastAsia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850038" w:rsidRPr="00081293" w:rsidRDefault="00850038" w:rsidP="00850038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eastAsia="Times New Roman" w:hAnsi="Times New Roman"/>
          <w:b/>
          <w:spacing w:val="20"/>
          <w:sz w:val="32"/>
          <w:szCs w:val="32"/>
        </w:rPr>
      </w:pPr>
      <w:r w:rsidRPr="00081293">
        <w:rPr>
          <w:rFonts w:ascii="Times New Roman" w:eastAsia="Times New Roman" w:hAnsi="Times New Roman"/>
          <w:b/>
          <w:spacing w:val="20"/>
          <w:sz w:val="32"/>
          <w:szCs w:val="32"/>
        </w:rPr>
        <w:t>ЧЕЛЯБИНСКОЙ ОБЛАСТИ</w:t>
      </w:r>
    </w:p>
    <w:p w:rsidR="00850038" w:rsidRPr="00081293" w:rsidRDefault="00850038" w:rsidP="00850038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eastAsia="Times New Roman" w:hAnsi="Times New Roman"/>
          <w:b/>
          <w:spacing w:val="20"/>
          <w:sz w:val="32"/>
          <w:szCs w:val="32"/>
        </w:rPr>
      </w:pPr>
      <w:r w:rsidRPr="00081293">
        <w:rPr>
          <w:rFonts w:ascii="Times New Roman" w:eastAsia="Times New Roman" w:hAnsi="Times New Roman"/>
          <w:b/>
          <w:spacing w:val="20"/>
          <w:sz w:val="32"/>
          <w:szCs w:val="32"/>
        </w:rPr>
        <w:t>ПОСТАНОВЛЕНИЕ</w:t>
      </w:r>
    </w:p>
    <w:p w:rsidR="00850038" w:rsidRDefault="00850038" w:rsidP="00850038">
      <w:pPr>
        <w:shd w:val="clear" w:color="auto" w:fill="FFFFFF"/>
        <w:tabs>
          <w:tab w:val="left" w:pos="4678"/>
        </w:tabs>
        <w:spacing w:after="0" w:line="360" w:lineRule="auto"/>
        <w:ind w:right="5527"/>
        <w:jc w:val="center"/>
        <w:rPr>
          <w:rFonts w:ascii="Times New Roman" w:eastAsia="Times New Roman" w:hAnsi="Times New Roman"/>
          <w:color w:val="000000"/>
        </w:rPr>
      </w:pPr>
    </w:p>
    <w:p w:rsidR="00850038" w:rsidRPr="00081293" w:rsidRDefault="00850038" w:rsidP="00850038">
      <w:pPr>
        <w:shd w:val="clear" w:color="auto" w:fill="FFFFFF"/>
        <w:tabs>
          <w:tab w:val="left" w:pos="4678"/>
        </w:tabs>
        <w:spacing w:after="0" w:line="360" w:lineRule="auto"/>
        <w:ind w:right="5527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</w:t>
      </w:r>
      <w:r w:rsidR="00594069">
        <w:rPr>
          <w:rFonts w:ascii="Times New Roman" w:eastAsia="Times New Roman" w:hAnsi="Times New Roman"/>
          <w:color w:val="000000"/>
        </w:rPr>
        <w:t>т« 25</w:t>
      </w:r>
      <w:r w:rsidRPr="00081293">
        <w:rPr>
          <w:rFonts w:ascii="Times New Roman" w:eastAsia="Times New Roman" w:hAnsi="Times New Roman"/>
          <w:color w:val="000000"/>
        </w:rPr>
        <w:t xml:space="preserve">» </w:t>
      </w:r>
      <w:r w:rsidR="00594069">
        <w:rPr>
          <w:rFonts w:ascii="Times New Roman" w:eastAsia="Times New Roman" w:hAnsi="Times New Roman"/>
          <w:color w:val="000000"/>
        </w:rPr>
        <w:t xml:space="preserve">декабря </w:t>
      </w:r>
      <w:r w:rsidRPr="00081293">
        <w:rPr>
          <w:rFonts w:ascii="Times New Roman" w:eastAsia="Times New Roman" w:hAnsi="Times New Roman"/>
          <w:color w:val="000000"/>
        </w:rPr>
        <w:t>201</w:t>
      </w:r>
      <w:r w:rsidR="00E31670">
        <w:rPr>
          <w:rFonts w:ascii="Times New Roman" w:eastAsia="Times New Roman" w:hAnsi="Times New Roman"/>
          <w:color w:val="000000"/>
        </w:rPr>
        <w:t xml:space="preserve">8 </w:t>
      </w:r>
      <w:r w:rsidRPr="00081293">
        <w:rPr>
          <w:rFonts w:ascii="Times New Roman" w:eastAsia="Times New Roman" w:hAnsi="Times New Roman"/>
          <w:color w:val="000000"/>
        </w:rPr>
        <w:t>года №</w:t>
      </w:r>
      <w:r w:rsidR="00594069">
        <w:rPr>
          <w:rFonts w:ascii="Times New Roman" w:eastAsia="Times New Roman" w:hAnsi="Times New Roman"/>
          <w:color w:val="000000"/>
        </w:rPr>
        <w:t xml:space="preserve"> 1021</w:t>
      </w:r>
    </w:p>
    <w:p w:rsidR="00850038" w:rsidRDefault="00850038" w:rsidP="00850038">
      <w:pPr>
        <w:shd w:val="clear" w:color="auto" w:fill="FFFFFF"/>
        <w:spacing w:after="0" w:line="360" w:lineRule="auto"/>
        <w:ind w:right="5527"/>
        <w:jc w:val="center"/>
        <w:rPr>
          <w:rFonts w:ascii="Times New Roman" w:eastAsia="Times New Roman" w:hAnsi="Times New Roman"/>
          <w:color w:val="000000"/>
        </w:rPr>
      </w:pPr>
      <w:r w:rsidRPr="00081293">
        <w:rPr>
          <w:rFonts w:ascii="Times New Roman" w:eastAsia="Times New Roman" w:hAnsi="Times New Roman"/>
          <w:color w:val="000000"/>
        </w:rPr>
        <w:t xml:space="preserve">г. </w:t>
      </w:r>
      <w:proofErr w:type="spellStart"/>
      <w:r w:rsidRPr="00081293">
        <w:rPr>
          <w:rFonts w:ascii="Times New Roman" w:eastAsia="Times New Roman" w:hAnsi="Times New Roman"/>
          <w:color w:val="000000"/>
        </w:rPr>
        <w:t>Сатка</w:t>
      </w:r>
      <w:proofErr w:type="spellEnd"/>
    </w:p>
    <w:p w:rsidR="00850038" w:rsidRPr="00081293" w:rsidRDefault="00850038" w:rsidP="00D7737D">
      <w:pPr>
        <w:shd w:val="clear" w:color="auto" w:fill="FFFFFF"/>
        <w:spacing w:after="0" w:line="360" w:lineRule="auto"/>
        <w:ind w:right="5527"/>
        <w:jc w:val="center"/>
        <w:rPr>
          <w:rFonts w:ascii="Times New Roman" w:eastAsia="Times New Roman" w:hAnsi="Times New Roman"/>
          <w:color w:val="000000"/>
        </w:rPr>
      </w:pPr>
    </w:p>
    <w:p w:rsidR="00850038" w:rsidRPr="009772A2" w:rsidRDefault="00850038" w:rsidP="00D7737D">
      <w:pPr>
        <w:widowControl w:val="0"/>
        <w:suppressAutoHyphens/>
        <w:spacing w:after="0" w:line="360" w:lineRule="auto"/>
        <w:ind w:right="5528"/>
        <w:jc w:val="both"/>
        <w:rPr>
          <w:rFonts w:ascii="Times New Roman" w:eastAsia="Lucida Sans Unicode" w:hAnsi="Times New Roman" w:cs="Tahoma"/>
          <w:kern w:val="1"/>
        </w:rPr>
      </w:pPr>
      <w:r>
        <w:rPr>
          <w:rFonts w:ascii="Times New Roman" w:eastAsia="Lucida Sans Unicode" w:hAnsi="Times New Roman" w:cs="Tahoma"/>
          <w:kern w:val="1"/>
        </w:rPr>
        <w:t>О</w:t>
      </w:r>
      <w:r w:rsidR="00D14A66">
        <w:rPr>
          <w:rFonts w:ascii="Times New Roman" w:eastAsia="Lucida Sans Unicode" w:hAnsi="Times New Roman" w:cs="Tahoma"/>
          <w:kern w:val="1"/>
        </w:rPr>
        <w:t xml:space="preserve"> внесении изменений в </w:t>
      </w:r>
      <w:r w:rsidR="00D10FFA">
        <w:rPr>
          <w:rFonts w:ascii="Times New Roman" w:eastAsia="Lucida Sans Unicode" w:hAnsi="Times New Roman" w:cs="Tahoma"/>
          <w:kern w:val="1"/>
        </w:rPr>
        <w:t>П</w:t>
      </w:r>
      <w:r>
        <w:rPr>
          <w:rFonts w:ascii="Times New Roman" w:eastAsia="Lucida Sans Unicode" w:hAnsi="Times New Roman" w:cs="Tahoma"/>
          <w:kern w:val="1"/>
        </w:rPr>
        <w:t>оряд</w:t>
      </w:r>
      <w:r w:rsidR="00D14A66">
        <w:rPr>
          <w:rFonts w:ascii="Times New Roman" w:eastAsia="Lucida Sans Unicode" w:hAnsi="Times New Roman" w:cs="Tahoma"/>
          <w:kern w:val="1"/>
        </w:rPr>
        <w:t>ок</w:t>
      </w:r>
      <w:r>
        <w:rPr>
          <w:rFonts w:ascii="Times New Roman" w:eastAsia="Lucida Sans Unicode" w:hAnsi="Times New Roman" w:cs="Tahoma"/>
          <w:kern w:val="1"/>
        </w:rPr>
        <w:t xml:space="preserve"> установления, изменения и отмены муниципальных маршрутов регулярных перевозок (в том числе основание для отказа в установлении </w:t>
      </w:r>
      <w:bookmarkStart w:id="0" w:name="_GoBack"/>
      <w:bookmarkEnd w:id="0"/>
      <w:r>
        <w:rPr>
          <w:rFonts w:ascii="Times New Roman" w:eastAsia="Lucida Sans Unicode" w:hAnsi="Times New Roman" w:cs="Tahoma"/>
          <w:kern w:val="1"/>
        </w:rPr>
        <w:t>либо изменении данных маршрутов, основание для отмены данных маршрутов) на территории Саткинско</w:t>
      </w:r>
      <w:r w:rsidR="00D14A66">
        <w:rPr>
          <w:rFonts w:ascii="Times New Roman" w:eastAsia="Lucida Sans Unicode" w:hAnsi="Times New Roman" w:cs="Tahoma"/>
          <w:kern w:val="1"/>
        </w:rPr>
        <w:t>го муниципального района</w:t>
      </w:r>
    </w:p>
    <w:p w:rsidR="00850038" w:rsidRDefault="00850038" w:rsidP="00850038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0038" w:rsidRPr="00F6103B" w:rsidRDefault="00850038" w:rsidP="0085003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103B">
        <w:rPr>
          <w:rFonts w:ascii="Times New Roman" w:hAnsi="Times New Roman"/>
          <w:sz w:val="24"/>
          <w:szCs w:val="24"/>
        </w:rPr>
        <w:t xml:space="preserve">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</w:r>
      <w:proofErr w:type="gramStart"/>
      <w:r w:rsidRPr="00F6103B">
        <w:rPr>
          <w:rFonts w:ascii="Times New Roman" w:hAnsi="Times New Roman"/>
          <w:sz w:val="24"/>
          <w:szCs w:val="24"/>
        </w:rPr>
        <w:t>в</w:t>
      </w:r>
      <w:proofErr w:type="gramEnd"/>
      <w:r w:rsidRPr="00F6103B">
        <w:rPr>
          <w:rFonts w:ascii="Times New Roman" w:hAnsi="Times New Roman"/>
          <w:sz w:val="24"/>
          <w:szCs w:val="24"/>
        </w:rPr>
        <w:t xml:space="preserve"> отдельные законодательные акты Российской Федерации», во исполнение Закона Челябинской области от 30.12.2015 №293-ЗО «Об организации регулярных перевозок пассажиров и багажа в Челябинской области»</w:t>
      </w:r>
    </w:p>
    <w:p w:rsidR="00850038" w:rsidRPr="00F6103B" w:rsidRDefault="00850038" w:rsidP="00850038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0038" w:rsidRPr="00F6103B" w:rsidRDefault="00850038" w:rsidP="00850038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0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ПОСТАНОВЛЯЮ:</w:t>
      </w:r>
    </w:p>
    <w:p w:rsidR="00850038" w:rsidRPr="00F6103B" w:rsidRDefault="00850038" w:rsidP="0085003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50038" w:rsidRDefault="00850038" w:rsidP="00850038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F6103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1. </w:t>
      </w:r>
      <w:r w:rsidR="00D14A66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Внести </w:t>
      </w:r>
      <w:r w:rsidR="00231FE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в</w:t>
      </w:r>
      <w:r w:rsidRPr="00F6103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Порядок установления, изменения и отмены муниципальных маршрутов регулярных перевозок (в том числе основание для отказа в установлении либо изменении данных маршрутов, основание для отмены данных маршрутов) на территории Саткинского муниципального района</w:t>
      </w:r>
      <w:r w:rsidR="00231FE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следующие изменения</w:t>
      </w:r>
      <w:r w:rsidR="00AC7DC7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:</w:t>
      </w:r>
    </w:p>
    <w:p w:rsidR="00AC7DC7" w:rsidRDefault="00AC7DC7" w:rsidP="00850038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1) подпункт 4) пункта 3 раздела 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Порядка читать в следующей редакции:</w:t>
      </w:r>
    </w:p>
    <w:p w:rsidR="00AC7DC7" w:rsidRDefault="00AC7DC7" w:rsidP="00850038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«4) </w:t>
      </w:r>
      <w:r w:rsidRPr="00AC7DC7">
        <w:rPr>
          <w:rFonts w:ascii="Times New Roman" w:eastAsia="Times New Roman" w:hAnsi="Times New Roman"/>
          <w:sz w:val="24"/>
          <w:szCs w:val="24"/>
          <w:lang w:eastAsia="ar-SA"/>
        </w:rPr>
        <w:t xml:space="preserve">изменения: пропускной способности улично-дорожной сети (в том числе пропускной способности остановочных пунктов), интенсивности  транспортных потоков; </w:t>
      </w:r>
    </w:p>
    <w:p w:rsidR="00AC7DC7" w:rsidRDefault="00AC7DC7" w:rsidP="00AC7DC7">
      <w:pPr>
        <w:widowControl w:val="0"/>
        <w:suppressAutoHyphens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lastRenderedPageBreak/>
        <w:t>2</w:t>
      </w:r>
    </w:p>
    <w:p w:rsidR="00AC7DC7" w:rsidRDefault="00AC7DC7" w:rsidP="00AC7DC7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7DC7">
        <w:rPr>
          <w:rFonts w:ascii="Times New Roman" w:eastAsia="Times New Roman" w:hAnsi="Times New Roman"/>
          <w:sz w:val="24"/>
          <w:szCs w:val="24"/>
          <w:lang w:eastAsia="ar-SA"/>
        </w:rPr>
        <w:t xml:space="preserve">несоответствие изменившейся интенсивности </w:t>
      </w:r>
      <w:proofErr w:type="gramStart"/>
      <w:r w:rsidRPr="00AC7DC7">
        <w:rPr>
          <w:rFonts w:ascii="Times New Roman" w:eastAsia="Times New Roman" w:hAnsi="Times New Roman"/>
          <w:sz w:val="24"/>
          <w:szCs w:val="24"/>
          <w:lang w:eastAsia="ar-SA"/>
        </w:rPr>
        <w:t>пассажиропотока</w:t>
      </w:r>
      <w:proofErr w:type="gramEnd"/>
      <w:r w:rsidRPr="00AC7DC7">
        <w:rPr>
          <w:rFonts w:ascii="Times New Roman" w:eastAsia="Times New Roman" w:hAnsi="Times New Roman"/>
          <w:sz w:val="24"/>
          <w:szCs w:val="24"/>
          <w:lang w:eastAsia="ar-SA"/>
        </w:rPr>
        <w:t xml:space="preserve"> ранее установленным требованиям к максимальному количеству транспортных средств различных классов, разрешенному для одновременного использования для перевозок по маршруту регулярных перевозок.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»;</w:t>
      </w:r>
    </w:p>
    <w:p w:rsidR="00AC7DC7" w:rsidRDefault="00AC7DC7" w:rsidP="00850038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2) 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подпункт 6) пункта 3 раздела 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Порядка читать в следующей редакции:</w:t>
      </w:r>
    </w:p>
    <w:p w:rsidR="00AC7DC7" w:rsidRDefault="00AC7DC7" w:rsidP="00850038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«6) </w:t>
      </w:r>
      <w:r w:rsidRPr="001F337D">
        <w:rPr>
          <w:rFonts w:ascii="Times New Roman" w:eastAsia="Times New Roman" w:hAnsi="Times New Roman"/>
          <w:sz w:val="24"/>
          <w:szCs w:val="24"/>
          <w:lang w:eastAsia="ar-SA"/>
        </w:rPr>
        <w:t>в случае изменения либо отмены маршрута – отсутствие объектов транспортной инфраструктуры на участке маршрута</w:t>
      </w:r>
      <w:r w:rsidRPr="00AC7DC7">
        <w:rPr>
          <w:rFonts w:ascii="Times New Roman" w:eastAsia="Times New Roman" w:hAnsi="Times New Roman"/>
          <w:sz w:val="24"/>
          <w:szCs w:val="24"/>
          <w:lang w:eastAsia="ar-SA"/>
        </w:rPr>
        <w:t>, несоответствие</w:t>
      </w:r>
      <w:r w:rsidRPr="001F337D">
        <w:rPr>
          <w:rFonts w:ascii="Times New Roman" w:eastAsia="Times New Roman" w:hAnsi="Times New Roman"/>
          <w:sz w:val="24"/>
          <w:szCs w:val="24"/>
          <w:lang w:eastAsia="ar-SA"/>
        </w:rPr>
        <w:t xml:space="preserve"> состояние улично-дорожной сети требованиям безопасности дорожного движения при перевозке пассажиров и багажа</w:t>
      </w:r>
      <w:proofErr w:type="gramStart"/>
      <w:r w:rsidRPr="001F337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»;</w:t>
      </w:r>
      <w:proofErr w:type="gramEnd"/>
    </w:p>
    <w:p w:rsidR="00AC7DC7" w:rsidRDefault="00AC7DC7" w:rsidP="00AC7DC7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3) 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подпункт 2) пункта 22 раздела 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Порядка читать в следующей редакции:</w:t>
      </w:r>
    </w:p>
    <w:p w:rsidR="00AC7DC7" w:rsidRDefault="00AC7DC7" w:rsidP="00850038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Pr="00AC7DC7">
        <w:rPr>
          <w:rFonts w:ascii="Times New Roman" w:eastAsia="Times New Roman" w:hAnsi="Times New Roman"/>
          <w:sz w:val="24"/>
          <w:szCs w:val="24"/>
          <w:lang w:eastAsia="ar-SA"/>
        </w:rPr>
        <w:t xml:space="preserve">2) оснований указанных в подпунктах 2), 3), 4), 6) пункта 3 главы </w:t>
      </w:r>
      <w:r w:rsidRPr="00AC7DC7">
        <w:rPr>
          <w:rFonts w:ascii="Times New Roman" w:eastAsia="Times New Roman" w:hAnsi="Times New Roman"/>
          <w:sz w:val="24"/>
          <w:szCs w:val="24"/>
          <w:lang w:val="en-US" w:eastAsia="ar-SA"/>
        </w:rPr>
        <w:t>II</w:t>
      </w:r>
      <w:r w:rsidRPr="00AC7DC7">
        <w:rPr>
          <w:rFonts w:ascii="Times New Roman" w:eastAsia="Times New Roman" w:hAnsi="Times New Roman"/>
          <w:sz w:val="24"/>
          <w:szCs w:val="24"/>
          <w:lang w:eastAsia="ar-SA"/>
        </w:rPr>
        <w:t xml:space="preserve"> настоящего Порядка</w:t>
      </w:r>
      <w:proofErr w:type="gramStart"/>
      <w:r w:rsidRPr="00AC7DC7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»;</w:t>
      </w:r>
      <w:proofErr w:type="gramEnd"/>
    </w:p>
    <w:p w:rsidR="00AC7DC7" w:rsidRDefault="00AC7DC7" w:rsidP="00850038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4) 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пункта 23 раздела 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Порядка читать в следующей редакции:</w:t>
      </w:r>
    </w:p>
    <w:p w:rsidR="00656A0A" w:rsidRPr="00656A0A" w:rsidRDefault="00AC7DC7" w:rsidP="00656A0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«</w:t>
      </w:r>
      <w:r w:rsidR="00656A0A" w:rsidRPr="00656A0A">
        <w:rPr>
          <w:rFonts w:ascii="Times New Roman" w:eastAsia="Times New Roman" w:hAnsi="Times New Roman"/>
          <w:sz w:val="24"/>
          <w:szCs w:val="24"/>
          <w:lang w:eastAsia="ar-SA"/>
        </w:rPr>
        <w:t xml:space="preserve">23. </w:t>
      </w:r>
      <w:proofErr w:type="gramStart"/>
      <w:r w:rsidR="00656A0A" w:rsidRPr="00656A0A">
        <w:rPr>
          <w:rFonts w:ascii="Times New Roman" w:eastAsia="Times New Roman" w:hAnsi="Times New Roman"/>
          <w:sz w:val="24"/>
          <w:szCs w:val="24"/>
          <w:lang w:eastAsia="ar-SA"/>
        </w:rPr>
        <w:t>Уполномоченный орган, принявший решение об отмене муниципального маршрута регулярных перевозок по нерегулируемому тарифу на основании подпункта 2 пункта 22 настоящего Порядка, в соответствии с частью 3 статьи 12 Федерального закона, за исключением абзаца 2 настоящего пункта, обязан уведомить об указанном решении юридическое лицо, индивидуального предпринимателя, уполномоченного участника договора простого товарищества, осуществляющих регулярные перевозки по соответствующему маршруту, не позднее ста восьмидесяти</w:t>
      </w:r>
      <w:proofErr w:type="gramEnd"/>
      <w:r w:rsidR="00656A0A" w:rsidRPr="00656A0A">
        <w:rPr>
          <w:rFonts w:ascii="Times New Roman" w:eastAsia="Times New Roman" w:hAnsi="Times New Roman"/>
          <w:sz w:val="24"/>
          <w:szCs w:val="24"/>
          <w:lang w:eastAsia="ar-SA"/>
        </w:rPr>
        <w:t xml:space="preserve"> календарных дней до дня вступления указанного решения в силу.</w:t>
      </w:r>
    </w:p>
    <w:p w:rsidR="00AC7DC7" w:rsidRPr="00AC7DC7" w:rsidRDefault="00656A0A" w:rsidP="00656A0A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proofErr w:type="gramStart"/>
      <w:r w:rsidRPr="00656A0A">
        <w:rPr>
          <w:rFonts w:ascii="Times New Roman" w:eastAsia="Times New Roman" w:hAnsi="Times New Roman"/>
          <w:sz w:val="24"/>
          <w:szCs w:val="24"/>
          <w:lang w:eastAsia="ar-SA"/>
        </w:rPr>
        <w:t xml:space="preserve">Решение об отмене муниципального маршрута регулярных перевозок по нерегулируемому тарифу, на основании подпунктов 3), 4), 6) пункта 3 главы </w:t>
      </w:r>
      <w:r w:rsidRPr="00656A0A">
        <w:rPr>
          <w:rFonts w:ascii="Times New Roman" w:eastAsia="Times New Roman" w:hAnsi="Times New Roman"/>
          <w:sz w:val="24"/>
          <w:szCs w:val="24"/>
          <w:lang w:val="en-US" w:eastAsia="ar-SA"/>
        </w:rPr>
        <w:t>II</w:t>
      </w:r>
      <w:r w:rsidRPr="00656A0A">
        <w:rPr>
          <w:rFonts w:ascii="Times New Roman" w:eastAsia="Times New Roman" w:hAnsi="Times New Roman"/>
          <w:sz w:val="24"/>
          <w:szCs w:val="24"/>
          <w:lang w:eastAsia="ar-SA"/>
        </w:rPr>
        <w:t xml:space="preserve"> настоящего Порядка принимается до окончания срока действия свидетельства, в случае если осуществление регулярных перевозок по данному муниципальному маршруту приводят к нарушениям требований Правил дорожного движения Российской Федерации и Федерального закона об организации дорожного движения в Российской Федерации.».</w:t>
      </w:r>
      <w:proofErr w:type="gramEnd"/>
    </w:p>
    <w:p w:rsidR="00D14A66" w:rsidRDefault="00850038" w:rsidP="00850038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F6103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2. </w:t>
      </w:r>
      <w:r w:rsidR="00656A0A" w:rsidRPr="00F610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Отделу организационной и контрольной работы Управления делами и организационной работы Администрации Саткинского муниципального района (</w:t>
      </w:r>
      <w:proofErr w:type="spellStart"/>
      <w:r w:rsidR="00656A0A" w:rsidRPr="00F610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Корочкина</w:t>
      </w:r>
      <w:proofErr w:type="spellEnd"/>
      <w:r w:rsidR="00656A0A" w:rsidRPr="00F610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Н.П.) </w:t>
      </w:r>
      <w:proofErr w:type="gramStart"/>
      <w:r w:rsidR="00656A0A" w:rsidRPr="00F610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="00656A0A" w:rsidRPr="00F610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настоящее постановление на официальном сайте Саткинского муниципального района</w:t>
      </w:r>
      <w:r w:rsidR="00656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50038" w:rsidRPr="00F6103B" w:rsidRDefault="00850038" w:rsidP="00850038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0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="00656A0A" w:rsidRPr="00F6103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Контроль исполнения настоящего постановления возложить на первого заместителя Главы Саткинского муниципального района  Баранова П.А.</w:t>
      </w:r>
    </w:p>
    <w:p w:rsidR="00850038" w:rsidRPr="00F6103B" w:rsidRDefault="00850038" w:rsidP="00850038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03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4. </w:t>
      </w:r>
      <w:r w:rsidR="00656A0A" w:rsidRPr="00F610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постановления вступает в силу со дня его подписания.</w:t>
      </w:r>
    </w:p>
    <w:p w:rsidR="00850038" w:rsidRPr="00F6103B" w:rsidRDefault="00850038" w:rsidP="00D10FFA">
      <w:pPr>
        <w:spacing w:after="0" w:line="360" w:lineRule="auto"/>
        <w:ind w:firstLine="567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850038" w:rsidRPr="00F6103B" w:rsidRDefault="00850038" w:rsidP="00D10FFA">
      <w:pPr>
        <w:spacing w:after="0" w:line="360" w:lineRule="auto"/>
        <w:ind w:firstLine="567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F6103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Глава Саткинского  муниципального района                                                А.А. Глазков</w:t>
      </w:r>
    </w:p>
    <w:p w:rsidR="00850038" w:rsidRPr="00F6103B" w:rsidRDefault="00850038" w:rsidP="00D10FFA">
      <w:pPr>
        <w:spacing w:after="0" w:line="36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850038" w:rsidRPr="00F6103B" w:rsidRDefault="00850038" w:rsidP="00850038">
      <w:pPr>
        <w:widowControl w:val="0"/>
        <w:suppressAutoHyphens/>
        <w:spacing w:after="0" w:line="360" w:lineRule="auto"/>
        <w:ind w:firstLine="567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850038" w:rsidRPr="00F6103B" w:rsidRDefault="00850038" w:rsidP="00850038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1"/>
          <w:sz w:val="24"/>
          <w:szCs w:val="24"/>
        </w:rPr>
      </w:pPr>
    </w:p>
    <w:tbl>
      <w:tblPr>
        <w:tblpPr w:leftFromText="180" w:rightFromText="180" w:vertAnchor="text" w:horzAnchor="margin" w:tblpY="1326"/>
        <w:tblOverlap w:val="never"/>
        <w:tblW w:w="0" w:type="auto"/>
        <w:tblLayout w:type="fixed"/>
        <w:tblLook w:val="04A0"/>
      </w:tblPr>
      <w:tblGrid>
        <w:gridCol w:w="4758"/>
        <w:gridCol w:w="4813"/>
      </w:tblGrid>
      <w:tr w:rsidR="009A6BEA" w:rsidRPr="00F6103B" w:rsidTr="00B72310">
        <w:tc>
          <w:tcPr>
            <w:tcW w:w="4758" w:type="dxa"/>
            <w:shd w:val="clear" w:color="auto" w:fill="auto"/>
          </w:tcPr>
          <w:p w:rsidR="009A6BEA" w:rsidRPr="00F6103B" w:rsidRDefault="009A6BEA" w:rsidP="001F67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  <w:vAlign w:val="bottom"/>
          </w:tcPr>
          <w:p w:rsidR="009A6BEA" w:rsidRPr="00F6103B" w:rsidRDefault="009A6BEA" w:rsidP="00B7231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</w:rPr>
            </w:pPr>
          </w:p>
        </w:tc>
      </w:tr>
    </w:tbl>
    <w:p w:rsidR="007F4359" w:rsidRDefault="007F4359" w:rsidP="00D10FFA">
      <w:pPr>
        <w:spacing w:after="0" w:line="240" w:lineRule="auto"/>
      </w:pPr>
    </w:p>
    <w:sectPr w:rsidR="007F4359" w:rsidSect="00D7737D">
      <w:headerReference w:type="default" r:id="rId8"/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09C" w:rsidRDefault="003C109C" w:rsidP="00D10FFA">
      <w:pPr>
        <w:spacing w:after="0" w:line="240" w:lineRule="auto"/>
      </w:pPr>
      <w:r>
        <w:separator/>
      </w:r>
    </w:p>
  </w:endnote>
  <w:endnote w:type="continuationSeparator" w:id="0">
    <w:p w:rsidR="003C109C" w:rsidRDefault="003C109C" w:rsidP="00D1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09C" w:rsidRDefault="003C109C" w:rsidP="00D10FFA">
      <w:pPr>
        <w:spacing w:after="0" w:line="240" w:lineRule="auto"/>
      </w:pPr>
      <w:r>
        <w:separator/>
      </w:r>
    </w:p>
  </w:footnote>
  <w:footnote w:type="continuationSeparator" w:id="0">
    <w:p w:rsidR="003C109C" w:rsidRDefault="003C109C" w:rsidP="00D1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FA" w:rsidRPr="00D10FFA" w:rsidRDefault="00D10FFA">
    <w:pPr>
      <w:pStyle w:val="a5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28D1"/>
    <w:multiLevelType w:val="hybridMultilevel"/>
    <w:tmpl w:val="0C2C43FC"/>
    <w:lvl w:ilvl="0" w:tplc="BA526BC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038"/>
    <w:rsid w:val="000A58FB"/>
    <w:rsid w:val="00121342"/>
    <w:rsid w:val="00127121"/>
    <w:rsid w:val="0015570A"/>
    <w:rsid w:val="00231FE2"/>
    <w:rsid w:val="00335F74"/>
    <w:rsid w:val="003C109C"/>
    <w:rsid w:val="00594069"/>
    <w:rsid w:val="00656A0A"/>
    <w:rsid w:val="006667E7"/>
    <w:rsid w:val="007241CE"/>
    <w:rsid w:val="00730899"/>
    <w:rsid w:val="007F4359"/>
    <w:rsid w:val="00850038"/>
    <w:rsid w:val="0095429E"/>
    <w:rsid w:val="009A6BEA"/>
    <w:rsid w:val="00AC7DC7"/>
    <w:rsid w:val="00AD0C13"/>
    <w:rsid w:val="00B72310"/>
    <w:rsid w:val="00CD5AB2"/>
    <w:rsid w:val="00D10FFA"/>
    <w:rsid w:val="00D14A66"/>
    <w:rsid w:val="00D7737D"/>
    <w:rsid w:val="00E31670"/>
    <w:rsid w:val="00E55B9C"/>
    <w:rsid w:val="00FC1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03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0FF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1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0FF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AC7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03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0FF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1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0F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marele</cp:lastModifiedBy>
  <cp:revision>8</cp:revision>
  <cp:lastPrinted>2016-11-15T11:49:00Z</cp:lastPrinted>
  <dcterms:created xsi:type="dcterms:W3CDTF">2018-12-25T11:50:00Z</dcterms:created>
  <dcterms:modified xsi:type="dcterms:W3CDTF">2018-12-28T08:39:00Z</dcterms:modified>
</cp:coreProperties>
</file>