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E" w:rsidRPr="004C48AC" w:rsidRDefault="000745C6" w:rsidP="00822A00">
      <w:pPr>
        <w:spacing w:after="0" w:line="360" w:lineRule="auto"/>
        <w:ind w:right="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6E" w:rsidRPr="004C48AC" w:rsidRDefault="0069066E" w:rsidP="00F1052E">
      <w:pPr>
        <w:spacing w:before="240"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69066E" w:rsidRPr="004C48AC" w:rsidRDefault="0069066E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9066E" w:rsidRPr="004C48AC" w:rsidRDefault="0069066E" w:rsidP="00F1052E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69066E" w:rsidRPr="004C48AC" w:rsidRDefault="0069066E" w:rsidP="00F1052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C48AC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9066E" w:rsidRPr="004967EF" w:rsidRDefault="00765FC8" w:rsidP="00F1052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«___» _________ 2019 года  </w:t>
      </w:r>
      <w:r w:rsidR="0069066E">
        <w:rPr>
          <w:rFonts w:ascii="Times New Roman" w:hAnsi="Times New Roman" w:cs="Times New Roman"/>
          <w:color w:val="000000"/>
        </w:rPr>
        <w:t xml:space="preserve"> № ______</w:t>
      </w:r>
    </w:p>
    <w:p w:rsidR="0069066E" w:rsidRDefault="0069066E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</w:rPr>
      </w:pPr>
      <w:r w:rsidRPr="004967EF">
        <w:rPr>
          <w:rFonts w:ascii="Times New Roman" w:hAnsi="Times New Roman" w:cs="Times New Roman"/>
          <w:color w:val="000000"/>
        </w:rPr>
        <w:t>г. Сатка</w:t>
      </w:r>
    </w:p>
    <w:p w:rsidR="0069066E" w:rsidRPr="008C55EF" w:rsidRDefault="0069066E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69066E" w:rsidRDefault="0069066E" w:rsidP="00822A00">
      <w:pPr>
        <w:shd w:val="clear" w:color="auto" w:fill="FFFFFF"/>
        <w:tabs>
          <w:tab w:val="left" w:pos="101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745C6" w:rsidRPr="000745C6" w:rsidRDefault="000745C6" w:rsidP="000745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45C6">
        <w:rPr>
          <w:rFonts w:ascii="Times New Roman" w:hAnsi="Times New Roman" w:cs="Times New Roman"/>
        </w:rPr>
        <w:t xml:space="preserve">Об утверждении Правил использования </w:t>
      </w:r>
    </w:p>
    <w:p w:rsidR="000745C6" w:rsidRPr="000745C6" w:rsidRDefault="000745C6" w:rsidP="000745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45C6">
        <w:rPr>
          <w:rFonts w:ascii="Times New Roman" w:hAnsi="Times New Roman" w:cs="Times New Roman"/>
        </w:rPr>
        <w:t xml:space="preserve">водных объектов общего пользования </w:t>
      </w:r>
    </w:p>
    <w:p w:rsidR="000745C6" w:rsidRPr="000745C6" w:rsidRDefault="000745C6" w:rsidP="00074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</w:rPr>
        <w:t>для личных и бытовых нужд</w:t>
      </w:r>
      <w:r w:rsidRPr="000745C6">
        <w:rPr>
          <w:rFonts w:ascii="Times New Roman" w:hAnsi="Times New Roman" w:cs="Times New Roman"/>
        </w:rPr>
        <w:tab/>
      </w:r>
      <w:r w:rsidR="00E414FF">
        <w:rPr>
          <w:rFonts w:ascii="Times New Roman" w:hAnsi="Times New Roman" w:cs="Times New Roman"/>
        </w:rPr>
        <w:t xml:space="preserve"> в новой редакции</w:t>
      </w:r>
      <w:r w:rsidRPr="000745C6">
        <w:rPr>
          <w:rFonts w:ascii="Times New Roman" w:hAnsi="Times New Roman" w:cs="Times New Roman"/>
          <w:sz w:val="24"/>
          <w:szCs w:val="24"/>
        </w:rPr>
        <w:t xml:space="preserve"> </w:t>
      </w:r>
      <w:r w:rsidRPr="000745C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45C6" w:rsidRPr="000745C6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745C6" w:rsidRPr="000745C6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6905" w:rsidRDefault="000745C6" w:rsidP="00FE69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 Водного кодекса Российской Федерации, Ф</w:t>
      </w:r>
      <w:r w:rsidR="00FF3921">
        <w:rPr>
          <w:rFonts w:ascii="Times New Roman" w:hAnsi="Times New Roman" w:cs="Times New Roman"/>
          <w:sz w:val="24"/>
          <w:szCs w:val="24"/>
        </w:rPr>
        <w:t>едерального закона от 06.10.</w:t>
      </w:r>
      <w:r w:rsidR="00E414FF">
        <w:rPr>
          <w:rFonts w:ascii="Times New Roman" w:hAnsi="Times New Roman" w:cs="Times New Roman"/>
          <w:sz w:val="24"/>
          <w:szCs w:val="24"/>
        </w:rPr>
        <w:t xml:space="preserve">2003 </w:t>
      </w:r>
      <w:r w:rsidRPr="000745C6">
        <w:rPr>
          <w:rFonts w:ascii="Times New Roman" w:hAnsi="Times New Roman" w:cs="Times New Roman"/>
          <w:sz w:val="24"/>
          <w:szCs w:val="24"/>
        </w:rPr>
        <w:t>№</w:t>
      </w:r>
      <w:r w:rsidR="00BC614B">
        <w:rPr>
          <w:rFonts w:ascii="Times New Roman" w:hAnsi="Times New Roman" w:cs="Times New Roman"/>
          <w:sz w:val="24"/>
          <w:szCs w:val="24"/>
        </w:rPr>
        <w:t xml:space="preserve"> </w:t>
      </w:r>
      <w:r w:rsidRPr="000745C6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</w:p>
    <w:p w:rsidR="00FE6905" w:rsidRDefault="00FE6905" w:rsidP="00FE69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5C6" w:rsidRPr="000745C6" w:rsidRDefault="00FE6905" w:rsidP="00FE69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6905" w:rsidRDefault="000745C6" w:rsidP="00FE690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 xml:space="preserve">1. Утвердить Правила использования водных объектов общего пользования, расположенных на территории Саткинского муниципального района, для личных и бытовых нужд (приложение 1). </w:t>
      </w:r>
    </w:p>
    <w:p w:rsidR="00FE6905" w:rsidRDefault="000745C6" w:rsidP="00FE690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>2. Рекомендовать Главам городских и сельских поселений организовать информирование населения о перечне водных объектов общего пользования для личных и бытовых нужд (приложение 2), об условиях их использования и установленных ограничениях.</w:t>
      </w:r>
    </w:p>
    <w:p w:rsidR="00FE6905" w:rsidRDefault="000745C6" w:rsidP="00FE690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 xml:space="preserve">3. </w:t>
      </w:r>
      <w:r w:rsidR="00FE6905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Управления делами и организационной работы </w:t>
      </w:r>
      <w:proofErr w:type="spellStart"/>
      <w:r w:rsidR="00FE6905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="00FE6905">
        <w:rPr>
          <w:rFonts w:ascii="Times New Roman" w:hAnsi="Times New Roman" w:cs="Times New Roman"/>
          <w:sz w:val="24"/>
          <w:szCs w:val="24"/>
        </w:rPr>
        <w:t xml:space="preserve"> Н.П. </w:t>
      </w:r>
      <w:r w:rsidR="00FF3921">
        <w:rPr>
          <w:rFonts w:ascii="Times New Roman" w:hAnsi="Times New Roman" w:cs="Times New Roman"/>
          <w:sz w:val="24"/>
          <w:szCs w:val="24"/>
        </w:rPr>
        <w:t>опубликовать</w:t>
      </w:r>
      <w:r w:rsidR="00FE6905">
        <w:rPr>
          <w:rFonts w:ascii="Times New Roman" w:hAnsi="Times New Roman" w:cs="Times New Roman"/>
          <w:sz w:val="24"/>
          <w:szCs w:val="24"/>
        </w:rPr>
        <w:t xml:space="preserve"> настоящее постановление в газете </w:t>
      </w:r>
      <w:r w:rsidR="00FE6905">
        <w:rPr>
          <w:rFonts w:ascii="Times New Roman" w:hAnsi="Times New Roman" w:cs="Times New Roman"/>
          <w:sz w:val="24"/>
          <w:szCs w:val="24"/>
        </w:rPr>
        <w:lastRenderedPageBreak/>
        <w:t xml:space="preserve">«Саткинский рабочий» и </w:t>
      </w:r>
      <w:r w:rsidR="00FF392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FE6905">
        <w:rPr>
          <w:rFonts w:ascii="Times New Roman" w:hAnsi="Times New Roman" w:cs="Times New Roman"/>
          <w:sz w:val="24"/>
          <w:szCs w:val="24"/>
        </w:rPr>
        <w:t>на официальном сайте Администрации Саткинского муниципального района.</w:t>
      </w:r>
    </w:p>
    <w:p w:rsidR="00E414FF" w:rsidRDefault="00E414FF" w:rsidP="00FE690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Администрации Саткинского муниципального района от 27.06.2011 № 1070 «Об утверждении Правил использования водных объектов общего пользования для личных и бытовых нужд» считать утратившим силу.</w:t>
      </w:r>
    </w:p>
    <w:p w:rsidR="000745C6" w:rsidRPr="000745C6" w:rsidRDefault="00014F4C" w:rsidP="00FF392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6905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первого заместителя Главы Саткинского муниципального района Баранова П.А.</w:t>
      </w:r>
    </w:p>
    <w:p w:rsidR="000745C6" w:rsidRPr="000745C6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C6" w:rsidRPr="000745C6" w:rsidRDefault="000745C6" w:rsidP="00FE69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5C6" w:rsidRPr="000745C6" w:rsidRDefault="000745C6" w:rsidP="000745C6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FE69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45C6">
        <w:rPr>
          <w:rFonts w:ascii="Times New Roman" w:hAnsi="Times New Roman" w:cs="Times New Roman"/>
          <w:sz w:val="24"/>
          <w:szCs w:val="24"/>
        </w:rPr>
        <w:t xml:space="preserve">                         А.А. Глазков</w:t>
      </w:r>
    </w:p>
    <w:p w:rsidR="00014F4C" w:rsidRDefault="00014F4C" w:rsidP="00014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14F4C" w:rsidSect="00014F4C">
          <w:headerReference w:type="default" r:id="rId9"/>
          <w:pgSz w:w="11906" w:h="16838"/>
          <w:pgMar w:top="567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FE6905" w:rsidRDefault="00FE6905" w:rsidP="00014F4C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E6905" w:rsidRDefault="008E3A6A" w:rsidP="00014F4C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690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E6905" w:rsidRDefault="00FE6905" w:rsidP="00014F4C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FE6905" w:rsidRPr="002322AE" w:rsidRDefault="00E54588" w:rsidP="00014F4C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от_____________2019</w:t>
      </w:r>
      <w:r w:rsidR="00FE6905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0745C6" w:rsidRPr="000745C6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C6" w:rsidRPr="00FE6905" w:rsidRDefault="000745C6" w:rsidP="000745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ПРАВИЛА</w:t>
      </w:r>
    </w:p>
    <w:p w:rsidR="000745C6" w:rsidRPr="00FE6905" w:rsidRDefault="000745C6" w:rsidP="000745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использования водных объектов общего пользования, расположенных на территории Саткинского муниципального района Челябинской области,</w:t>
      </w:r>
    </w:p>
    <w:p w:rsidR="000745C6" w:rsidRPr="00FE6905" w:rsidRDefault="000745C6" w:rsidP="000745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для личных и бытовых нужд.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C6" w:rsidRPr="00FE6905" w:rsidRDefault="000745C6" w:rsidP="00BC61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745C6" w:rsidRPr="00FE6905" w:rsidRDefault="00014F4C" w:rsidP="0020237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45C6" w:rsidRPr="00FE6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5C6" w:rsidRPr="00FE6905">
        <w:rPr>
          <w:rFonts w:ascii="Times New Roman" w:hAnsi="Times New Roman" w:cs="Times New Roman"/>
          <w:sz w:val="24"/>
          <w:szCs w:val="24"/>
        </w:rPr>
        <w:t>Настоящие правила использования водных объектов общего пользования, расположенных на территории Саткинского муниципального района, для личных и бытовых нужд (далее - Правила) разработаны в</w:t>
      </w:r>
      <w:r w:rsidR="00E414FF">
        <w:rPr>
          <w:rFonts w:ascii="Times New Roman" w:hAnsi="Times New Roman" w:cs="Times New Roman"/>
          <w:sz w:val="24"/>
          <w:szCs w:val="24"/>
        </w:rPr>
        <w:t>о исполнение требований пункта 4</w:t>
      </w:r>
      <w:r w:rsidR="000745C6" w:rsidRPr="00FE6905">
        <w:rPr>
          <w:rFonts w:ascii="Times New Roman" w:hAnsi="Times New Roman" w:cs="Times New Roman"/>
          <w:sz w:val="24"/>
          <w:szCs w:val="24"/>
        </w:rPr>
        <w:t xml:space="preserve"> статьи 27 Водного кодекса Российской Федерации и пункта 28 части 1 статьи 15 Ф</w:t>
      </w:r>
      <w:r w:rsidR="00E414FF">
        <w:rPr>
          <w:rFonts w:ascii="Times New Roman" w:hAnsi="Times New Roman" w:cs="Times New Roman"/>
          <w:sz w:val="24"/>
          <w:szCs w:val="24"/>
        </w:rPr>
        <w:t>едерального закона от 06.10.</w:t>
      </w:r>
      <w:r w:rsidR="000745C6" w:rsidRPr="00FE6905">
        <w:rPr>
          <w:rFonts w:ascii="Times New Roman" w:hAnsi="Times New Roman" w:cs="Times New Roman"/>
          <w:sz w:val="24"/>
          <w:szCs w:val="24"/>
        </w:rPr>
        <w:t>2003</w:t>
      </w:r>
      <w:r w:rsidR="00E414FF">
        <w:rPr>
          <w:rFonts w:ascii="Times New Roman" w:hAnsi="Times New Roman" w:cs="Times New Roman"/>
          <w:sz w:val="24"/>
          <w:szCs w:val="24"/>
        </w:rPr>
        <w:t xml:space="preserve"> </w:t>
      </w:r>
      <w:r w:rsidR="000745C6" w:rsidRPr="00FE6905">
        <w:rPr>
          <w:rFonts w:ascii="Times New Roman" w:hAnsi="Times New Roman" w:cs="Times New Roman"/>
          <w:sz w:val="24"/>
          <w:szCs w:val="24"/>
        </w:rPr>
        <w:t>№</w:t>
      </w:r>
      <w:r w:rsidR="00BC614B">
        <w:rPr>
          <w:rFonts w:ascii="Times New Roman" w:hAnsi="Times New Roman" w:cs="Times New Roman"/>
          <w:sz w:val="24"/>
          <w:szCs w:val="24"/>
        </w:rPr>
        <w:t xml:space="preserve"> </w:t>
      </w:r>
      <w:r w:rsidR="000745C6" w:rsidRPr="00FE6905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Федерации».</w:t>
      </w:r>
      <w:proofErr w:type="gramEnd"/>
    </w:p>
    <w:p w:rsidR="000745C6" w:rsidRPr="00FE6905" w:rsidRDefault="000745C6" w:rsidP="0020237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2. Настоящие Правила устанавливают порядок использования водных объектов общего пользования, расположенных на территории Саткинского муниципального района, для личных и бытовых нужд и обязательны для исполнения для всех физических и юридических лиц на территории Саткинского муниципального района.</w:t>
      </w:r>
    </w:p>
    <w:p w:rsidR="000745C6" w:rsidRDefault="00014F4C" w:rsidP="0020237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45C6" w:rsidRPr="00FE69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45C6" w:rsidRPr="00FE6905">
        <w:rPr>
          <w:rFonts w:ascii="Times New Roman" w:hAnsi="Times New Roman" w:cs="Times New Roman"/>
          <w:sz w:val="24"/>
          <w:szCs w:val="24"/>
        </w:rPr>
        <w:t xml:space="preserve">Использование водных объектов общего пользования осуществляется в соответствии с Правилами охраны жизни людей на водных объектах в Челябинской области, утвержденными постановлением </w:t>
      </w:r>
      <w:r w:rsidR="00E414FF">
        <w:rPr>
          <w:rFonts w:ascii="Times New Roman" w:hAnsi="Times New Roman" w:cs="Times New Roman"/>
          <w:sz w:val="24"/>
          <w:szCs w:val="24"/>
        </w:rPr>
        <w:t>Правительства Челябинской области от 19.09.2012 № 479-П</w:t>
      </w:r>
      <w:r w:rsidR="00BC614B">
        <w:rPr>
          <w:rFonts w:ascii="Times New Roman" w:hAnsi="Times New Roman" w:cs="Times New Roman"/>
          <w:sz w:val="24"/>
          <w:szCs w:val="24"/>
        </w:rPr>
        <w:t xml:space="preserve"> </w:t>
      </w:r>
      <w:r w:rsidR="000745C6" w:rsidRPr="00FE6905">
        <w:rPr>
          <w:rFonts w:ascii="Times New Roman" w:hAnsi="Times New Roman" w:cs="Times New Roman"/>
          <w:sz w:val="24"/>
          <w:szCs w:val="24"/>
        </w:rPr>
        <w:t xml:space="preserve">и Правилами пользования водными объектами, расположенными на территории Челябинской области, для плавания на маломерных судах, утвержденными постановлением </w:t>
      </w:r>
      <w:r w:rsidR="00E414FF">
        <w:rPr>
          <w:rFonts w:ascii="Times New Roman" w:hAnsi="Times New Roman" w:cs="Times New Roman"/>
          <w:sz w:val="24"/>
          <w:szCs w:val="24"/>
        </w:rPr>
        <w:t>Правительства</w:t>
      </w:r>
      <w:r w:rsidR="00BC614B">
        <w:rPr>
          <w:rFonts w:ascii="Times New Roman" w:hAnsi="Times New Roman" w:cs="Times New Roman"/>
          <w:sz w:val="24"/>
          <w:szCs w:val="24"/>
        </w:rPr>
        <w:t xml:space="preserve"> Челябинской области от 20.08.2014 № 394-П</w:t>
      </w:r>
      <w:r w:rsidR="000745C6" w:rsidRPr="00FE6905">
        <w:rPr>
          <w:rFonts w:ascii="Times New Roman" w:hAnsi="Times New Roman" w:cs="Times New Roman"/>
          <w:sz w:val="24"/>
          <w:szCs w:val="24"/>
        </w:rPr>
        <w:t>, а также настоящими Правилами.</w:t>
      </w:r>
      <w:proofErr w:type="gramEnd"/>
    </w:p>
    <w:p w:rsidR="00BC614B" w:rsidRPr="00FE6905" w:rsidRDefault="00BC614B" w:rsidP="00BC61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5C6" w:rsidRPr="00FE6905" w:rsidRDefault="000745C6" w:rsidP="00BC61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2. Основные понятия и термины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45C6" w:rsidRPr="00FE6905">
        <w:rPr>
          <w:rFonts w:ascii="Times New Roman" w:hAnsi="Times New Roman" w:cs="Times New Roman"/>
          <w:sz w:val="24"/>
          <w:szCs w:val="24"/>
        </w:rPr>
        <w:t xml:space="preserve"> В настоящих Правилах отдельные термины и понятия имеют следующее значение: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водный объект - природный или искусственный водоем, водоток либо иной объект, постоянное и</w:t>
      </w:r>
      <w:r w:rsidR="00BC614B">
        <w:rPr>
          <w:rFonts w:ascii="Times New Roman" w:hAnsi="Times New Roman" w:cs="Times New Roman"/>
          <w:sz w:val="24"/>
          <w:szCs w:val="24"/>
        </w:rPr>
        <w:t>ли временное сосредоточение вод в котором</w:t>
      </w:r>
      <w:r w:rsidRPr="00FE6905">
        <w:rPr>
          <w:rFonts w:ascii="Times New Roman" w:hAnsi="Times New Roman" w:cs="Times New Roman"/>
          <w:sz w:val="24"/>
          <w:szCs w:val="24"/>
        </w:rPr>
        <w:t xml:space="preserve"> имеет характерные формы и признаки водного режима;</w:t>
      </w:r>
    </w:p>
    <w:p w:rsidR="00603B2C" w:rsidRPr="00FE6905" w:rsidRDefault="000745C6" w:rsidP="00603B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905">
        <w:rPr>
          <w:rFonts w:ascii="Times New Roman" w:hAnsi="Times New Roman" w:cs="Times New Roman"/>
          <w:sz w:val="24"/>
          <w:szCs w:val="24"/>
        </w:rPr>
        <w:lastRenderedPageBreak/>
        <w:t>поверхностные водные объекты - расположенные на территории Саткинского муниципального района водотоки (реки, ручьи, каналы), водоемы (озера, пруды, обводненные карьеры, водохранилища), болота, природные выходы подземных вод (родники);</w:t>
      </w:r>
      <w:proofErr w:type="gramEnd"/>
    </w:p>
    <w:p w:rsidR="000745C6" w:rsidRDefault="000745C6" w:rsidP="00603B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B2C">
        <w:rPr>
          <w:rFonts w:ascii="Times New Roman" w:hAnsi="Times New Roman" w:cs="Times New Roman"/>
          <w:sz w:val="24"/>
          <w:szCs w:val="24"/>
        </w:rPr>
        <w:t>водные объекты общего пользования - поверхностные общедоступные водные объекты, находящиеся в государственной или муниципальной собственности;</w:t>
      </w:r>
    </w:p>
    <w:p w:rsidR="00647EFD" w:rsidRPr="00F707A2" w:rsidRDefault="00647EFD" w:rsidP="00F707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береговая полоса - </w:t>
      </w:r>
      <w:r w:rsidR="00F707A2" w:rsidRPr="00F707A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F707A2">
        <w:rPr>
          <w:rFonts w:ascii="Times New Roman" w:eastAsia="Calibri" w:hAnsi="Times New Roman" w:cs="Times New Roman"/>
          <w:sz w:val="24"/>
          <w:szCs w:val="24"/>
          <w:lang w:eastAsia="ru-RU"/>
        </w:rPr>
        <w:t>олоса земли вдоль береговой линии (границы водного объекта) водного объекта общего</w:t>
      </w:r>
      <w:r w:rsidR="00F707A2" w:rsidRPr="00F7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пользования, предназначенная</w:t>
      </w:r>
      <w:r w:rsidRPr="00F7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общего пользования</w:t>
      </w:r>
      <w:r w:rsidRPr="00F70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6641BC" w:rsidRDefault="00647EFD" w:rsidP="00F707A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 w:rsidRPr="00F70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водоохранная</w:t>
      </w:r>
      <w:proofErr w:type="spellEnd"/>
      <w:r w:rsidRPr="00F70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зона - территория, </w:t>
      </w:r>
      <w:r w:rsidR="00F707A2" w:rsidRPr="00F70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примыкающая</w:t>
      </w:r>
      <w:r w:rsidRPr="00F70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береговой линии </w:t>
      </w:r>
      <w:r w:rsidR="00F707A2" w:rsidRPr="00F70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водного объекта, на которой</w:t>
      </w:r>
      <w:r w:rsidRPr="00F70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 w:rsidR="00F707A2" w:rsidRPr="00F70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</w:p>
    <w:p w:rsidR="00647EFD" w:rsidRDefault="006641BC" w:rsidP="00F707A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прибрежная защитная полоса - территория в </w:t>
      </w:r>
      <w:r w:rsidR="00F707A2" w:rsidRPr="00F70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границах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водоохранных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зон, </w:t>
      </w:r>
      <w:r w:rsidR="00831D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которой</w:t>
      </w:r>
      <w:r w:rsidR="00F707A2" w:rsidRPr="00F70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вводятся дополнительные ограничения хозяйственной и иной деятельности;</w:t>
      </w:r>
    </w:p>
    <w:p w:rsidR="00647EFD" w:rsidRPr="00F707A2" w:rsidRDefault="00603B2C" w:rsidP="00F707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7A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водных объектов (водопользование) - использование различными</w:t>
      </w:r>
      <w:r w:rsidR="00B20CF8" w:rsidRPr="00F7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707A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способами водных объектов для удовлетворения потребностей Российской Федерации, субъектов Российской</w:t>
      </w:r>
      <w:r w:rsidR="00B20CF8" w:rsidRPr="00F7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707A2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Федерации, муниципальных образований, физических лиц, юридических лиц;</w:t>
      </w:r>
    </w:p>
    <w:p w:rsidR="000745C6" w:rsidRPr="00603B2C" w:rsidRDefault="000745C6" w:rsidP="00603B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B2C">
        <w:rPr>
          <w:rFonts w:ascii="Times New Roman" w:hAnsi="Times New Roman" w:cs="Times New Roman"/>
          <w:sz w:val="24"/>
          <w:szCs w:val="24"/>
        </w:rPr>
        <w:t>личные и бытовые нужды - личные, семейные, домашние нужды, не связанные с осуществлением предпринимательской деятельности, в том числе:</w:t>
      </w:r>
    </w:p>
    <w:p w:rsidR="000745C6" w:rsidRPr="00FE6905" w:rsidRDefault="000745C6" w:rsidP="00603B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B2C">
        <w:rPr>
          <w:rFonts w:ascii="Times New Roman" w:hAnsi="Times New Roman" w:cs="Times New Roman"/>
          <w:sz w:val="24"/>
          <w:szCs w:val="24"/>
        </w:rPr>
        <w:t>- плавание и причаливание плавучих средств, в том числе маломерных</w:t>
      </w:r>
      <w:r w:rsidRPr="00FE6905">
        <w:rPr>
          <w:rFonts w:ascii="Times New Roman" w:hAnsi="Times New Roman" w:cs="Times New Roman"/>
          <w:sz w:val="24"/>
          <w:szCs w:val="24"/>
        </w:rPr>
        <w:t xml:space="preserve">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 любительское и спортивное рыболовство - деятельность по добыче (вылову) водных биоресурсов для личного потребления и в рекреационных целях;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 охота -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 водопользование в целях ведения подсобного хозяйства -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745C6" w:rsidRPr="00FE6905">
        <w:rPr>
          <w:rFonts w:ascii="Times New Roman" w:hAnsi="Times New Roman" w:cs="Times New Roman"/>
          <w:sz w:val="24"/>
          <w:szCs w:val="24"/>
        </w:rPr>
        <w:t xml:space="preserve"> Береговая полоса водных объектов общего пользования.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lastRenderedPageBreak/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</w:t>
      </w:r>
      <w:smartTag w:uri="urn:schemas-microsoft-com:office:smarttags" w:element="metricconverter">
        <w:smartTagPr>
          <w:attr w:name="ProductID" w:val="10 метров"/>
        </w:smartTagPr>
        <w:r w:rsidRPr="00FE6905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FE6905">
        <w:rPr>
          <w:rFonts w:ascii="Times New Roman" w:hAnsi="Times New Roman" w:cs="Times New Roman"/>
          <w:sz w:val="24"/>
          <w:szCs w:val="24"/>
        </w:rPr>
        <w:t>.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0745C6" w:rsidRPr="00B104F1" w:rsidRDefault="000745C6" w:rsidP="00B10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F1">
        <w:rPr>
          <w:rFonts w:ascii="Times New Roman" w:hAnsi="Times New Roman" w:cs="Times New Roman"/>
          <w:sz w:val="24"/>
          <w:szCs w:val="24"/>
        </w:rPr>
        <w:t>Береговая полоса болот, природных выходов подземных вод (родников) водных объектов не определяется.</w:t>
      </w:r>
    </w:p>
    <w:p w:rsidR="00B104F1" w:rsidRPr="00B104F1" w:rsidRDefault="00014F4C" w:rsidP="00B104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04F1" w:rsidRPr="00B104F1">
        <w:rPr>
          <w:rFonts w:ascii="Times New Roman" w:hAnsi="Times New Roman" w:cs="Times New Roman"/>
          <w:sz w:val="24"/>
          <w:szCs w:val="24"/>
        </w:rPr>
        <w:t>.</w:t>
      </w:r>
      <w:r w:rsidR="00B104F1" w:rsidRPr="00B104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104F1" w:rsidRPr="00B104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Водоохранные</w:t>
      </w:r>
      <w:proofErr w:type="spellEnd"/>
      <w:r w:rsidR="00B104F1" w:rsidRPr="00B104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зоны и прибрежные защитные полосы</w:t>
      </w:r>
      <w:r w:rsidR="00765F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объектов общего пользования</w:t>
      </w:r>
      <w:r w:rsidR="00C469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расположенных на территории Саткинского муниципального района Челябинской области</w:t>
      </w:r>
      <w:r w:rsidR="001777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765FC8" w:rsidRDefault="00B104F1" w:rsidP="00C46930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B104F1">
        <w:t xml:space="preserve"> </w:t>
      </w:r>
      <w:proofErr w:type="gramStart"/>
      <w:r w:rsidR="00765FC8" w:rsidRPr="00AA2E97">
        <w:rPr>
          <w:rFonts w:eastAsia="Calibri"/>
        </w:rPr>
        <w:t xml:space="preserve">Установление границ </w:t>
      </w:r>
      <w:proofErr w:type="spellStart"/>
      <w:r w:rsidR="00765FC8" w:rsidRPr="00AA2E97">
        <w:rPr>
          <w:rFonts w:eastAsia="Calibri"/>
        </w:rPr>
        <w:t>водоохранных</w:t>
      </w:r>
      <w:proofErr w:type="spellEnd"/>
      <w:r w:rsidR="00765FC8" w:rsidRPr="00AA2E97">
        <w:rPr>
          <w:rFonts w:eastAsia="Calibri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</w:t>
      </w:r>
      <w:r w:rsidR="00765FC8" w:rsidRPr="00AA2E97">
        <w:rPr>
          <w:spacing w:val="2"/>
          <w:shd w:val="clear" w:color="auto" w:fill="FFFFFF"/>
        </w:rPr>
        <w:t>органами государственной власти субъектов Российской Федерации</w:t>
      </w:r>
      <w:r w:rsidR="00765FC8" w:rsidRPr="00AA2E97">
        <w:rPr>
          <w:rFonts w:eastAsia="Calibri"/>
        </w:rPr>
        <w:t xml:space="preserve"> </w:t>
      </w:r>
      <w:r w:rsidR="00765FC8">
        <w:rPr>
          <w:rFonts w:eastAsia="Calibri"/>
        </w:rPr>
        <w:t xml:space="preserve">и </w:t>
      </w:r>
      <w:r w:rsidR="00765FC8" w:rsidRPr="00AA2E97">
        <w:rPr>
          <w:spacing w:val="2"/>
          <w:shd w:val="clear" w:color="auto" w:fill="FFFFFF"/>
        </w:rPr>
        <w:t>Федеральным агентством водных ресурсов и его территориальными органами</w:t>
      </w:r>
      <w:r w:rsidR="00765FC8" w:rsidRPr="00AA2E97">
        <w:rPr>
          <w:rFonts w:eastAsia="Calibri"/>
        </w:rPr>
        <w:t xml:space="preserve"> в соответствии с </w:t>
      </w:r>
      <w:r w:rsidR="00765FC8" w:rsidRPr="00AA2E97">
        <w:rPr>
          <w:spacing w:val="2"/>
        </w:rPr>
        <w:t xml:space="preserve">Правилами установления на местности границ </w:t>
      </w:r>
      <w:proofErr w:type="spellStart"/>
      <w:r w:rsidR="00765FC8" w:rsidRPr="00AA2E97">
        <w:rPr>
          <w:spacing w:val="2"/>
        </w:rPr>
        <w:t>водоохранных</w:t>
      </w:r>
      <w:proofErr w:type="spellEnd"/>
      <w:r w:rsidR="00765FC8" w:rsidRPr="00AA2E97">
        <w:rPr>
          <w:spacing w:val="2"/>
        </w:rPr>
        <w:t xml:space="preserve"> зон и границ прибрежных защитных полос водных объектов, утвержденными Постановлением Правительства Российской Федерации от</w:t>
      </w:r>
      <w:proofErr w:type="gramEnd"/>
      <w:r w:rsidR="00765FC8" w:rsidRPr="00AA2E97">
        <w:rPr>
          <w:spacing w:val="2"/>
        </w:rPr>
        <w:t xml:space="preserve"> 10.01.2009 </w:t>
      </w:r>
      <w:r w:rsidR="00014F4C">
        <w:rPr>
          <w:spacing w:val="2"/>
        </w:rPr>
        <w:t xml:space="preserve">      </w:t>
      </w:r>
      <w:r w:rsidR="00765FC8" w:rsidRPr="00AA2E97">
        <w:rPr>
          <w:spacing w:val="2"/>
        </w:rPr>
        <w:t>№ 17.</w:t>
      </w:r>
    </w:p>
    <w:p w:rsidR="00B104F1" w:rsidRPr="00765FC8" w:rsidRDefault="00765FC8" w:rsidP="00C46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FC8">
        <w:rPr>
          <w:rFonts w:ascii="Times New Roman" w:hAnsi="Times New Roman" w:cs="Times New Roman"/>
          <w:sz w:val="24"/>
          <w:szCs w:val="24"/>
        </w:rPr>
        <w:t xml:space="preserve">На территории Саткинского муниципального района находятся </w:t>
      </w:r>
      <w:r>
        <w:rPr>
          <w:rFonts w:ascii="Times New Roman" w:hAnsi="Times New Roman" w:cs="Times New Roman"/>
          <w:sz w:val="24"/>
          <w:szCs w:val="24"/>
        </w:rPr>
        <w:t xml:space="preserve">поверхностные </w:t>
      </w:r>
      <w:r w:rsidRPr="00765FC8">
        <w:rPr>
          <w:rFonts w:ascii="Times New Roman" w:hAnsi="Times New Roman" w:cs="Times New Roman"/>
          <w:sz w:val="24"/>
          <w:szCs w:val="24"/>
        </w:rPr>
        <w:t>водные объекты</w:t>
      </w:r>
      <w:r w:rsidR="00C46930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>, 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 которых </w:t>
      </w:r>
      <w:r w:rsidR="00C46930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зависимости </w:t>
      </w:r>
      <w:r w:rsidR="00C46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их протяженности от </w:t>
      </w:r>
      <w:r w:rsidR="00B104F1">
        <w:rPr>
          <w:rFonts w:ascii="Times New Roman" w:eastAsia="Calibri" w:hAnsi="Times New Roman" w:cs="Times New Roman"/>
          <w:sz w:val="24"/>
          <w:szCs w:val="24"/>
          <w:lang w:eastAsia="ru-RU"/>
        </w:rPr>
        <w:t>истока</w:t>
      </w:r>
      <w:r w:rsidR="00334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данным государственного водного реестра)</w:t>
      </w:r>
      <w:r w:rsidR="00C4693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B104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104F1" w:rsidRPr="00B104F1" w:rsidRDefault="00B104F1" w:rsidP="00C469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C46930">
        <w:rPr>
          <w:rFonts w:ascii="Times New Roman" w:eastAsia="Calibri" w:hAnsi="Times New Roman" w:cs="Times New Roman"/>
          <w:sz w:val="24"/>
          <w:szCs w:val="24"/>
          <w:lang w:eastAsia="ru-RU"/>
        </w:rPr>
        <w:t>пятьдесят</w:t>
      </w:r>
      <w:r w:rsidR="00C46930"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метров</w:t>
      </w:r>
      <w:r w:rsidR="00C46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рек протяженностью</w:t>
      </w:r>
      <w:r w:rsidR="00C46930"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t>до десяти километров</w:t>
      </w:r>
      <w:r w:rsidR="00C46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334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водных объекта: </w:t>
      </w:r>
      <w:proofErr w:type="spellStart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>руч</w:t>
      </w:r>
      <w:proofErr w:type="spellEnd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>Блиновка</w:t>
      </w:r>
      <w:proofErr w:type="spellEnd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(2,2 км), р. Малая </w:t>
      </w:r>
      <w:proofErr w:type="spellStart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>Куторка</w:t>
      </w:r>
      <w:proofErr w:type="spellEnd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(Хуторка) (8 км);</w:t>
      </w:r>
    </w:p>
    <w:p w:rsidR="00B104F1" w:rsidRPr="00B104F1" w:rsidRDefault="00B104F1" w:rsidP="00C469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334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 метров для рек протяженностью </w:t>
      </w:r>
      <w:r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33486C">
        <w:rPr>
          <w:rFonts w:ascii="Times New Roman" w:eastAsia="Calibri" w:hAnsi="Times New Roman" w:cs="Times New Roman"/>
          <w:sz w:val="24"/>
          <w:szCs w:val="24"/>
          <w:lang w:eastAsia="ru-RU"/>
        </w:rPr>
        <w:t>десяти до пятидесяти километров –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</w:t>
      </w:r>
      <w:r w:rsidR="00334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водных объектов: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Первая Белая (13 км),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Большой Бердяуш (15 км),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Малый Бердяуш (14 км),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Первая (11 км), 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="00334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Малая Сатка (45 км),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Большой Бакал (18 км),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="0033486C">
        <w:rPr>
          <w:rFonts w:ascii="Times New Roman" w:eastAsia="Calibri" w:hAnsi="Times New Roman" w:cs="Times New Roman"/>
          <w:sz w:val="24"/>
          <w:szCs w:val="24"/>
          <w:lang w:eastAsia="ru-RU"/>
        </w:rPr>
        <w:t>Карелка (11 км),</w:t>
      </w:r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Черная (13 км),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Каменка (18 км),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Большая </w:t>
      </w:r>
      <w:proofErr w:type="spellStart"/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>Куторка</w:t>
      </w:r>
      <w:proofErr w:type="spellEnd"/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>Ищелька</w:t>
      </w:r>
      <w:proofErr w:type="spellEnd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>(13</w:t>
      </w:r>
      <w:proofErr w:type="gramEnd"/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>км</w:t>
      </w:r>
      <w:proofErr w:type="gramEnd"/>
      <w:r w:rsidR="005C53F6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>Иструть</w:t>
      </w:r>
      <w:proofErr w:type="spellEnd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(11 км);</w:t>
      </w:r>
    </w:p>
    <w:p w:rsidR="00765FC8" w:rsidRDefault="00B104F1" w:rsidP="00422F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двести метров для рек протяженностью </w:t>
      </w:r>
      <w:r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t>от пятидесяти километров и более</w:t>
      </w:r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 водных объекта: р. Ай (549 км), р. </w:t>
      </w:r>
      <w:proofErr w:type="gramStart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>Большая</w:t>
      </w:r>
      <w:proofErr w:type="gramEnd"/>
      <w:r w:rsidR="00422F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Сатка (88 км). </w:t>
      </w:r>
    </w:p>
    <w:p w:rsidR="00AA2E97" w:rsidRDefault="00B104F1" w:rsidP="00422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t>Ширина прибрежной защитной полосы устанавливается в завис</w:t>
      </w:r>
      <w:r w:rsidR="00E4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имости от уклона берега водного </w:t>
      </w:r>
      <w:r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объекта и составляет тридцать метров для обратного или нулевого уклона, </w:t>
      </w:r>
      <w:r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сорок метров для уклона</w:t>
      </w:r>
      <w:r w:rsidR="00E4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4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трех градусов и пятьдесят метров для уклона три и более </w:t>
      </w:r>
      <w:r w:rsidRPr="00AA2E97">
        <w:rPr>
          <w:rFonts w:ascii="Times New Roman" w:eastAsia="Calibri" w:hAnsi="Times New Roman" w:cs="Times New Roman"/>
          <w:sz w:val="24"/>
          <w:szCs w:val="24"/>
          <w:lang w:eastAsia="ru-RU"/>
        </w:rPr>
        <w:t>градуса.</w:t>
      </w:r>
    </w:p>
    <w:p w:rsidR="00014F4C" w:rsidRPr="00422FC3" w:rsidRDefault="00014F4C" w:rsidP="00422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45C6" w:rsidRPr="00CE41E1" w:rsidRDefault="000745C6" w:rsidP="00E35AB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41E1">
        <w:rPr>
          <w:rFonts w:ascii="Times New Roman" w:hAnsi="Times New Roman" w:cs="Times New Roman"/>
          <w:sz w:val="24"/>
          <w:szCs w:val="24"/>
        </w:rPr>
        <w:t>3.</w:t>
      </w:r>
      <w:r w:rsidR="00E35AB3" w:rsidRPr="00CE41E1">
        <w:rPr>
          <w:rFonts w:ascii="Times New Roman" w:hAnsi="Times New Roman" w:cs="Times New Roman"/>
          <w:sz w:val="24"/>
          <w:szCs w:val="24"/>
        </w:rPr>
        <w:t xml:space="preserve"> </w:t>
      </w:r>
      <w:r w:rsidRPr="00CE41E1">
        <w:rPr>
          <w:rFonts w:ascii="Times New Roman" w:hAnsi="Times New Roman" w:cs="Times New Roman"/>
          <w:sz w:val="24"/>
          <w:szCs w:val="24"/>
        </w:rPr>
        <w:t>Порядок использования водных объектов общего пользования для личных и бытовых нужд</w:t>
      </w:r>
    </w:p>
    <w:p w:rsidR="000745C6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45C6" w:rsidRPr="00FE6905">
        <w:rPr>
          <w:rFonts w:ascii="Times New Roman" w:hAnsi="Times New Roman" w:cs="Times New Roman"/>
          <w:sz w:val="24"/>
          <w:szCs w:val="24"/>
        </w:rPr>
        <w:t>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33390B" w:rsidRDefault="00014F4C" w:rsidP="00FE7E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7E84" w:rsidRPr="00FE7E84">
        <w:rPr>
          <w:rFonts w:ascii="Times New Roman" w:hAnsi="Times New Roman" w:cs="Times New Roman"/>
          <w:sz w:val="24"/>
          <w:szCs w:val="24"/>
        </w:rPr>
        <w:t xml:space="preserve">. </w:t>
      </w:r>
      <w:r w:rsidR="00FE7E84" w:rsidRPr="00FE7E84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гражданин вправе иметь доступ к водным объектам общего пользования и бесплатно</w:t>
      </w:r>
      <w:r w:rsidR="00FE7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7E84" w:rsidRPr="00FE7E8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их для личных и бытовых нужд, если</w:t>
      </w:r>
      <w:r w:rsidR="00FE7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иное не предусмотрено Водным </w:t>
      </w:r>
      <w:r w:rsidR="007D237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FE7E84" w:rsidRPr="00FE7E84">
        <w:rPr>
          <w:rFonts w:ascii="Times New Roman" w:eastAsia="Calibri" w:hAnsi="Times New Roman" w:cs="Times New Roman"/>
          <w:sz w:val="24"/>
          <w:szCs w:val="24"/>
          <w:lang w:eastAsia="ru-RU"/>
        </w:rPr>
        <w:t>одексом</w:t>
      </w:r>
      <w:r w:rsidR="00FE7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FE7E84" w:rsidRPr="00FE7E8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E7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7E84" w:rsidRPr="00FE7E84">
        <w:rPr>
          <w:rFonts w:ascii="Times New Roman" w:eastAsia="Calibri" w:hAnsi="Times New Roman" w:cs="Times New Roman"/>
          <w:sz w:val="24"/>
          <w:szCs w:val="24"/>
          <w:lang w:eastAsia="ru-RU"/>
        </w:rPr>
        <w:t>другими законами</w:t>
      </w:r>
      <w:r w:rsidR="00FE7E84">
        <w:rPr>
          <w:rFonts w:ascii="Times New Roman" w:eastAsia="Calibri" w:hAnsi="Times New Roman" w:cs="Times New Roman"/>
          <w:sz w:val="24"/>
          <w:szCs w:val="24"/>
          <w:lang w:eastAsia="ru-RU"/>
        </w:rPr>
        <w:t>, нормативными правовыми актами</w:t>
      </w:r>
      <w:r w:rsidR="00FE7E84" w:rsidRPr="00FE7E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3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E7E84" w:rsidRDefault="0033390B" w:rsidP="00FE7E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 вправе:</w:t>
      </w:r>
    </w:p>
    <w:p w:rsidR="0033390B" w:rsidRDefault="0033390B" w:rsidP="00FE7E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водными объектами общего пользования для отдыха, туризма, спорта, любительского и спортивного рыболовства в порядке, установленном законодательством Российской Федерации и нормативными правовыми актами муниципального образования, для полива садово-огородных и дачных земельных участков</w:t>
      </w:r>
      <w:r w:rsidR="007D2374">
        <w:rPr>
          <w:rFonts w:ascii="Times New Roman" w:eastAsia="Calibri" w:hAnsi="Times New Roman" w:cs="Times New Roman"/>
          <w:sz w:val="24"/>
          <w:szCs w:val="24"/>
          <w:lang w:eastAsia="ru-RU"/>
        </w:rPr>
        <w:t>, ведения личного подсобного хозяйства, других целей, связанных с использованием водных объектов для личных и бытовых нужд;</w:t>
      </w:r>
    </w:p>
    <w:p w:rsidR="007D2374" w:rsidRDefault="007D2374" w:rsidP="00FE7E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береговой полосой водных объектов общего пользования для передвижения (без использования механических транспортных средств)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7D2374" w:rsidRPr="00FE7E84" w:rsidRDefault="007D2374" w:rsidP="00FE7E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общее водопользование в соответствии с водным законодательством.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5C6" w:rsidRPr="00FE6905">
        <w:rPr>
          <w:rFonts w:ascii="Times New Roman" w:hAnsi="Times New Roman" w:cs="Times New Roman"/>
          <w:sz w:val="24"/>
          <w:szCs w:val="24"/>
        </w:rPr>
        <w:t>. Использование водных объектов общего пользования осуществляется в соответствии Правилами охраны жизни людей на водных объектах в Челябинской области и Правилами пользования водными объектами, расположенными на территории Челябинской области, для плавания на маломерных судах, а также настоящими Правилами.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745C6" w:rsidRPr="00FE6905">
        <w:rPr>
          <w:rFonts w:ascii="Times New Roman" w:hAnsi="Times New Roman" w:cs="Times New Roman"/>
          <w:sz w:val="24"/>
          <w:szCs w:val="24"/>
        </w:rPr>
        <w:t>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45C6" w:rsidRPr="00FE6905">
        <w:rPr>
          <w:rFonts w:ascii="Times New Roman" w:hAnsi="Times New Roman" w:cs="Times New Roman"/>
          <w:sz w:val="24"/>
          <w:szCs w:val="24"/>
        </w:rPr>
        <w:t>. Использование водных объектов общего пользования для рекреационн</w:t>
      </w:r>
      <w:r w:rsidR="00C7592D">
        <w:rPr>
          <w:rFonts w:ascii="Times New Roman" w:hAnsi="Times New Roman" w:cs="Times New Roman"/>
          <w:sz w:val="24"/>
          <w:szCs w:val="24"/>
        </w:rPr>
        <w:t>ых целей (отдых, туризм, спорт), а также для организованного отдыха детей осуществляется</w:t>
      </w:r>
      <w:r w:rsidR="000745C6" w:rsidRPr="00FE6905">
        <w:rPr>
          <w:rFonts w:ascii="Times New Roman" w:hAnsi="Times New Roman" w:cs="Times New Roman"/>
          <w:sz w:val="24"/>
          <w:szCs w:val="24"/>
        </w:rPr>
        <w:t xml:space="preserve"> в соответствии с Водным кодексом Российской Федерации</w:t>
      </w:r>
      <w:r w:rsidR="00C7592D">
        <w:rPr>
          <w:rFonts w:ascii="Times New Roman" w:hAnsi="Times New Roman" w:cs="Times New Roman"/>
          <w:sz w:val="24"/>
          <w:szCs w:val="24"/>
        </w:rPr>
        <w:t xml:space="preserve"> и с учетом настоящих Правил</w:t>
      </w:r>
      <w:r w:rsidR="000745C6" w:rsidRPr="00FE6905">
        <w:rPr>
          <w:rFonts w:ascii="Times New Roman" w:hAnsi="Times New Roman" w:cs="Times New Roman"/>
          <w:sz w:val="24"/>
          <w:szCs w:val="24"/>
        </w:rPr>
        <w:t xml:space="preserve"> на </w:t>
      </w:r>
      <w:r w:rsidR="000745C6" w:rsidRPr="00FE6905">
        <w:rPr>
          <w:rFonts w:ascii="Times New Roman" w:hAnsi="Times New Roman" w:cs="Times New Roman"/>
          <w:sz w:val="24"/>
          <w:szCs w:val="24"/>
        </w:rPr>
        <w:lastRenderedPageBreak/>
        <w:t>основании заключаемого договора водопользов</w:t>
      </w:r>
      <w:r w:rsidR="00C7592D">
        <w:rPr>
          <w:rFonts w:ascii="Times New Roman" w:hAnsi="Times New Roman" w:cs="Times New Roman"/>
          <w:sz w:val="24"/>
          <w:szCs w:val="24"/>
        </w:rPr>
        <w:t>ания или решения о предоставлении водного объекта в пользование.</w:t>
      </w:r>
    </w:p>
    <w:p w:rsidR="0033390B" w:rsidRPr="00FE6905" w:rsidRDefault="000745C6" w:rsidP="007D2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загрязнений, а также оборудованных в соответствии с Правилами охраны жизни людей на водных объектах в Челябинской области. Купание в неустановленных местах запрещается.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D2374">
        <w:rPr>
          <w:rFonts w:ascii="Times New Roman" w:hAnsi="Times New Roman" w:cs="Times New Roman"/>
          <w:sz w:val="24"/>
          <w:szCs w:val="24"/>
        </w:rPr>
        <w:t>.</w:t>
      </w:r>
      <w:r w:rsidR="000745C6" w:rsidRPr="00FE6905">
        <w:rPr>
          <w:rFonts w:ascii="Times New Roman" w:hAnsi="Times New Roman" w:cs="Times New Roman"/>
          <w:sz w:val="24"/>
          <w:szCs w:val="24"/>
        </w:rPr>
        <w:t xml:space="preserve">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</w:t>
      </w:r>
      <w:r w:rsidR="007A15CD">
        <w:rPr>
          <w:rFonts w:ascii="Times New Roman" w:hAnsi="Times New Roman" w:cs="Times New Roman"/>
          <w:sz w:val="24"/>
          <w:szCs w:val="24"/>
        </w:rPr>
        <w:t>свободно и бесплатно</w:t>
      </w:r>
      <w:r w:rsidR="000745C6" w:rsidRPr="00FE6905">
        <w:rPr>
          <w:rFonts w:ascii="Times New Roman" w:hAnsi="Times New Roman" w:cs="Times New Roman"/>
          <w:sz w:val="24"/>
          <w:szCs w:val="24"/>
        </w:rPr>
        <w:t>, если иное не предусмотрено федеральными законами.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745C6" w:rsidRPr="00FE6905">
        <w:rPr>
          <w:rFonts w:ascii="Times New Roman" w:hAnsi="Times New Roman" w:cs="Times New Roman"/>
          <w:sz w:val="24"/>
          <w:szCs w:val="24"/>
        </w:rPr>
        <w:t>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745C6" w:rsidRPr="00FE6905">
        <w:rPr>
          <w:rFonts w:ascii="Times New Roman" w:hAnsi="Times New Roman" w:cs="Times New Roman"/>
          <w:sz w:val="24"/>
          <w:szCs w:val="24"/>
        </w:rPr>
        <w:t>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0745C6" w:rsidRPr="00E408C2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745C6" w:rsidRPr="00E408C2">
        <w:rPr>
          <w:rFonts w:ascii="Times New Roman" w:hAnsi="Times New Roman" w:cs="Times New Roman"/>
          <w:sz w:val="24"/>
          <w:szCs w:val="24"/>
        </w:rPr>
        <w:t>. Купание и водопой домашних животных осуществляются в местах, удаленных от зон массового</w:t>
      </w:r>
      <w:r w:rsidR="005A1646" w:rsidRPr="00E408C2">
        <w:rPr>
          <w:rFonts w:ascii="Times New Roman" w:hAnsi="Times New Roman" w:cs="Times New Roman"/>
          <w:sz w:val="24"/>
          <w:szCs w:val="24"/>
        </w:rPr>
        <w:t xml:space="preserve"> отдыха на расстояние не менее 5</w:t>
      </w:r>
      <w:r w:rsidR="000745C6" w:rsidRPr="00E408C2">
        <w:rPr>
          <w:rFonts w:ascii="Times New Roman" w:hAnsi="Times New Roman" w:cs="Times New Roman"/>
          <w:sz w:val="24"/>
          <w:szCs w:val="24"/>
        </w:rPr>
        <w:t xml:space="preserve">00 метров </w:t>
      </w:r>
      <w:r w:rsidR="00627B78">
        <w:rPr>
          <w:rFonts w:ascii="Times New Roman" w:hAnsi="Times New Roman" w:cs="Times New Roman"/>
          <w:sz w:val="24"/>
          <w:szCs w:val="24"/>
        </w:rPr>
        <w:t>выше</w:t>
      </w:r>
      <w:r w:rsidR="000745C6" w:rsidRPr="00E408C2">
        <w:rPr>
          <w:rFonts w:ascii="Times New Roman" w:hAnsi="Times New Roman" w:cs="Times New Roman"/>
          <w:sz w:val="24"/>
          <w:szCs w:val="24"/>
        </w:rPr>
        <w:t xml:space="preserve"> по течению, и вне зоны санитарной охраны водозаборных сооружений.</w:t>
      </w:r>
      <w:r w:rsidR="00CE41E1" w:rsidRPr="00E408C2">
        <w:rPr>
          <w:rFonts w:ascii="Times New Roman" w:hAnsi="Times New Roman" w:cs="Times New Roman"/>
          <w:sz w:val="24"/>
          <w:szCs w:val="24"/>
        </w:rPr>
        <w:t xml:space="preserve"> В </w:t>
      </w:r>
      <w:r w:rsidR="00E408C2" w:rsidRPr="00E408C2">
        <w:rPr>
          <w:rFonts w:ascii="Times New Roman" w:hAnsi="Times New Roman" w:cs="Times New Roman"/>
          <w:sz w:val="24"/>
          <w:szCs w:val="24"/>
        </w:rPr>
        <w:t>прибрежной защитной полосе</w:t>
      </w:r>
      <w:r w:rsidR="00CE41E1" w:rsidRPr="00E408C2">
        <w:rPr>
          <w:rFonts w:ascii="Times New Roman" w:hAnsi="Times New Roman" w:cs="Times New Roman"/>
          <w:sz w:val="24"/>
          <w:szCs w:val="24"/>
        </w:rPr>
        <w:t xml:space="preserve"> запрещен выпас сельскохозяйственных животных и организация для них летних лагерей и ванн.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745C6" w:rsidRPr="00FE6905">
        <w:rPr>
          <w:rFonts w:ascii="Times New Roman" w:hAnsi="Times New Roman" w:cs="Times New Roman"/>
          <w:sz w:val="24"/>
          <w:szCs w:val="24"/>
        </w:rPr>
        <w:t>. При использовании водных объектов для личных и бытовых нужд граждане:</w:t>
      </w:r>
    </w:p>
    <w:p w:rsidR="000745C6" w:rsidRPr="00FE6905" w:rsidRDefault="000745C6" w:rsidP="004C1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0745C6" w:rsidRPr="00FE6905" w:rsidRDefault="000745C6" w:rsidP="004C1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0745C6" w:rsidRPr="00FE6905" w:rsidRDefault="000745C6" w:rsidP="004C1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 обязаны соблюдать требования Правил охраны жизни людей на водных объектах в Челябинской области, а также выполнять предписания должностных лиц федеральных органов исполнительной власти, должностных лиц органов исполнительной власти, действующих в пределах предоставленных им полномочий;</w:t>
      </w:r>
    </w:p>
    <w:p w:rsidR="000745C6" w:rsidRPr="00FE6905" w:rsidRDefault="000745C6" w:rsidP="004C1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905">
        <w:rPr>
          <w:rFonts w:ascii="Times New Roman" w:hAnsi="Times New Roman" w:cs="Times New Roman"/>
          <w:sz w:val="24"/>
          <w:szCs w:val="24"/>
        </w:rPr>
        <w:t xml:space="preserve"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природных лечебных ресурсах, лечебно-оздоровительных местностях и курортах, устанавливающее соответствующие режимы </w:t>
      </w:r>
      <w:r w:rsidRPr="00FE6905">
        <w:rPr>
          <w:rFonts w:ascii="Times New Roman" w:hAnsi="Times New Roman" w:cs="Times New Roman"/>
          <w:sz w:val="24"/>
          <w:szCs w:val="24"/>
        </w:rPr>
        <w:lastRenderedPageBreak/>
        <w:t>особой охраны для водных объектов, отнесенных к особо охраняемым водным объектам, входящим в состав особо охраняемых природных территорий;</w:t>
      </w:r>
      <w:proofErr w:type="gramEnd"/>
      <w:r w:rsidRPr="00FE6905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источников питьевого водоснабжения, в границах </w:t>
      </w:r>
      <w:proofErr w:type="spellStart"/>
      <w:r w:rsidRPr="00FE6905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FE6905">
        <w:rPr>
          <w:rFonts w:ascii="Times New Roman" w:hAnsi="Times New Roman" w:cs="Times New Roman"/>
          <w:sz w:val="24"/>
          <w:szCs w:val="24"/>
        </w:rPr>
        <w:t>, заповедных и рыбоохранных зон, содержащих природные лечебные ресурсы; расположенных на территории лечебно-оздоровительной местности или курорта в границах их санитарной охраны;</w:t>
      </w:r>
    </w:p>
    <w:p w:rsidR="000745C6" w:rsidRPr="00FE6905" w:rsidRDefault="000745C6" w:rsidP="004C1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 обязаны соблюдать установленный режим использования водного объекта общего  пользования;</w:t>
      </w:r>
    </w:p>
    <w:p w:rsidR="000745C6" w:rsidRPr="00FE6905" w:rsidRDefault="000745C6" w:rsidP="004C1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 обязаны не допускать ухудшения качества воды водоема, среды обитания объектов животного и растительного мира, а также н</w:t>
      </w:r>
      <w:r w:rsidR="00E408C2">
        <w:rPr>
          <w:rFonts w:ascii="Times New Roman" w:hAnsi="Times New Roman" w:cs="Times New Roman"/>
          <w:sz w:val="24"/>
          <w:szCs w:val="24"/>
        </w:rPr>
        <w:t>анесения ущерба хозяйственным и</w:t>
      </w:r>
      <w:r w:rsidRPr="00FE6905">
        <w:rPr>
          <w:rFonts w:ascii="Times New Roman" w:hAnsi="Times New Roman" w:cs="Times New Roman"/>
          <w:sz w:val="24"/>
          <w:szCs w:val="24"/>
        </w:rPr>
        <w:t xml:space="preserve"> иным объектам;</w:t>
      </w:r>
    </w:p>
    <w:p w:rsidR="000745C6" w:rsidRPr="004C1FD6" w:rsidRDefault="000745C6" w:rsidP="004C1FD6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4C1FD6">
        <w:t xml:space="preserve">- обязаны соблюдать </w:t>
      </w:r>
      <w:r w:rsidR="004C1FD6">
        <w:t xml:space="preserve">требования постановления Правительства Челябинской области </w:t>
      </w:r>
      <w:r w:rsidR="004C1FD6">
        <w:rPr>
          <w:spacing w:val="2"/>
        </w:rPr>
        <w:t xml:space="preserve">от 25.04.2012 года № </w:t>
      </w:r>
      <w:r w:rsidR="004C1FD6" w:rsidRPr="004C1FD6">
        <w:rPr>
          <w:spacing w:val="2"/>
        </w:rPr>
        <w:t>39</w:t>
      </w:r>
      <w:r w:rsidR="004C1FD6">
        <w:rPr>
          <w:spacing w:val="2"/>
        </w:rPr>
        <w:t>0 «</w:t>
      </w:r>
      <w:r w:rsidR="004C1FD6" w:rsidRPr="004C1FD6">
        <w:rPr>
          <w:spacing w:val="2"/>
        </w:rPr>
        <w:t>О противопожарном режиме</w:t>
      </w:r>
      <w:r w:rsidR="004C1FD6">
        <w:rPr>
          <w:spacing w:val="2"/>
        </w:rPr>
        <w:t>»,</w:t>
      </w:r>
      <w:r w:rsidRPr="004C1FD6">
        <w:t xml:space="preserve">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</w:t>
      </w:r>
      <w:r w:rsidR="00E408C2">
        <w:t xml:space="preserve">, объектов животного </w:t>
      </w:r>
      <w:r w:rsidRPr="00FE6905">
        <w:t>и</w:t>
      </w:r>
      <w:r w:rsidR="00E408C2">
        <w:t xml:space="preserve"> растительного </w:t>
      </w:r>
      <w:r w:rsidRPr="00FE6905">
        <w:t>мира;</w:t>
      </w:r>
    </w:p>
    <w:p w:rsidR="000745C6" w:rsidRPr="00BF1632" w:rsidRDefault="000745C6" w:rsidP="004C1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632">
        <w:rPr>
          <w:rFonts w:ascii="Times New Roman" w:hAnsi="Times New Roman" w:cs="Times New Roman"/>
          <w:sz w:val="24"/>
          <w:szCs w:val="24"/>
        </w:rPr>
        <w:t>- обязаны соблюдать меры безопасности при проведении культурных, спортивных и развлекательных мероприятий на водоемах.</w:t>
      </w:r>
    </w:p>
    <w:p w:rsidR="000745C6" w:rsidRPr="007146FA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745C6" w:rsidRPr="007146FA">
        <w:rPr>
          <w:rFonts w:ascii="Times New Roman" w:hAnsi="Times New Roman" w:cs="Times New Roman"/>
          <w:sz w:val="24"/>
          <w:szCs w:val="24"/>
        </w:rPr>
        <w:t>. При использовании водных объектов общего пользования запрещается: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осуществлять самостоятельный забор воды из водных объектов общего пользования   для  питьевого   водоснабжения;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организовывать свалки и складирование бытовых, строительн</w:t>
      </w:r>
      <w:r w:rsidR="00DC3281" w:rsidRPr="007146FA">
        <w:rPr>
          <w:rFonts w:ascii="Times New Roman" w:hAnsi="Times New Roman" w:cs="Times New Roman"/>
          <w:sz w:val="24"/>
          <w:szCs w:val="24"/>
        </w:rPr>
        <w:t>ых отходов на береговой полосе</w:t>
      </w:r>
      <w:r w:rsidRPr="007146FA">
        <w:rPr>
          <w:rFonts w:ascii="Times New Roman" w:hAnsi="Times New Roman" w:cs="Times New Roman"/>
          <w:sz w:val="24"/>
          <w:szCs w:val="24"/>
        </w:rPr>
        <w:t xml:space="preserve"> водоемов;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применять минеральные, органические удобрения и ядохимикаты на береговой   полосе  водных   объектов;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6FA">
        <w:rPr>
          <w:rFonts w:ascii="Times New Roman" w:hAnsi="Times New Roman" w:cs="Times New Roman"/>
          <w:sz w:val="24"/>
          <w:szCs w:val="24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 xml:space="preserve">- осуществлять в </w:t>
      </w:r>
      <w:proofErr w:type="spellStart"/>
      <w:r w:rsidRPr="007146F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7146FA">
        <w:rPr>
          <w:rFonts w:ascii="Times New Roman" w:hAnsi="Times New Roman" w:cs="Times New Roman"/>
          <w:sz w:val="24"/>
          <w:szCs w:val="24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</w:t>
      </w:r>
      <w:r w:rsidRPr="007146FA">
        <w:rPr>
          <w:rFonts w:ascii="Times New Roman" w:hAnsi="Times New Roman" w:cs="Times New Roman"/>
          <w:sz w:val="24"/>
          <w:szCs w:val="24"/>
        </w:rPr>
        <w:lastRenderedPageBreak/>
        <w:t>движения по дорогам и стоянки на дорогах и в специально оборудованных местах, имеющих твердое покрытие;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купаться, если качество воды в водоеме не соответствует установленным нормативам;</w:t>
      </w:r>
    </w:p>
    <w:p w:rsidR="00E408C2" w:rsidRPr="007146FA" w:rsidRDefault="00E408C2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купание в местах, где выставлены специальные информационные знаки с предупреждающими или запрещающими надписями;</w:t>
      </w:r>
    </w:p>
    <w:p w:rsidR="000745C6" w:rsidRPr="001564DA" w:rsidRDefault="000745C6" w:rsidP="001564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 xml:space="preserve">- </w:t>
      </w:r>
      <w:r w:rsidRPr="001564DA">
        <w:rPr>
          <w:rFonts w:ascii="Times New Roman" w:hAnsi="Times New Roman" w:cs="Times New Roman"/>
          <w:sz w:val="24"/>
          <w:szCs w:val="24"/>
        </w:rPr>
        <w:t>осуществлять сброс загрязненных сточных вод в водоемы, осуществлять захоронение в них бытовых и других отходов</w:t>
      </w:r>
      <w:r w:rsidR="00E408C2" w:rsidRPr="001564DA">
        <w:rPr>
          <w:rFonts w:ascii="Times New Roman" w:hAnsi="Times New Roman" w:cs="Times New Roman"/>
          <w:sz w:val="24"/>
          <w:szCs w:val="24"/>
        </w:rPr>
        <w:t>, а также неэксплуатируемых механических средств или их частей  и механизмов</w:t>
      </w:r>
      <w:r w:rsidRPr="001564DA">
        <w:rPr>
          <w:rFonts w:ascii="Times New Roman" w:hAnsi="Times New Roman" w:cs="Times New Roman"/>
          <w:sz w:val="24"/>
          <w:szCs w:val="24"/>
        </w:rPr>
        <w:t>;</w:t>
      </w:r>
    </w:p>
    <w:p w:rsidR="000745C6" w:rsidRPr="001564DA" w:rsidRDefault="000745C6" w:rsidP="001564DA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4DA">
        <w:rPr>
          <w:rFonts w:ascii="Times New Roman" w:hAnsi="Times New Roman" w:cs="Times New Roman"/>
          <w:sz w:val="24"/>
          <w:szCs w:val="24"/>
        </w:rPr>
        <w:t>- проводить на береговой полосе водных объектов общего пользования строительные работы, работы по добыче полезных иск</w:t>
      </w:r>
      <w:r w:rsidR="00E54588" w:rsidRPr="001564DA">
        <w:rPr>
          <w:rFonts w:ascii="Times New Roman" w:hAnsi="Times New Roman" w:cs="Times New Roman"/>
          <w:sz w:val="24"/>
          <w:szCs w:val="24"/>
        </w:rPr>
        <w:t xml:space="preserve">опаемых, землеройные и другие </w:t>
      </w:r>
      <w:r w:rsidRPr="001564DA">
        <w:rPr>
          <w:rFonts w:ascii="Times New Roman" w:hAnsi="Times New Roman" w:cs="Times New Roman"/>
          <w:sz w:val="24"/>
          <w:szCs w:val="24"/>
        </w:rPr>
        <w:t>работы</w:t>
      </w:r>
      <w:r w:rsidR="001564DA" w:rsidRPr="001564DA">
        <w:rPr>
          <w:rFonts w:ascii="Times New Roman" w:hAnsi="Times New Roman" w:cs="Times New Roman"/>
          <w:sz w:val="24"/>
          <w:szCs w:val="24"/>
        </w:rPr>
        <w:t xml:space="preserve">. </w:t>
      </w:r>
      <w:r w:rsidR="00E54588" w:rsidRPr="001564DA">
        <w:rPr>
          <w:rFonts w:ascii="Times New Roman" w:hAnsi="Times New Roman" w:cs="Times New Roman"/>
          <w:sz w:val="24"/>
          <w:szCs w:val="24"/>
        </w:rPr>
        <w:t xml:space="preserve">В прибрежной защитной полосе </w:t>
      </w:r>
      <w:r w:rsidR="001564DA" w:rsidRPr="001564DA">
        <w:rPr>
          <w:rFonts w:ascii="Times New Roman" w:hAnsi="Times New Roman" w:cs="Times New Roman"/>
          <w:sz w:val="24"/>
          <w:szCs w:val="24"/>
        </w:rPr>
        <w:t xml:space="preserve">запрещена </w:t>
      </w:r>
      <w:r w:rsidR="001564DA" w:rsidRPr="001564DA">
        <w:rPr>
          <w:rFonts w:ascii="Times New Roman" w:hAnsi="Times New Roman" w:cs="Times New Roman"/>
          <w:sz w:val="24"/>
          <w:szCs w:val="24"/>
          <w:lang w:eastAsia="ru-RU"/>
        </w:rPr>
        <w:t>распашка земел</w:t>
      </w:r>
      <w:bookmarkStart w:id="1" w:name="dst100597"/>
      <w:bookmarkEnd w:id="1"/>
      <w:r w:rsidR="001564DA" w:rsidRPr="001564DA">
        <w:rPr>
          <w:rFonts w:ascii="Times New Roman" w:hAnsi="Times New Roman" w:cs="Times New Roman"/>
          <w:sz w:val="24"/>
          <w:szCs w:val="24"/>
          <w:lang w:eastAsia="ru-RU"/>
        </w:rPr>
        <w:t>ь и размещение отвалов размываемых грунтов;</w:t>
      </w:r>
    </w:p>
    <w:p w:rsidR="000745C6" w:rsidRPr="001564DA" w:rsidRDefault="000745C6" w:rsidP="001564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4DA">
        <w:rPr>
          <w:rFonts w:ascii="Times New Roman" w:hAnsi="Times New Roman" w:cs="Times New Roman"/>
          <w:sz w:val="24"/>
          <w:szCs w:val="24"/>
        </w:rPr>
        <w:t xml:space="preserve">- размещать на водных объектах и на территории их </w:t>
      </w:r>
      <w:proofErr w:type="spellStart"/>
      <w:r w:rsidRPr="001564D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564DA">
        <w:rPr>
          <w:rFonts w:ascii="Times New Roman" w:hAnsi="Times New Roman" w:cs="Times New Roman"/>
          <w:sz w:val="24"/>
          <w:szCs w:val="24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</w:t>
      </w:r>
      <w:r w:rsidR="001564DA" w:rsidRPr="001564DA">
        <w:rPr>
          <w:rFonts w:ascii="Times New Roman" w:hAnsi="Times New Roman" w:cs="Times New Roman"/>
          <w:sz w:val="24"/>
          <w:szCs w:val="24"/>
        </w:rPr>
        <w:t>бъектов, а также возникновение</w:t>
      </w:r>
      <w:r w:rsidRPr="001564DA">
        <w:rPr>
          <w:rFonts w:ascii="Times New Roman" w:hAnsi="Times New Roman" w:cs="Times New Roman"/>
          <w:sz w:val="24"/>
          <w:szCs w:val="24"/>
        </w:rPr>
        <w:t xml:space="preserve"> чрезвычайных   ситуаций;</w:t>
      </w:r>
    </w:p>
    <w:p w:rsidR="000745C6" w:rsidRPr="007146FA" w:rsidRDefault="000745C6" w:rsidP="001564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4DA">
        <w:rPr>
          <w:rFonts w:ascii="Times New Roman" w:hAnsi="Times New Roman" w:cs="Times New Roman"/>
          <w:sz w:val="24"/>
          <w:szCs w:val="24"/>
        </w:rPr>
        <w:t xml:space="preserve">- осуществлять передвижение (в том числе с помощью техники) по льду водоемов с нарушением правил техники </w:t>
      </w:r>
      <w:r w:rsidRPr="007146FA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оставлять на водных объектах несовершеннолетних детей без присмотра взрослых;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осуществлять спуск воды водных объектов общего пользовани</w:t>
      </w:r>
      <w:r w:rsidR="00F726F5">
        <w:rPr>
          <w:rFonts w:ascii="Times New Roman" w:hAnsi="Times New Roman" w:cs="Times New Roman"/>
          <w:sz w:val="24"/>
          <w:szCs w:val="24"/>
        </w:rPr>
        <w:t xml:space="preserve">я или уничтожение   источников его </w:t>
      </w:r>
      <w:r w:rsidRPr="007146FA">
        <w:rPr>
          <w:rFonts w:ascii="Times New Roman" w:hAnsi="Times New Roman" w:cs="Times New Roman"/>
          <w:sz w:val="24"/>
          <w:szCs w:val="24"/>
        </w:rPr>
        <w:t>водоснабжения;</w:t>
      </w:r>
    </w:p>
    <w:p w:rsidR="000745C6" w:rsidRPr="007146FA" w:rsidRDefault="00F726F5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</w:t>
      </w:r>
      <w:r w:rsidR="000745C6" w:rsidRPr="007146FA">
        <w:rPr>
          <w:rFonts w:ascii="Times New Roman" w:hAnsi="Times New Roman" w:cs="Times New Roman"/>
          <w:sz w:val="24"/>
          <w:szCs w:val="24"/>
        </w:rPr>
        <w:t>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0745C6" w:rsidRPr="007146FA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FA">
        <w:rPr>
          <w:rFonts w:ascii="Times New Roman" w:hAnsi="Times New Roman" w:cs="Times New Roman"/>
          <w:sz w:val="24"/>
          <w:szCs w:val="24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745C6" w:rsidRPr="00FE6905">
        <w:rPr>
          <w:rFonts w:ascii="Times New Roman" w:hAnsi="Times New Roman" w:cs="Times New Roman"/>
          <w:sz w:val="24"/>
          <w:szCs w:val="24"/>
        </w:rPr>
        <w:t>. Н</w:t>
      </w:r>
      <w:r w:rsidR="007146FA">
        <w:rPr>
          <w:rFonts w:ascii="Times New Roman" w:hAnsi="Times New Roman" w:cs="Times New Roman"/>
          <w:sz w:val="24"/>
          <w:szCs w:val="24"/>
        </w:rPr>
        <w:t xml:space="preserve">ормативы </w:t>
      </w:r>
      <w:r w:rsidR="000745C6" w:rsidRPr="00FE6905">
        <w:rPr>
          <w:rFonts w:ascii="Times New Roman" w:hAnsi="Times New Roman" w:cs="Times New Roman"/>
          <w:sz w:val="24"/>
          <w:szCs w:val="24"/>
        </w:rPr>
        <w:t>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C6" w:rsidRPr="00FE6905" w:rsidRDefault="007146FA" w:rsidP="00831D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Обеспечение мер надлежащего использования водных объектов общего </w:t>
      </w:r>
      <w:r w:rsidR="000745C6" w:rsidRPr="00FE6905">
        <w:rPr>
          <w:rFonts w:ascii="Times New Roman" w:hAnsi="Times New Roman" w:cs="Times New Roman"/>
          <w:sz w:val="24"/>
          <w:szCs w:val="24"/>
        </w:rPr>
        <w:t>пользования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0745C6" w:rsidRPr="00FE6905">
        <w:rPr>
          <w:rFonts w:ascii="Times New Roman" w:hAnsi="Times New Roman" w:cs="Times New Roman"/>
          <w:sz w:val="24"/>
          <w:szCs w:val="24"/>
        </w:rPr>
        <w:t xml:space="preserve">. В случаях угрозы причинения вреда жизни или здоровью человека, возникновения радиационной аварии или чрезвычайных ситуаций природного или техногенного характера, причинения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="000745C6" w:rsidRPr="00FE690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745C6" w:rsidRPr="00FE6905">
        <w:rPr>
          <w:rFonts w:ascii="Times New Roman" w:hAnsi="Times New Roman" w:cs="Times New Roman"/>
          <w:sz w:val="24"/>
          <w:szCs w:val="24"/>
        </w:rPr>
        <w:t>: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 забора (изъятия) водных ресурсов для питьевого и хозяйственно-бытового водоснабжения;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-добычи  (вылова)  водных  биологических  ресурсов;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-охоты  на  диких животных;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-купания;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-водопоя  (выпаса)  скота  и птицы;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-проведения работ по уходу за сельскохозяйственными животными;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-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745C6" w:rsidRPr="00FE6905">
        <w:rPr>
          <w:rFonts w:ascii="Times New Roman" w:hAnsi="Times New Roman" w:cs="Times New Roman"/>
          <w:sz w:val="24"/>
          <w:szCs w:val="24"/>
        </w:rPr>
        <w:t>. Ограничение, приостановление или запрещение использования отдельных водных объектов общего пользование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C6" w:rsidRPr="00FE6905" w:rsidRDefault="000745C6" w:rsidP="00831D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745C6" w:rsidRPr="00FE6905">
        <w:rPr>
          <w:rFonts w:ascii="Times New Roman" w:hAnsi="Times New Roman" w:cs="Times New Roman"/>
          <w:sz w:val="24"/>
          <w:szCs w:val="24"/>
        </w:rPr>
        <w:t>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745C6" w:rsidRPr="00FE6905">
        <w:rPr>
          <w:rFonts w:ascii="Times New Roman" w:hAnsi="Times New Roman" w:cs="Times New Roman"/>
          <w:sz w:val="24"/>
          <w:szCs w:val="24"/>
        </w:rPr>
        <w:t>. 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0745C6" w:rsidRPr="00FE6905" w:rsidRDefault="000745C6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5C6" w:rsidRPr="00FE6905" w:rsidRDefault="000745C6" w:rsidP="00650E3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6905">
        <w:rPr>
          <w:rFonts w:ascii="Times New Roman" w:hAnsi="Times New Roman" w:cs="Times New Roman"/>
          <w:sz w:val="24"/>
          <w:szCs w:val="24"/>
        </w:rPr>
        <w:t>6. Ответственность за нарушение настоящих Правил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745C6" w:rsidRPr="00FE6905">
        <w:rPr>
          <w:rFonts w:ascii="Times New Roman" w:hAnsi="Times New Roman" w:cs="Times New Roman"/>
          <w:sz w:val="24"/>
          <w:szCs w:val="24"/>
        </w:rPr>
        <w:t>. Лица, виновные в нарушении Правил, несут ответственность в соответствии с действующим законодательством.</w:t>
      </w:r>
    </w:p>
    <w:p w:rsidR="000745C6" w:rsidRPr="00FE6905" w:rsidRDefault="00014F4C" w:rsidP="0007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745C6" w:rsidRPr="00FE6905">
        <w:rPr>
          <w:rFonts w:ascii="Times New Roman" w:hAnsi="Times New Roman" w:cs="Times New Roman"/>
          <w:sz w:val="24"/>
          <w:szCs w:val="24"/>
        </w:rPr>
        <w:t>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 ими  вред.</w:t>
      </w:r>
    </w:p>
    <w:p w:rsidR="000745C6" w:rsidRPr="00014F4C" w:rsidRDefault="000745C6" w:rsidP="00014F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sectPr w:rsidR="000745C6" w:rsidRPr="00014F4C" w:rsidSect="00014F4C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DA" w:rsidRDefault="00161FD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1FDA" w:rsidRDefault="00161FD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DA" w:rsidRDefault="00161FD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1FDA" w:rsidRDefault="00161FD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273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F4C" w:rsidRPr="00014F4C" w:rsidRDefault="00014F4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F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4F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4F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F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508E" w:rsidRDefault="00CA50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80"/>
    <w:rsid w:val="00014F4C"/>
    <w:rsid w:val="00024F68"/>
    <w:rsid w:val="000367EF"/>
    <w:rsid w:val="000745C6"/>
    <w:rsid w:val="000774C1"/>
    <w:rsid w:val="00095A9D"/>
    <w:rsid w:val="000B231C"/>
    <w:rsid w:val="00113B3D"/>
    <w:rsid w:val="001564DA"/>
    <w:rsid w:val="001607EF"/>
    <w:rsid w:val="00161FDA"/>
    <w:rsid w:val="00177760"/>
    <w:rsid w:val="001B465C"/>
    <w:rsid w:val="0020237C"/>
    <w:rsid w:val="00223F39"/>
    <w:rsid w:val="002322AE"/>
    <w:rsid w:val="00277C5F"/>
    <w:rsid w:val="0033390B"/>
    <w:rsid w:val="0033486C"/>
    <w:rsid w:val="00380226"/>
    <w:rsid w:val="003A7587"/>
    <w:rsid w:val="00422FC3"/>
    <w:rsid w:val="00450508"/>
    <w:rsid w:val="0045195D"/>
    <w:rsid w:val="0046543E"/>
    <w:rsid w:val="004967EF"/>
    <w:rsid w:val="004A55AF"/>
    <w:rsid w:val="004C1FD6"/>
    <w:rsid w:val="004C48AC"/>
    <w:rsid w:val="004C7E44"/>
    <w:rsid w:val="004F1E2D"/>
    <w:rsid w:val="0050333D"/>
    <w:rsid w:val="00523857"/>
    <w:rsid w:val="00525E60"/>
    <w:rsid w:val="005504A6"/>
    <w:rsid w:val="005A1646"/>
    <w:rsid w:val="005C53F6"/>
    <w:rsid w:val="005F35DC"/>
    <w:rsid w:val="00603B2C"/>
    <w:rsid w:val="006066D3"/>
    <w:rsid w:val="00627B78"/>
    <w:rsid w:val="00647EFD"/>
    <w:rsid w:val="00650E36"/>
    <w:rsid w:val="006641BC"/>
    <w:rsid w:val="006758DA"/>
    <w:rsid w:val="0069066E"/>
    <w:rsid w:val="006C631B"/>
    <w:rsid w:val="006D4B75"/>
    <w:rsid w:val="007146FA"/>
    <w:rsid w:val="00765FC8"/>
    <w:rsid w:val="0077006D"/>
    <w:rsid w:val="00797E94"/>
    <w:rsid w:val="007A15CD"/>
    <w:rsid w:val="007A1F1F"/>
    <w:rsid w:val="007B02FB"/>
    <w:rsid w:val="007B0BCA"/>
    <w:rsid w:val="007D2374"/>
    <w:rsid w:val="007E2A73"/>
    <w:rsid w:val="007E6461"/>
    <w:rsid w:val="0080296C"/>
    <w:rsid w:val="00822A00"/>
    <w:rsid w:val="00827B7B"/>
    <w:rsid w:val="00831D67"/>
    <w:rsid w:val="00836E69"/>
    <w:rsid w:val="008B19D4"/>
    <w:rsid w:val="008C55EF"/>
    <w:rsid w:val="008D0C12"/>
    <w:rsid w:val="008E2A28"/>
    <w:rsid w:val="008E3A6A"/>
    <w:rsid w:val="008E5502"/>
    <w:rsid w:val="00933721"/>
    <w:rsid w:val="00951FD0"/>
    <w:rsid w:val="009821A4"/>
    <w:rsid w:val="00982828"/>
    <w:rsid w:val="009F775E"/>
    <w:rsid w:val="00A17B9C"/>
    <w:rsid w:val="00A41CCF"/>
    <w:rsid w:val="00A42E1E"/>
    <w:rsid w:val="00A65979"/>
    <w:rsid w:val="00A864D9"/>
    <w:rsid w:val="00AA2E97"/>
    <w:rsid w:val="00AA605A"/>
    <w:rsid w:val="00AA74C2"/>
    <w:rsid w:val="00AB76C5"/>
    <w:rsid w:val="00AE0C92"/>
    <w:rsid w:val="00B104F1"/>
    <w:rsid w:val="00B20CF8"/>
    <w:rsid w:val="00B42EA2"/>
    <w:rsid w:val="00B55E69"/>
    <w:rsid w:val="00B60176"/>
    <w:rsid w:val="00B902AD"/>
    <w:rsid w:val="00BB1085"/>
    <w:rsid w:val="00BC614B"/>
    <w:rsid w:val="00BF1632"/>
    <w:rsid w:val="00C157ED"/>
    <w:rsid w:val="00C27CAD"/>
    <w:rsid w:val="00C46930"/>
    <w:rsid w:val="00C61E7F"/>
    <w:rsid w:val="00C62386"/>
    <w:rsid w:val="00C7592D"/>
    <w:rsid w:val="00CA508E"/>
    <w:rsid w:val="00CD668D"/>
    <w:rsid w:val="00CE41E1"/>
    <w:rsid w:val="00CF78A6"/>
    <w:rsid w:val="00DC3281"/>
    <w:rsid w:val="00E35AB3"/>
    <w:rsid w:val="00E408C2"/>
    <w:rsid w:val="00E414FF"/>
    <w:rsid w:val="00E54588"/>
    <w:rsid w:val="00E6700B"/>
    <w:rsid w:val="00E72280"/>
    <w:rsid w:val="00EA150E"/>
    <w:rsid w:val="00EB74C4"/>
    <w:rsid w:val="00ED4929"/>
    <w:rsid w:val="00EE7711"/>
    <w:rsid w:val="00F1052E"/>
    <w:rsid w:val="00F123C2"/>
    <w:rsid w:val="00F340F2"/>
    <w:rsid w:val="00F468F6"/>
    <w:rsid w:val="00F707A2"/>
    <w:rsid w:val="00F726F5"/>
    <w:rsid w:val="00F94E2E"/>
    <w:rsid w:val="00FC567B"/>
    <w:rsid w:val="00FE6905"/>
    <w:rsid w:val="00FE7E84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E2A28"/>
    <w:pPr>
      <w:ind w:left="720"/>
    </w:pPr>
  </w:style>
  <w:style w:type="paragraph" w:customStyle="1" w:styleId="headertext">
    <w:name w:val="headertext"/>
    <w:basedOn w:val="a"/>
    <w:rsid w:val="004C1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2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56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E2A28"/>
    <w:pPr>
      <w:ind w:left="720"/>
    </w:pPr>
  </w:style>
  <w:style w:type="paragraph" w:customStyle="1" w:styleId="headertext">
    <w:name w:val="headertext"/>
    <w:basedOn w:val="a"/>
    <w:rsid w:val="004C1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2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5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10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2019-04-04T11:21:00Z</cp:lastPrinted>
  <dcterms:created xsi:type="dcterms:W3CDTF">2018-10-16T11:13:00Z</dcterms:created>
  <dcterms:modified xsi:type="dcterms:W3CDTF">2019-04-04T11:21:00Z</dcterms:modified>
</cp:coreProperties>
</file>