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4" w:rsidRPr="00732E27" w:rsidRDefault="006C4184" w:rsidP="006C4184">
      <w:pPr>
        <w:spacing w:after="60"/>
        <w:jc w:val="center"/>
        <w:outlineLvl w:val="1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color w:val="000000"/>
          <w:sz w:val="24"/>
          <w:szCs w:val="24"/>
        </w:rPr>
        <w:drawing>
          <wp:inline distT="0" distB="0" distL="0" distR="0">
            <wp:extent cx="7524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84" w:rsidRPr="00732E27" w:rsidRDefault="006C4184" w:rsidP="006C4184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732E2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C4184" w:rsidRPr="00732E27" w:rsidRDefault="006C4184" w:rsidP="006C418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732E2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C4184" w:rsidRPr="00732E27" w:rsidRDefault="006C4184" w:rsidP="006C4184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732E2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C4184" w:rsidRPr="00732E27" w:rsidRDefault="006C4184" w:rsidP="006C4184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732E2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C4184" w:rsidRPr="00732E27" w:rsidRDefault="006C4184" w:rsidP="006C4184">
      <w:pPr>
        <w:shd w:val="clear" w:color="auto" w:fill="FFFFFF"/>
        <w:spacing w:after="0" w:line="360" w:lineRule="auto"/>
        <w:ind w:right="5527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184" w:rsidRPr="00732E27" w:rsidTr="00DE2379">
        <w:tc>
          <w:tcPr>
            <w:tcW w:w="4785" w:type="dxa"/>
            <w:shd w:val="clear" w:color="auto" w:fill="auto"/>
          </w:tcPr>
          <w:p w:rsidR="006C4184" w:rsidRPr="00732E27" w:rsidRDefault="006C4184" w:rsidP="00DE23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E27">
              <w:rPr>
                <w:rFonts w:ascii="Times New Roman" w:eastAsia="Times New Roman" w:hAnsi="Times New Roman" w:cs="Times New Roman"/>
                <w:color w:val="000000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732E27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октября  </w:t>
            </w:r>
            <w:r w:rsidRPr="00732E27">
              <w:rPr>
                <w:rFonts w:ascii="Times New Roman" w:eastAsia="Times New Roman" w:hAnsi="Times New Roman" w:cs="Times New Roman"/>
                <w:color w:val="000000"/>
              </w:rPr>
              <w:t>2016  года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737</w:t>
            </w:r>
          </w:p>
          <w:p w:rsidR="006C4184" w:rsidRPr="00732E27" w:rsidRDefault="006C4184" w:rsidP="00DE23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E27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732E27">
              <w:rPr>
                <w:rFonts w:ascii="Times New Roman" w:eastAsia="Times New Roman" w:hAnsi="Times New Roman" w:cs="Times New Roman"/>
                <w:color w:val="000000"/>
              </w:rPr>
              <w:t>Сатка</w:t>
            </w:r>
            <w:proofErr w:type="spellEnd"/>
          </w:p>
          <w:p w:rsidR="006C4184" w:rsidRPr="00732E27" w:rsidRDefault="006C4184" w:rsidP="00DE23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32E27">
              <w:rPr>
                <w:rFonts w:ascii="Times New Roman" w:eastAsia="Times New Roman" w:hAnsi="Times New Roman" w:cs="Times New Roman"/>
                <w:color w:val="000000"/>
              </w:rPr>
              <w:t>Об установлении  региональным категориям граждан льгот на проезд в городском пассажирском транспорте на муниципальных маршрутах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Саткинского городского поселения</w:t>
            </w:r>
            <w:r w:rsidRPr="00732E27">
              <w:rPr>
                <w:rFonts w:ascii="Times New Roman" w:eastAsia="Times New Roman" w:hAnsi="Times New Roman" w:cs="Times New Roman"/>
                <w:color w:val="000000"/>
              </w:rPr>
              <w:t xml:space="preserve"> в 2017 – 2019 годах, об утверждении Порядка компенсации затрат в связи с предоставлением льготных социальных проездных билетов региональным категориям льготников на проезд в городском пассажирском транспорте на муниципальных маршрутах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Саткинского городского поселения </w:t>
            </w:r>
            <w:r w:rsidRPr="00732E27">
              <w:rPr>
                <w:rFonts w:ascii="Times New Roman" w:eastAsia="Times New Roman" w:hAnsi="Times New Roman" w:cs="Times New Roman"/>
                <w:color w:val="000000"/>
              </w:rPr>
              <w:t>в 2017 – 2019 годах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6C4184" w:rsidRPr="00732E27" w:rsidRDefault="006C4184" w:rsidP="00DE23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C4184" w:rsidRPr="00732E27" w:rsidRDefault="006C4184" w:rsidP="006C41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6C4184" w:rsidRPr="00732E27" w:rsidRDefault="006C4184" w:rsidP="006C41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24.09.2009 №465-ЗО «О дополнительных мерах социальной поддержки по оплате проезда отдельных категорий граждан, оказание мер социальной поддержки, которым осуществляется за счет средств федерального бюджета», законом Челябинской области от 30.11.2004 №327-ЗО «О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мерах социальной поддержки ветеранов в Челябинской области», законом Челябинской области от 28.10.2004 № 282-ЗО «О мерах социальной поддержки жертв политических репрессий в Челябинской области», законом Челябинской области от 29.11.2007 №220-ЗО «О звании «Ветеран труда Челябинской области», Уставом Сатк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инского городского поселения</w:t>
      </w: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в целях оказания социальной поддержки незащищенным слоям населения </w:t>
      </w:r>
      <w:proofErr w:type="gramEnd"/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C4184" w:rsidRDefault="006C4184" w:rsidP="006C41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ПОСТАНОВЛЯЮ:</w:t>
      </w:r>
    </w:p>
    <w:p w:rsidR="006C4184" w:rsidRPr="00732E27" w:rsidRDefault="006C4184" w:rsidP="006C41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C4184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1. Установить льготу федеральным и региональным категориям граждан на проезд в                                                                  городском пассажирском транспорте на муниципальных маршрутах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Саткинского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6C4184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C4184" w:rsidRDefault="006C4184" w:rsidP="006C41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C4184" w:rsidRDefault="006C4184" w:rsidP="006C41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</w:p>
    <w:p w:rsidR="006C4184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поселения</w:t>
      </w: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2017- 2019 годах. </w:t>
      </w:r>
    </w:p>
    <w:p w:rsidR="006C4184" w:rsidRPr="00732E27" w:rsidRDefault="006C4184" w:rsidP="006C418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Установить стоимость социального проездного билета 560,00 рублей. </w:t>
      </w:r>
    </w:p>
    <w:p w:rsidR="006C4184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3. Утвердить прилагаемый Порядок компенсации затрат в связи с предоставлением льготных социальных проездных билетов федеральным и региональным категориям льготников на проезд в городском пассажирском транспорте на муниципальных маршрутах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Саткинского городского поселения</w:t>
      </w: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2017- 2019 годах. 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4. Финансовому управлению администрации Саткинского муниципального района (</w:t>
      </w:r>
      <w:proofErr w:type="spell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Гайфуллина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Е.А.) финансирование производить в соответствии с доведенными лимитами бюджетных обязательств муниципальному казенному учреждению «Управление по благоустройству  Саткинского муниципального района»  на 2017 - 2019 годы.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5. Автотранспортным предприятиям или уполномоченным ими лицам (далее - производителям услуг) для осуществления перевозок и предоставления льгот федеральным и региональным категориям граждан на проезд в городском пассажирском транспорте на муниципальных маршрутах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Саткинского городского поселения</w:t>
      </w: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необходимо: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1) подать в муниципальное казенное учреждение «Управление по благоустройству      Саткинского муниципального района»  заявку на предоставление услуг по осуществлению перевозок и предоставления льгот федеральным и региональным категориям льготников на муниципальных маршрутах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Саткинского городского поселения</w:t>
      </w: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2) организовать продажу социальных проездных билетов на муниципальные маршруты ежемесячно, в период с 25 числа текущего по 5 число следующего месяца в установленных местах и проинформировать население через средства массовой информации; 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3) продажу льготных проездных билетов осуществлять на основании документа, подтверждающего категорию льготы; 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4) предоставлять отчетную информацию о фактически реализованных проездных билетах в соответствии с порядком компенсации затрат в связи с предоставлением льготных социальных проездных билетов  региональным категориям льготников на проезд в городском пассажирском транспорте на муниципальных маршрутах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Саткинского городского поселения</w:t>
      </w: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2017 - 2019 годах, установленным постановлением администрации Саткинского муниципального района.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6. Постановление Главы Саткинского городского поселения от 28.03.2014 №-83 «Об установлении региональным категориям граждан льгот на проезд в городском пассажирском транспорте на муниципальных маршрутах в 2014-2016 годах» признать утратившим силу с 1 января 2017 года.                                                         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Начальнику Отдела организационной  и контрольной работы, Управления делами и организационной работы </w:t>
      </w:r>
      <w:proofErr w:type="spell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Корочкиной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Н.П.,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разместить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настоящее постановление на официальном сайте Саткинского муниципального района. 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 Настоящее постановление вступает в силу с 1 января 2017 года. 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9.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Контроль за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исполнением настоящего постановления оставляю за собой.</w:t>
      </w:r>
    </w:p>
    <w:p w:rsidR="006C4184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Глава Саткинского муниципального района                                                          </w:t>
      </w:r>
      <w:proofErr w:type="spellStart"/>
      <w:r w:rsidRPr="00732E27">
        <w:rPr>
          <w:rFonts w:ascii="Times New Roman" w:eastAsia="Times New Roman" w:hAnsi="Times New Roman" w:cs="Times New Roman"/>
          <w:color w:val="000000"/>
          <w:sz w:val="23"/>
          <w:szCs w:val="23"/>
        </w:rPr>
        <w:t>А.А.Глазков</w:t>
      </w:r>
      <w:proofErr w:type="spellEnd"/>
    </w:p>
    <w:p w:rsidR="006C4184" w:rsidRPr="004F38EC" w:rsidRDefault="006C4184" w:rsidP="006C4184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3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Pr="00732E27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Pr="00732E27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C4184" w:rsidRPr="00732E27" w:rsidTr="00DE2379">
        <w:tc>
          <w:tcPr>
            <w:tcW w:w="4927" w:type="dxa"/>
            <w:shd w:val="clear" w:color="auto" w:fill="auto"/>
          </w:tcPr>
          <w:p w:rsidR="006C4184" w:rsidRPr="00732E27" w:rsidRDefault="006C4184" w:rsidP="00DE2379">
            <w:pPr>
              <w:spacing w:line="36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6C4184" w:rsidRPr="00732E27" w:rsidRDefault="006C4184" w:rsidP="00DE2379">
            <w:pPr>
              <w:spacing w:after="0" w:line="36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32E27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УТВЕРЖДЕН</w:t>
            </w:r>
          </w:p>
          <w:p w:rsidR="006C4184" w:rsidRPr="00732E27" w:rsidRDefault="006C4184" w:rsidP="00DE2379">
            <w:pPr>
              <w:spacing w:after="0" w:line="36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32E27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постановлением Администрации Саткинского муниципального района</w:t>
            </w:r>
          </w:p>
          <w:p w:rsidR="006C4184" w:rsidRPr="00732E27" w:rsidRDefault="006C4184" w:rsidP="00DE2379">
            <w:pPr>
              <w:spacing w:after="0" w:line="36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32E27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от «____»_______________2016 года №____</w:t>
            </w:r>
          </w:p>
        </w:tc>
      </w:tr>
    </w:tbl>
    <w:p w:rsidR="006C4184" w:rsidRPr="00732E27" w:rsidRDefault="006C4184" w:rsidP="006C4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Default="006C4184" w:rsidP="006C41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компенсации затрат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предоставлением льготных социальных проездных билетов региональным категориям льготников на проезд в городском пассажирском транспорте на муниципальных маршрутах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Саткинского городского поселения </w:t>
      </w:r>
    </w:p>
    <w:p w:rsidR="006C4184" w:rsidRPr="00732E27" w:rsidRDefault="006C4184" w:rsidP="006C41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2017 – 2019 годах.</w:t>
      </w:r>
    </w:p>
    <w:p w:rsidR="006C4184" w:rsidRPr="00732E27" w:rsidRDefault="006C4184" w:rsidP="006C41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компенсации затрат разработан в связи с предоставлением льготных социальных проездных билетов региональным категориям льготников на проезд в городском пассажирском транспорте на муниципальных маршрутах в 2017 –2019 годах (далее – Порядок) разработан в соответствии со статьёй 78 Бюджетного кодекса РФ и определяет порядок возмещения затрат по проезду в виде недополученных доходов от льготных проездных билетов по разнице в цене между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расчётной и установленной стоимостью проездных билетов.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Компенсация из бюджета предоставляется автотранспортным предприятиям, осуществляющим пассажирские перевозки в городском пассажирском транспорте на муниципальных маршрутах, в которых установлено право льготного проезда по льготным социальным проездным билетам региональным категориям льготников, или уполномоченному ими лицу (далее именуется – производитель услуг).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Размер предоставляемой компенсации рассчитывается по формуле:</w:t>
      </w: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С=(</w:t>
      </w: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Цр-Цу</w:t>
      </w:r>
      <w:proofErr w:type="spellEnd"/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где:</w:t>
      </w: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С – размер ежемесячной компенсации;</w:t>
      </w: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Цр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расчётная стоимость проездного билета;</w:t>
      </w: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установленная стоимость социального проездного билета, равна 560,00 рублям;</w:t>
      </w: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количество реализованных социальных проездных билетов за отчётный месяц;</w:t>
      </w: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Цр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40 , где: </w:t>
      </w: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стоимость одной поездки на городском пассажирском транспорте, равная 17,00 рублей </w:t>
      </w: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40 – нормативное количество поездок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4. Граждане, претендующие на получение социальных проездных билетов, обращаются за указанными проездными билетами ежемесячно, в период с 25 числа текущего месяца по 5 число следующего месяца к производителю услуг со следующими документами: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1) документ, удостоверяющий личность;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2) удостоверение установленного образца, свидетельствующее о праве на льготы.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На основании предоставленных документов производитель услуг: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1) осуществляет продажу социальных проездных билетов;</w:t>
      </w: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184" w:rsidRPr="00732E27" w:rsidRDefault="006C4184" w:rsidP="006C41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2) ведёт реестр учёта продажи проездных билетов;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3) на основании реестров учёта проданных проездных билетов, формирует сводную ведомость учёта проездных билетов (приложение к настоящему Порядку);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ежемесячно, в срок до 7 числа месяца следующего за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отчётным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предоставляет в  муниципальное казенное  учреждение «Управление по благоустройству Саткинского муниципального района» (далее – МКУ «Управление по благоустройству СМР») реестр учёта и сводные ведомости о фактически проданных социальных проездных билетах. В реестре указывается Ф.И.О. лица и реквизиты документа, подтверждающего право на предоставление льготы.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6.  МКУ «Управление по благоустройству СМР»  на основании сводной ведомости учёта фактически проданных социальных проездных билетов (приложение к настоящему Порядку) осуществляет согласование суммы подлежащей возмещению и предоставляет в Финансовое управление администрации Саткинского  муниципального района заявку на финансирование.</w:t>
      </w:r>
    </w:p>
    <w:p w:rsidR="006C4184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7. Компенсация из бюджета распределяется в пределах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средств, предусмотренных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бюджете Саткинского городского поселения на соответствующий финансовый год, 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доведённых на указанные цели </w:t>
      </w: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лимитов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обязательств</w:t>
      </w: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Перечисление компенсации из бюджета осуществляется до 15 числа месяца оплаты в соответствии с представленными расчётами, на основании соглашений о продаже льготных проездных билетов и компенсации фактически понесённых затрат, заключенных между МКУ «Управление по благоустройству СМР»    и автотранспортными предприятиями и (или) уполномоченными автотранспортными предприятиями юридическими лицами. </w:t>
      </w:r>
      <w:proofErr w:type="gramEnd"/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9. Производитель услуг несёт предусмотренную законодательством ответственность за достоверность сведений, содержащихся в представленных МКУ «Управление по благоустройству СМР» отчётных документах.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10. Граждане, приобретшие льготные социальные проездные билеты осуществляют проезд на городском муниципальном транспорте на их основании при наличии документа, удостоверяющего личность.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В случае утери гражданином социального проездного билета, дубликат билета </w:t>
      </w:r>
      <w:proofErr w:type="gramStart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4184" w:rsidRPr="00732E27" w:rsidRDefault="006C4184" w:rsidP="006C4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месяц не выдаётся.</w:t>
      </w:r>
    </w:p>
    <w:p w:rsidR="006C4184" w:rsidRPr="00732E27" w:rsidRDefault="006C4184" w:rsidP="006C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 При изъятии социального проездного билета сотрудниками контрольно – ревизионной службы у лица, не имеющего на него право, владельцу изъятого билета новый проездной билет на текущий месяц не выдаётся. </w:t>
      </w:r>
    </w:p>
    <w:p w:rsidR="00A32368" w:rsidRDefault="00A32368"/>
    <w:sectPr w:rsidR="00A32368" w:rsidSect="006C418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68"/>
    <w:rsid w:val="005B1F13"/>
    <w:rsid w:val="006C4184"/>
    <w:rsid w:val="00A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marele</dc:creator>
  <cp:lastModifiedBy>Юрий Абросимов</cp:lastModifiedBy>
  <cp:revision>2</cp:revision>
  <dcterms:created xsi:type="dcterms:W3CDTF">2017-03-13T12:23:00Z</dcterms:created>
  <dcterms:modified xsi:type="dcterms:W3CDTF">2017-03-13T12:23:00Z</dcterms:modified>
</cp:coreProperties>
</file>