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3B" w:rsidRPr="00A67D68" w:rsidRDefault="0095132E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13B" w:rsidRPr="00A67D68" w:rsidRDefault="00A3013B" w:rsidP="00F1052E">
      <w:pPr>
        <w:spacing w:before="240"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67D68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A3013B" w:rsidRPr="00A67D68" w:rsidRDefault="00A3013B" w:rsidP="00F1052E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67D68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A3013B" w:rsidRPr="00A67D68" w:rsidRDefault="00A3013B" w:rsidP="00F1052E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67D68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A3013B" w:rsidRPr="00A67D68" w:rsidRDefault="00A3013B" w:rsidP="00F1052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67D68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A3013B" w:rsidRPr="00A67D68" w:rsidRDefault="00F72EC8" w:rsidP="00F1052E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140FD6">
        <w:rPr>
          <w:rFonts w:ascii="Times New Roman" w:hAnsi="Times New Roman" w:cs="Times New Roman"/>
          <w:color w:val="000000"/>
        </w:rPr>
        <w:t>23</w:t>
      </w:r>
      <w:r>
        <w:rPr>
          <w:rFonts w:ascii="Times New Roman" w:hAnsi="Times New Roman" w:cs="Times New Roman"/>
          <w:color w:val="000000"/>
        </w:rPr>
        <w:t xml:space="preserve">»  </w:t>
      </w:r>
      <w:r w:rsidR="00140FD6">
        <w:rPr>
          <w:rFonts w:ascii="Times New Roman" w:hAnsi="Times New Roman" w:cs="Times New Roman"/>
          <w:color w:val="000000"/>
        </w:rPr>
        <w:t xml:space="preserve">июня </w:t>
      </w:r>
      <w:r>
        <w:rPr>
          <w:rFonts w:ascii="Times New Roman" w:hAnsi="Times New Roman" w:cs="Times New Roman"/>
          <w:color w:val="000000"/>
        </w:rPr>
        <w:t>2020</w:t>
      </w:r>
      <w:r w:rsidR="00A3013B" w:rsidRPr="00A67D68">
        <w:rPr>
          <w:rFonts w:ascii="Times New Roman" w:hAnsi="Times New Roman" w:cs="Times New Roman"/>
          <w:color w:val="000000"/>
        </w:rPr>
        <w:t xml:space="preserve"> года   № </w:t>
      </w:r>
      <w:r w:rsidR="00140FD6">
        <w:rPr>
          <w:rFonts w:ascii="Times New Roman" w:hAnsi="Times New Roman" w:cs="Times New Roman"/>
          <w:color w:val="000000"/>
        </w:rPr>
        <w:t>366</w:t>
      </w:r>
      <w:bookmarkStart w:id="0" w:name="_GoBack"/>
      <w:bookmarkEnd w:id="0"/>
      <w:r w:rsidR="00A3013B" w:rsidRPr="00A67D68">
        <w:rPr>
          <w:rFonts w:ascii="Times New Roman" w:hAnsi="Times New Roman" w:cs="Times New Roman"/>
          <w:color w:val="000000"/>
        </w:rPr>
        <w:tab/>
      </w:r>
    </w:p>
    <w:p w:rsidR="00A3013B" w:rsidRPr="00A67D68" w:rsidRDefault="00A3013B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</w:rPr>
      </w:pPr>
      <w:r w:rsidRPr="00A67D68">
        <w:rPr>
          <w:rFonts w:ascii="Times New Roman" w:hAnsi="Times New Roman" w:cs="Times New Roman"/>
          <w:color w:val="000000"/>
        </w:rPr>
        <w:t>г. Сатка</w:t>
      </w:r>
    </w:p>
    <w:p w:rsidR="00A3013B" w:rsidRPr="00A67D68" w:rsidRDefault="00A3013B" w:rsidP="00F1052E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A3013B" w:rsidRPr="00A67D68" w:rsidRDefault="00A3013B" w:rsidP="00F1052E">
      <w:pPr>
        <w:pStyle w:val="3"/>
        <w:tabs>
          <w:tab w:val="left" w:pos="0"/>
        </w:tabs>
        <w:spacing w:line="360" w:lineRule="auto"/>
        <w:ind w:right="5527"/>
        <w:jc w:val="both"/>
        <w:rPr>
          <w:rFonts w:ascii="Times New Roman" w:hAnsi="Times New Roman" w:cs="Times New Roman"/>
          <w:sz w:val="22"/>
          <w:szCs w:val="22"/>
        </w:rPr>
      </w:pPr>
      <w:r w:rsidRPr="00A67D68">
        <w:rPr>
          <w:rFonts w:ascii="Times New Roman" w:hAnsi="Times New Roman" w:cs="Times New Roman"/>
          <w:sz w:val="22"/>
          <w:szCs w:val="22"/>
        </w:rPr>
        <w:t xml:space="preserve">О проведении общественных обсуждений по рассмотрению </w:t>
      </w:r>
      <w:r w:rsidR="0023738C">
        <w:rPr>
          <w:rFonts w:ascii="Times New Roman" w:hAnsi="Times New Roman" w:cs="Times New Roman"/>
          <w:sz w:val="22"/>
          <w:szCs w:val="22"/>
        </w:rPr>
        <w:t xml:space="preserve">экологических аспектов </w:t>
      </w:r>
      <w:r w:rsidR="003868A0">
        <w:rPr>
          <w:rFonts w:ascii="Times New Roman" w:hAnsi="Times New Roman" w:cs="Times New Roman"/>
          <w:sz w:val="22"/>
          <w:szCs w:val="22"/>
        </w:rPr>
        <w:t>влияния рекультивации объекта: «Отвал</w:t>
      </w:r>
      <w:r w:rsidR="0023738C" w:rsidRPr="00E45FAE">
        <w:rPr>
          <w:rFonts w:ascii="Times New Roman" w:hAnsi="Times New Roman" w:cs="Times New Roman"/>
          <w:sz w:val="22"/>
          <w:szCs w:val="22"/>
        </w:rPr>
        <w:t xml:space="preserve"> негабарита ДОФ ПАО «Комбинат Магнезит»</w:t>
      </w:r>
    </w:p>
    <w:p w:rsidR="00A3013B" w:rsidRDefault="00A3013B" w:rsidP="00F1052E">
      <w:pPr>
        <w:spacing w:line="240" w:lineRule="auto"/>
        <w:rPr>
          <w:rFonts w:cs="Times New Roman"/>
          <w:sz w:val="24"/>
          <w:szCs w:val="24"/>
          <w:highlight w:val="yellow"/>
        </w:rPr>
      </w:pPr>
    </w:p>
    <w:p w:rsidR="00FE2914" w:rsidRPr="00A67D68" w:rsidRDefault="00FE2914" w:rsidP="00F1052E">
      <w:pPr>
        <w:spacing w:line="240" w:lineRule="auto"/>
        <w:rPr>
          <w:rFonts w:cs="Times New Roman"/>
          <w:sz w:val="24"/>
          <w:szCs w:val="24"/>
          <w:highlight w:val="yellow"/>
        </w:rPr>
      </w:pPr>
    </w:p>
    <w:p w:rsidR="00A3013B" w:rsidRPr="00A67D68" w:rsidRDefault="00A3013B" w:rsidP="00F1052E">
      <w:pPr>
        <w:shd w:val="clear" w:color="auto" w:fill="FFFFFF"/>
        <w:tabs>
          <w:tab w:val="left" w:pos="101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67D68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10.01.2002 №</w:t>
      </w:r>
      <w:r w:rsidR="00A67D68" w:rsidRPr="00A67D68">
        <w:rPr>
          <w:rFonts w:ascii="Times New Roman" w:hAnsi="Times New Roman" w:cs="Times New Roman"/>
          <w:sz w:val="24"/>
          <w:szCs w:val="24"/>
        </w:rPr>
        <w:t> </w:t>
      </w:r>
      <w:r w:rsidRPr="00A67D68">
        <w:rPr>
          <w:rFonts w:ascii="Times New Roman" w:hAnsi="Times New Roman" w:cs="Times New Roman"/>
          <w:sz w:val="24"/>
          <w:szCs w:val="24"/>
        </w:rPr>
        <w:t xml:space="preserve">7-ФЗ «Об охране окружающей среды», приказом </w:t>
      </w:r>
      <w:proofErr w:type="spellStart"/>
      <w:r w:rsidRPr="00A67D68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A67D68">
        <w:rPr>
          <w:rFonts w:ascii="Times New Roman" w:hAnsi="Times New Roman" w:cs="Times New Roman"/>
          <w:sz w:val="24"/>
          <w:szCs w:val="24"/>
        </w:rPr>
        <w:t xml:space="preserve"> РФ от 16.05.2000 №</w:t>
      </w:r>
      <w:r w:rsidR="00A67D68" w:rsidRPr="00A67D68">
        <w:rPr>
          <w:rFonts w:ascii="Times New Roman" w:hAnsi="Times New Roman" w:cs="Times New Roman"/>
          <w:sz w:val="24"/>
          <w:szCs w:val="24"/>
        </w:rPr>
        <w:t> </w:t>
      </w:r>
      <w:r w:rsidRPr="00A67D68">
        <w:rPr>
          <w:rFonts w:ascii="Times New Roman" w:hAnsi="Times New Roman" w:cs="Times New Roman"/>
          <w:sz w:val="24"/>
          <w:szCs w:val="24"/>
        </w:rPr>
        <w:t xml:space="preserve">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Администрации Саткинского муниципального района от </w:t>
      </w:r>
      <w:r w:rsidR="0004029F" w:rsidRPr="00A67D68">
        <w:rPr>
          <w:rFonts w:ascii="Times New Roman" w:hAnsi="Times New Roman" w:cs="Times New Roman"/>
          <w:sz w:val="24"/>
          <w:szCs w:val="24"/>
        </w:rPr>
        <w:t>17</w:t>
      </w:r>
      <w:r w:rsidRPr="00A67D68">
        <w:rPr>
          <w:rFonts w:ascii="Times New Roman" w:hAnsi="Times New Roman" w:cs="Times New Roman"/>
          <w:sz w:val="24"/>
          <w:szCs w:val="24"/>
        </w:rPr>
        <w:t>.01.201</w:t>
      </w:r>
      <w:r w:rsidR="0004029F" w:rsidRPr="00A67D68">
        <w:rPr>
          <w:rFonts w:ascii="Times New Roman" w:hAnsi="Times New Roman" w:cs="Times New Roman"/>
          <w:sz w:val="24"/>
          <w:szCs w:val="24"/>
        </w:rPr>
        <w:t>9</w:t>
      </w:r>
      <w:r w:rsidRPr="00A67D68">
        <w:rPr>
          <w:rFonts w:ascii="Times New Roman" w:hAnsi="Times New Roman" w:cs="Times New Roman"/>
          <w:sz w:val="24"/>
          <w:szCs w:val="24"/>
        </w:rPr>
        <w:t xml:space="preserve"> № </w:t>
      </w:r>
      <w:r w:rsidR="0004029F" w:rsidRPr="00A67D68">
        <w:rPr>
          <w:rFonts w:ascii="Times New Roman" w:hAnsi="Times New Roman" w:cs="Times New Roman"/>
          <w:sz w:val="24"/>
          <w:szCs w:val="24"/>
        </w:rPr>
        <w:t>36</w:t>
      </w:r>
      <w:r w:rsidRPr="00A67D6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</w:t>
      </w:r>
      <w:proofErr w:type="gramEnd"/>
      <w:r w:rsidRPr="00A67D68">
        <w:rPr>
          <w:rFonts w:ascii="Times New Roman" w:hAnsi="Times New Roman" w:cs="Times New Roman"/>
          <w:sz w:val="24"/>
          <w:szCs w:val="24"/>
        </w:rPr>
        <w:t xml:space="preserve"> организации и проведения общественных осуждений о намечаемой хозяйственной и иной деятельности, подлежащее государственной экологической экспертизе на территории Саткинского муниципального района Челябинской области», в целях обеспечения прав и законных интересов физических и юридических лиц, </w:t>
      </w:r>
    </w:p>
    <w:p w:rsidR="00A3013B" w:rsidRPr="00A67D68" w:rsidRDefault="00A3013B" w:rsidP="00F1052E">
      <w:pPr>
        <w:pStyle w:val="31"/>
        <w:spacing w:line="360" w:lineRule="auto"/>
        <w:ind w:firstLine="540"/>
        <w:jc w:val="both"/>
        <w:rPr>
          <w:sz w:val="24"/>
          <w:szCs w:val="24"/>
          <w:highlight w:val="yellow"/>
        </w:rPr>
      </w:pPr>
    </w:p>
    <w:p w:rsidR="00A3013B" w:rsidRPr="00A67D68" w:rsidRDefault="00A3013B" w:rsidP="00F1052E">
      <w:pPr>
        <w:pStyle w:val="31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D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013B" w:rsidRPr="00A67D68" w:rsidRDefault="00A3013B" w:rsidP="00F1052E">
      <w:pPr>
        <w:pStyle w:val="31"/>
        <w:spacing w:line="360" w:lineRule="auto"/>
        <w:ind w:firstLine="540"/>
        <w:jc w:val="both"/>
        <w:rPr>
          <w:sz w:val="24"/>
          <w:szCs w:val="24"/>
          <w:highlight w:val="yellow"/>
        </w:rPr>
      </w:pPr>
    </w:p>
    <w:p w:rsidR="00A3013B" w:rsidRDefault="006140EE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общественные обсуждения </w:t>
      </w:r>
      <w:r w:rsidR="00A3013B" w:rsidRPr="00A67D68">
        <w:rPr>
          <w:rFonts w:ascii="Times New Roman" w:hAnsi="Times New Roman" w:cs="Times New Roman"/>
          <w:sz w:val="24"/>
          <w:szCs w:val="24"/>
        </w:rPr>
        <w:t>по рассмотрению экологических аспектов</w:t>
      </w:r>
      <w:r>
        <w:rPr>
          <w:rFonts w:ascii="Times New Roman" w:hAnsi="Times New Roman" w:cs="Times New Roman"/>
          <w:sz w:val="24"/>
          <w:szCs w:val="24"/>
        </w:rPr>
        <w:t xml:space="preserve"> влияния рекультивации объекта:</w:t>
      </w:r>
      <w:r w:rsidR="000D381C">
        <w:rPr>
          <w:rFonts w:ascii="Times New Roman" w:hAnsi="Times New Roman" w:cs="Times New Roman"/>
          <w:sz w:val="24"/>
          <w:szCs w:val="24"/>
        </w:rPr>
        <w:t xml:space="preserve"> «Отвал негабарита ДОФ ПАО «Комбинат Магнезит»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13B" w:rsidRPr="00A67D68">
        <w:rPr>
          <w:rFonts w:ascii="Times New Roman" w:hAnsi="Times New Roman" w:cs="Times New Roman"/>
          <w:sz w:val="24"/>
          <w:szCs w:val="24"/>
        </w:rPr>
        <w:t>в форме общественных слушаний.</w:t>
      </w:r>
    </w:p>
    <w:p w:rsidR="00C40E81" w:rsidRPr="00A67D68" w:rsidRDefault="00C40E81" w:rsidP="00C40E81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67D68" w:rsidRPr="00A67D68" w:rsidRDefault="00A67D68" w:rsidP="00A67D68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Pr="00A67D68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D68">
        <w:rPr>
          <w:rFonts w:ascii="Times New Roman" w:hAnsi="Times New Roman" w:cs="Times New Roman"/>
          <w:sz w:val="24"/>
          <w:szCs w:val="24"/>
        </w:rPr>
        <w:t xml:space="preserve">Назначить дату проведения общественных обсуждений на </w:t>
      </w:r>
      <w:r w:rsidR="00FE2914">
        <w:rPr>
          <w:rFonts w:ascii="Times New Roman" w:hAnsi="Times New Roman" w:cs="Times New Roman"/>
          <w:sz w:val="24"/>
          <w:szCs w:val="24"/>
        </w:rPr>
        <w:t>07</w:t>
      </w:r>
      <w:r w:rsidR="00ED13BA">
        <w:rPr>
          <w:rFonts w:ascii="Times New Roman" w:hAnsi="Times New Roman" w:cs="Times New Roman"/>
          <w:sz w:val="24"/>
          <w:szCs w:val="24"/>
        </w:rPr>
        <w:t>.08</w:t>
      </w:r>
      <w:r w:rsidR="005D3F27" w:rsidRPr="00497865">
        <w:rPr>
          <w:rFonts w:ascii="Times New Roman" w:hAnsi="Times New Roman" w:cs="Times New Roman"/>
          <w:sz w:val="24"/>
          <w:szCs w:val="24"/>
        </w:rPr>
        <w:t>.2020</w:t>
      </w:r>
      <w:r w:rsidR="00A67D68" w:rsidRPr="00497865">
        <w:rPr>
          <w:rFonts w:ascii="Times New Roman" w:hAnsi="Times New Roman" w:cs="Times New Roman"/>
          <w:sz w:val="24"/>
          <w:szCs w:val="24"/>
        </w:rPr>
        <w:t xml:space="preserve"> г. </w:t>
      </w:r>
      <w:r w:rsidRPr="00497865">
        <w:rPr>
          <w:rFonts w:ascii="Times New Roman" w:hAnsi="Times New Roman" w:cs="Times New Roman"/>
          <w:sz w:val="24"/>
          <w:szCs w:val="24"/>
        </w:rPr>
        <w:t>в 13:30 по</w:t>
      </w:r>
      <w:r w:rsidRPr="00A67D68">
        <w:rPr>
          <w:rFonts w:ascii="Times New Roman" w:hAnsi="Times New Roman" w:cs="Times New Roman"/>
          <w:sz w:val="24"/>
          <w:szCs w:val="24"/>
        </w:rPr>
        <w:t xml:space="preserve"> адресу: г. Сатка, ул. Металлургов, 2, зал заседаний Администрации Саткинского муниципального района.</w:t>
      </w:r>
    </w:p>
    <w:p w:rsidR="00A3013B" w:rsidRPr="00886FCD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FCD">
        <w:rPr>
          <w:rFonts w:ascii="Times New Roman" w:hAnsi="Times New Roman" w:cs="Times New Roman"/>
          <w:sz w:val="24"/>
          <w:szCs w:val="24"/>
        </w:rPr>
        <w:t>Определить организатором общественных обсуждений Управление строительства и архитектуры Администрации Саткинского муниципального района.</w:t>
      </w:r>
    </w:p>
    <w:p w:rsidR="00A3013B" w:rsidRPr="00886FCD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FCD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Управления делами и организационной работы </w:t>
      </w:r>
      <w:proofErr w:type="spellStart"/>
      <w:r w:rsidRPr="00886FCD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Pr="00886FCD">
        <w:rPr>
          <w:rFonts w:ascii="Times New Roman" w:hAnsi="Times New Roman" w:cs="Times New Roman"/>
          <w:sz w:val="24"/>
          <w:szCs w:val="24"/>
        </w:rPr>
        <w:t xml:space="preserve"> Н.П.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A3013B" w:rsidRPr="00886FCD" w:rsidRDefault="00A3013B" w:rsidP="00F1052E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FCD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первого заместителя Главы Саткинского муниципального района П.А. Баранова.</w:t>
      </w:r>
    </w:p>
    <w:p w:rsidR="00A3013B" w:rsidRPr="00A67D68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013B" w:rsidRPr="00A67D68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013B" w:rsidRDefault="00A3013B" w:rsidP="00F1052E">
      <w:pPr>
        <w:widowControl w:val="0"/>
        <w:tabs>
          <w:tab w:val="left" w:pos="851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86FCD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А.А. Глазков</w:t>
      </w: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Pr="00951FD0" w:rsidRDefault="00A3013B" w:rsidP="00F105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13B" w:rsidRDefault="00A3013B">
      <w:pPr>
        <w:spacing w:after="160" w:line="259" w:lineRule="auto"/>
        <w:rPr>
          <w:rFonts w:cs="Times New Roman"/>
        </w:rPr>
      </w:pPr>
    </w:p>
    <w:sectPr w:rsidR="00A3013B" w:rsidSect="001607EF">
      <w:headerReference w:type="default" r:id="rId9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8F" w:rsidRDefault="008D678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678F" w:rsidRDefault="008D678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8F" w:rsidRDefault="008D678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678F" w:rsidRDefault="008D678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3B" w:rsidRPr="001A66AB" w:rsidRDefault="00CF105F" w:rsidP="005974E3">
    <w:pPr>
      <w:pStyle w:val="a3"/>
      <w:framePr w:wrap="auto" w:vAnchor="text" w:hAnchor="margin" w:xAlign="center" w:y="1"/>
      <w:rPr>
        <w:rStyle w:val="aa"/>
        <w:rFonts w:ascii="Times New Roman" w:hAnsi="Times New Roman" w:cs="Times New Roman"/>
        <w:sz w:val="24"/>
        <w:szCs w:val="24"/>
      </w:rPr>
    </w:pPr>
    <w:r w:rsidRPr="001A66AB">
      <w:rPr>
        <w:rStyle w:val="aa"/>
        <w:rFonts w:ascii="Times New Roman" w:hAnsi="Times New Roman" w:cs="Times New Roman"/>
        <w:sz w:val="24"/>
        <w:szCs w:val="24"/>
      </w:rPr>
      <w:fldChar w:fldCharType="begin"/>
    </w:r>
    <w:r w:rsidR="00A3013B" w:rsidRPr="001A66AB">
      <w:rPr>
        <w:rStyle w:val="aa"/>
        <w:rFonts w:ascii="Times New Roman" w:hAnsi="Times New Roman" w:cs="Times New Roman"/>
        <w:sz w:val="24"/>
        <w:szCs w:val="24"/>
      </w:rPr>
      <w:instrText xml:space="preserve">PAGE  </w:instrText>
    </w:r>
    <w:r w:rsidRPr="001A66AB">
      <w:rPr>
        <w:rStyle w:val="aa"/>
        <w:rFonts w:ascii="Times New Roman" w:hAnsi="Times New Roman" w:cs="Times New Roman"/>
        <w:sz w:val="24"/>
        <w:szCs w:val="24"/>
      </w:rPr>
      <w:fldChar w:fldCharType="separate"/>
    </w:r>
    <w:r w:rsidR="00140FD6">
      <w:rPr>
        <w:rStyle w:val="aa"/>
        <w:rFonts w:ascii="Times New Roman" w:hAnsi="Times New Roman" w:cs="Times New Roman"/>
        <w:noProof/>
        <w:sz w:val="24"/>
        <w:szCs w:val="24"/>
      </w:rPr>
      <w:t>2</w:t>
    </w:r>
    <w:r w:rsidRPr="001A66AB">
      <w:rPr>
        <w:rStyle w:val="aa"/>
        <w:rFonts w:ascii="Times New Roman" w:hAnsi="Times New Roman" w:cs="Times New Roman"/>
        <w:sz w:val="24"/>
        <w:szCs w:val="24"/>
      </w:rPr>
      <w:fldChar w:fldCharType="end"/>
    </w:r>
  </w:p>
  <w:p w:rsidR="00A3013B" w:rsidRDefault="00A3013B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80"/>
    <w:rsid w:val="000367EF"/>
    <w:rsid w:val="0004029F"/>
    <w:rsid w:val="00095A9D"/>
    <w:rsid w:val="000B231C"/>
    <w:rsid w:val="000D381C"/>
    <w:rsid w:val="00113B3D"/>
    <w:rsid w:val="00140FD6"/>
    <w:rsid w:val="00142056"/>
    <w:rsid w:val="001607EF"/>
    <w:rsid w:val="00177FB3"/>
    <w:rsid w:val="001A66AB"/>
    <w:rsid w:val="001B465C"/>
    <w:rsid w:val="0023738C"/>
    <w:rsid w:val="002735BB"/>
    <w:rsid w:val="002B5B22"/>
    <w:rsid w:val="00321CDA"/>
    <w:rsid w:val="00380226"/>
    <w:rsid w:val="003868A0"/>
    <w:rsid w:val="003F4305"/>
    <w:rsid w:val="004053F1"/>
    <w:rsid w:val="00411E24"/>
    <w:rsid w:val="004967EF"/>
    <w:rsid w:val="00497865"/>
    <w:rsid w:val="004B39DE"/>
    <w:rsid w:val="004C0DCB"/>
    <w:rsid w:val="004C0FAA"/>
    <w:rsid w:val="004C48AC"/>
    <w:rsid w:val="004F3637"/>
    <w:rsid w:val="00523857"/>
    <w:rsid w:val="005974E3"/>
    <w:rsid w:val="005D3F27"/>
    <w:rsid w:val="006140EE"/>
    <w:rsid w:val="006758DA"/>
    <w:rsid w:val="006B049E"/>
    <w:rsid w:val="00705E54"/>
    <w:rsid w:val="0072585F"/>
    <w:rsid w:val="00751C5B"/>
    <w:rsid w:val="00757751"/>
    <w:rsid w:val="007A1F1F"/>
    <w:rsid w:val="007B02FB"/>
    <w:rsid w:val="007E2A73"/>
    <w:rsid w:val="008024B8"/>
    <w:rsid w:val="0080296C"/>
    <w:rsid w:val="008338DE"/>
    <w:rsid w:val="00886FCD"/>
    <w:rsid w:val="008B19D4"/>
    <w:rsid w:val="008D678F"/>
    <w:rsid w:val="008E2A28"/>
    <w:rsid w:val="0095132E"/>
    <w:rsid w:val="00951FD0"/>
    <w:rsid w:val="00973B8F"/>
    <w:rsid w:val="00982828"/>
    <w:rsid w:val="009F775E"/>
    <w:rsid w:val="00A06821"/>
    <w:rsid w:val="00A17B9C"/>
    <w:rsid w:val="00A3013B"/>
    <w:rsid w:val="00A41CCF"/>
    <w:rsid w:val="00A42E1E"/>
    <w:rsid w:val="00A57951"/>
    <w:rsid w:val="00A67D68"/>
    <w:rsid w:val="00AA605A"/>
    <w:rsid w:val="00AC2025"/>
    <w:rsid w:val="00B11C4D"/>
    <w:rsid w:val="00B43896"/>
    <w:rsid w:val="00B55E69"/>
    <w:rsid w:val="00B707D9"/>
    <w:rsid w:val="00B902AD"/>
    <w:rsid w:val="00BA46FC"/>
    <w:rsid w:val="00BC761D"/>
    <w:rsid w:val="00C22C2B"/>
    <w:rsid w:val="00C27CAD"/>
    <w:rsid w:val="00C40E81"/>
    <w:rsid w:val="00C61E7F"/>
    <w:rsid w:val="00C94B76"/>
    <w:rsid w:val="00C97FF0"/>
    <w:rsid w:val="00CD2FFA"/>
    <w:rsid w:val="00CD668D"/>
    <w:rsid w:val="00CF105F"/>
    <w:rsid w:val="00D2163F"/>
    <w:rsid w:val="00D87A5E"/>
    <w:rsid w:val="00E406E1"/>
    <w:rsid w:val="00E45FAE"/>
    <w:rsid w:val="00E72280"/>
    <w:rsid w:val="00E84BED"/>
    <w:rsid w:val="00EB74C4"/>
    <w:rsid w:val="00ED13BA"/>
    <w:rsid w:val="00EE45BB"/>
    <w:rsid w:val="00EE7711"/>
    <w:rsid w:val="00F01B38"/>
    <w:rsid w:val="00F1052E"/>
    <w:rsid w:val="00F468F6"/>
    <w:rsid w:val="00F72EC8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E2A28"/>
    <w:pPr>
      <w:ind w:left="720"/>
    </w:pPr>
  </w:style>
  <w:style w:type="character" w:styleId="aa">
    <w:name w:val="page number"/>
    <w:basedOn w:val="a0"/>
    <w:uiPriority w:val="99"/>
    <w:rsid w:val="001A6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2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052E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1052E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1052E"/>
    <w:pPr>
      <w:widowControl w:val="0"/>
      <w:suppressAutoHyphens/>
      <w:spacing w:after="0" w:line="240" w:lineRule="auto"/>
      <w:ind w:firstLine="851"/>
    </w:pPr>
    <w:rPr>
      <w:rFonts w:eastAsia="Calibri"/>
      <w:sz w:val="28"/>
      <w:szCs w:val="28"/>
    </w:rPr>
  </w:style>
  <w:style w:type="paragraph" w:styleId="a3">
    <w:name w:val="header"/>
    <w:basedOn w:val="a"/>
    <w:link w:val="a4"/>
    <w:uiPriority w:val="99"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1052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1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1052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EE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E7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E2A28"/>
    <w:pPr>
      <w:ind w:left="720"/>
    </w:pPr>
  </w:style>
  <w:style w:type="character" w:styleId="aa">
    <w:name w:val="page number"/>
    <w:basedOn w:val="a0"/>
    <w:uiPriority w:val="99"/>
    <w:rsid w:val="001A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П. Корочкина</cp:lastModifiedBy>
  <cp:revision>9</cp:revision>
  <cp:lastPrinted>2020-06-15T08:34:00Z</cp:lastPrinted>
  <dcterms:created xsi:type="dcterms:W3CDTF">2020-06-15T08:17:00Z</dcterms:created>
  <dcterms:modified xsi:type="dcterms:W3CDTF">2020-06-23T04:25:00Z</dcterms:modified>
</cp:coreProperties>
</file>