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B30C4" w14:textId="77777777" w:rsidR="0081355A" w:rsidRPr="0081355A" w:rsidRDefault="0081355A" w:rsidP="0081355A">
      <w:pPr>
        <w:widowControl w:val="0"/>
        <w:spacing w:after="120" w:line="360" w:lineRule="auto"/>
        <w:ind w:right="-284"/>
        <w:jc w:val="center"/>
        <w:rPr>
          <w:rFonts w:ascii="Calibri" w:eastAsia="SimSun" w:hAnsi="Calibri" w:cs="Times New Roman"/>
          <w:kern w:val="2"/>
          <w:sz w:val="21"/>
          <w:szCs w:val="21"/>
          <w:lang w:val="en-US" w:eastAsia="zh-CN"/>
        </w:rPr>
      </w:pPr>
      <w:bookmarkStart w:id="0" w:name="_GoBack"/>
      <w:bookmarkEnd w:id="0"/>
      <w:r w:rsidRPr="0081355A">
        <w:rPr>
          <w:rFonts w:ascii="Calibri" w:eastAsia="SimSun" w:hAnsi="Calibri" w:cs="Times New Roman"/>
          <w:noProof/>
          <w:kern w:val="2"/>
          <w:sz w:val="21"/>
          <w:szCs w:val="21"/>
          <w:lang w:eastAsia="ru-RU"/>
        </w:rPr>
        <w:drawing>
          <wp:inline distT="0" distB="0" distL="0" distR="0" wp14:anchorId="0F1A62A2" wp14:editId="02469F92">
            <wp:extent cx="7620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A7065" w14:textId="77777777" w:rsidR="0081355A" w:rsidRPr="0081355A" w:rsidRDefault="0081355A" w:rsidP="0081355A">
      <w:pPr>
        <w:widowControl w:val="0"/>
        <w:spacing w:before="240" w:after="12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АДМИНИСТРАЦИЯ</w:t>
      </w:r>
    </w:p>
    <w:p w14:paraId="7A66BE6F" w14:textId="77777777" w:rsidR="0081355A" w:rsidRPr="0081355A" w:rsidRDefault="0081355A" w:rsidP="0081355A">
      <w:pPr>
        <w:widowControl w:val="0"/>
        <w:spacing w:after="12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САТКИНСКОГО МУНИЦИПАЛЬНОГО РАЙОНА</w:t>
      </w:r>
    </w:p>
    <w:p w14:paraId="52A4B02B" w14:textId="77777777" w:rsidR="0081355A" w:rsidRPr="0081355A" w:rsidRDefault="0081355A" w:rsidP="0081355A">
      <w:pPr>
        <w:widowControl w:val="0"/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ЧЕЛЯБИНСКОЙ ОБЛАСТИ</w:t>
      </w:r>
    </w:p>
    <w:p w14:paraId="1307479A" w14:textId="77777777" w:rsidR="0081355A" w:rsidRPr="0081355A" w:rsidRDefault="0081355A" w:rsidP="0081355A">
      <w:pPr>
        <w:widowControl w:val="0"/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ПОСТАНОВЛЕНИЕ</w:t>
      </w:r>
    </w:p>
    <w:p w14:paraId="19529A97" w14:textId="77777777" w:rsidR="0081355A" w:rsidRPr="0081355A" w:rsidRDefault="00163538" w:rsidP="0081355A">
      <w:pPr>
        <w:widowControl w:val="0"/>
        <w:shd w:val="clear" w:color="auto" w:fill="FFFFFF"/>
        <w:spacing w:after="120" w:line="360" w:lineRule="auto"/>
        <w:ind w:right="5384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lang w:eastAsia="zh-CN"/>
        </w:rPr>
        <w:t>от «</w:t>
      </w:r>
      <w:r w:rsidR="00113886" w:rsidRPr="0068584F">
        <w:rPr>
          <w:rFonts w:ascii="Times New Roman" w:eastAsia="SimSun" w:hAnsi="Times New Roman" w:cs="Times New Roman"/>
          <w:color w:val="000000"/>
          <w:kern w:val="2"/>
          <w:lang w:eastAsia="zh-CN"/>
        </w:rPr>
        <w:t>29</w:t>
      </w:r>
      <w:r w:rsidR="0081355A" w:rsidRPr="0081355A">
        <w:rPr>
          <w:rFonts w:ascii="Times New Roman" w:eastAsia="SimSun" w:hAnsi="Times New Roman" w:cs="Times New Roman"/>
          <w:color w:val="000000"/>
          <w:kern w:val="2"/>
          <w:lang w:eastAsia="zh-CN"/>
        </w:rPr>
        <w:t>»</w:t>
      </w:r>
      <w:r w:rsidR="0081355A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="0081355A" w:rsidRPr="0081355A">
        <w:rPr>
          <w:rFonts w:ascii="Times New Roman" w:eastAsia="SimSun" w:hAnsi="Times New Roman" w:cs="Times New Roman"/>
          <w:color w:val="000000"/>
          <w:kern w:val="2"/>
          <w:lang w:eastAsia="zh-CN"/>
        </w:rPr>
        <w:t>декабря 201</w:t>
      </w:r>
      <w:r w:rsidR="00113886" w:rsidRPr="0068584F">
        <w:rPr>
          <w:rFonts w:ascii="Times New Roman" w:eastAsia="SimSun" w:hAnsi="Times New Roman" w:cs="Times New Roman"/>
          <w:color w:val="000000"/>
          <w:kern w:val="2"/>
          <w:lang w:eastAsia="zh-CN"/>
        </w:rPr>
        <w:t>7</w:t>
      </w:r>
      <w:r w:rsidR="0081355A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="0081355A" w:rsidRPr="0081355A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года № </w:t>
      </w:r>
      <w:r w:rsidR="00113886" w:rsidRPr="0068584F">
        <w:rPr>
          <w:rFonts w:ascii="Times New Roman" w:eastAsia="SimSun" w:hAnsi="Times New Roman" w:cs="Times New Roman"/>
          <w:color w:val="000000"/>
          <w:kern w:val="2"/>
          <w:lang w:eastAsia="zh-CN"/>
        </w:rPr>
        <w:t>________</w:t>
      </w:r>
    </w:p>
    <w:p w14:paraId="11015CD0" w14:textId="77777777" w:rsidR="0081355A" w:rsidRPr="0081355A" w:rsidRDefault="0081355A" w:rsidP="0081355A">
      <w:pPr>
        <w:widowControl w:val="0"/>
        <w:shd w:val="clear" w:color="auto" w:fill="FFFFFF"/>
        <w:spacing w:after="120" w:line="360" w:lineRule="auto"/>
        <w:ind w:right="5384" w:firstLine="540"/>
        <w:jc w:val="center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81355A">
        <w:rPr>
          <w:rFonts w:ascii="Times New Roman" w:eastAsia="SimSun" w:hAnsi="Times New Roman" w:cs="Times New Roman"/>
          <w:color w:val="000000"/>
          <w:kern w:val="2"/>
          <w:lang w:eastAsia="zh-CN"/>
        </w:rPr>
        <w:t>г. Сатка</w:t>
      </w:r>
    </w:p>
    <w:p w14:paraId="7C5255C0" w14:textId="77777777" w:rsidR="0081355A" w:rsidRPr="0081355A" w:rsidRDefault="0081355A" w:rsidP="0081355A">
      <w:pPr>
        <w:widowControl w:val="0"/>
        <w:tabs>
          <w:tab w:val="left" w:pos="935"/>
        </w:tabs>
        <w:spacing w:after="120" w:line="360" w:lineRule="auto"/>
        <w:ind w:right="5527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81355A">
        <w:rPr>
          <w:rFonts w:ascii="Times New Roman" w:eastAsia="SimSun" w:hAnsi="Times New Roman" w:cs="Times New Roman"/>
          <w:kern w:val="2"/>
          <w:lang w:eastAsia="zh-CN"/>
        </w:rPr>
        <w:t xml:space="preserve">О мерах по реализации решения Собрания депутатов </w:t>
      </w:r>
      <w:r w:rsidR="001D686A">
        <w:rPr>
          <w:rFonts w:ascii="Times New Roman" w:eastAsia="SimSun" w:hAnsi="Times New Roman" w:cs="Times New Roman"/>
          <w:kern w:val="2"/>
          <w:lang w:eastAsia="zh-CN"/>
        </w:rPr>
        <w:t xml:space="preserve">Саткинского муниципального района </w:t>
      </w:r>
      <w:r w:rsidRPr="0081355A">
        <w:rPr>
          <w:rFonts w:ascii="Times New Roman" w:eastAsia="SimSun" w:hAnsi="Times New Roman" w:cs="Times New Roman"/>
          <w:kern w:val="2"/>
          <w:lang w:eastAsia="zh-CN"/>
        </w:rPr>
        <w:t>«О районном бюджете на 201</w:t>
      </w:r>
      <w:r w:rsidR="00113886" w:rsidRPr="00113886">
        <w:rPr>
          <w:rFonts w:ascii="Times New Roman" w:eastAsia="SimSun" w:hAnsi="Times New Roman" w:cs="Times New Roman"/>
          <w:kern w:val="2"/>
          <w:lang w:eastAsia="zh-CN"/>
        </w:rPr>
        <w:t>8</w:t>
      </w:r>
      <w:r w:rsidRPr="0081355A">
        <w:rPr>
          <w:rFonts w:ascii="Times New Roman" w:eastAsia="SimSun" w:hAnsi="Times New Roman" w:cs="Times New Roman"/>
          <w:kern w:val="2"/>
          <w:lang w:eastAsia="zh-CN"/>
        </w:rPr>
        <w:t xml:space="preserve"> год и на плановый период 201</w:t>
      </w:r>
      <w:r w:rsidR="00113886" w:rsidRPr="00113886">
        <w:rPr>
          <w:rFonts w:ascii="Times New Roman" w:eastAsia="SimSun" w:hAnsi="Times New Roman" w:cs="Times New Roman"/>
          <w:kern w:val="2"/>
          <w:lang w:eastAsia="zh-CN"/>
        </w:rPr>
        <w:t>9</w:t>
      </w:r>
      <w:r w:rsidRPr="0081355A">
        <w:rPr>
          <w:rFonts w:ascii="Times New Roman" w:eastAsia="SimSun" w:hAnsi="Times New Roman" w:cs="Times New Roman"/>
          <w:kern w:val="2"/>
          <w:lang w:eastAsia="zh-CN"/>
        </w:rPr>
        <w:t xml:space="preserve"> и 20</w:t>
      </w:r>
      <w:r w:rsidR="00113886" w:rsidRPr="00113886">
        <w:rPr>
          <w:rFonts w:ascii="Times New Roman" w:eastAsia="SimSun" w:hAnsi="Times New Roman" w:cs="Times New Roman"/>
          <w:kern w:val="2"/>
          <w:lang w:eastAsia="zh-CN"/>
        </w:rPr>
        <w:t>20</w:t>
      </w:r>
      <w:r w:rsidRPr="0081355A">
        <w:rPr>
          <w:rFonts w:ascii="Times New Roman" w:eastAsia="SimSun" w:hAnsi="Times New Roman" w:cs="Times New Roman"/>
          <w:kern w:val="2"/>
          <w:lang w:eastAsia="zh-CN"/>
        </w:rPr>
        <w:t xml:space="preserve"> годов» </w:t>
      </w:r>
    </w:p>
    <w:p w14:paraId="7DB09DCF" w14:textId="3B154D94" w:rsidR="0081355A" w:rsidRPr="0081355A" w:rsidRDefault="0081355A" w:rsidP="0081355A">
      <w:pPr>
        <w:widowControl w:val="0"/>
        <w:spacing w:after="0" w:line="458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6"/>
          <w:kern w:val="2"/>
          <w:sz w:val="24"/>
          <w:szCs w:val="24"/>
          <w:lang w:eastAsia="zh-CN"/>
        </w:rPr>
      </w:pP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В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соответствии с Бюджетным 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кодексом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Российской Федерации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,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решением 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Собрания депутатов Саткинского муниципального района от </w:t>
      </w:r>
      <w:r w:rsidR="001D686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18.05.2016 № 93/11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«О принятии Положения «О бюджетном процессе в </w:t>
      </w:r>
      <w:r w:rsidR="001D686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Саткинском муниципальном районе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 в новой редакции</w:t>
      </w:r>
      <w:r w:rsidRPr="0081355A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4"/>
          <w:szCs w:val="24"/>
          <w:lang w:eastAsia="zh-CN"/>
        </w:rPr>
        <w:t xml:space="preserve">»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и решением 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Собрания депутатов Саткинского муниципального района от </w:t>
      </w:r>
      <w:r w:rsidR="002C7849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2</w:t>
      </w:r>
      <w:r w:rsidR="00113886" w:rsidRPr="0011388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7</w:t>
      </w:r>
      <w:r w:rsidR="002C7849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.12.201</w:t>
      </w:r>
      <w:r w:rsidR="00113886" w:rsidRPr="0011388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7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</w:t>
      </w:r>
      <w:r w:rsidR="00FD4DF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                       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№</w:t>
      </w:r>
      <w:r w:rsidR="001D686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</w:t>
      </w:r>
      <w:r w:rsidR="00FD4DF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274/35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«О районном бюджете на </w:t>
      </w:r>
      <w:r w:rsidR="001D686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201</w:t>
      </w:r>
      <w:r w:rsidR="00113886" w:rsidRPr="0011388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8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год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и плановый </w:t>
      </w:r>
      <w:r w:rsidR="001D686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период 201</w:t>
      </w:r>
      <w:r w:rsidR="00113886" w:rsidRPr="0011388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9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и </w:t>
      </w:r>
      <w:r w:rsidR="001D686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20</w:t>
      </w:r>
      <w:r w:rsidR="00113886" w:rsidRPr="0011388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20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годов»</w:t>
      </w:r>
    </w:p>
    <w:p w14:paraId="7BA30029" w14:textId="77777777" w:rsidR="0081355A" w:rsidRPr="0081355A" w:rsidRDefault="0081355A" w:rsidP="0081355A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</w:p>
    <w:p w14:paraId="374A2FBD" w14:textId="77777777" w:rsidR="0081355A" w:rsidRPr="0081355A" w:rsidRDefault="0081355A" w:rsidP="0081355A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ПОСТАНОВЛЯЮ:</w:t>
      </w:r>
    </w:p>
    <w:p w14:paraId="34162F77" w14:textId="77777777" w:rsidR="0081355A" w:rsidRDefault="0081355A"/>
    <w:p w14:paraId="5227BED9" w14:textId="77777777" w:rsidR="0081355A" w:rsidRPr="0068584F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84F">
        <w:rPr>
          <w:rFonts w:ascii="Times New Roman" w:hAnsi="Times New Roman" w:cs="Times New Roman"/>
          <w:sz w:val="24"/>
          <w:szCs w:val="24"/>
        </w:rPr>
        <w:t xml:space="preserve">Принять к исполнению </w:t>
      </w:r>
      <w:r w:rsidR="001D686A" w:rsidRPr="0068584F">
        <w:rPr>
          <w:rFonts w:ascii="Times New Roman" w:hAnsi="Times New Roman" w:cs="Times New Roman"/>
          <w:sz w:val="24"/>
          <w:szCs w:val="24"/>
        </w:rPr>
        <w:t>районный</w:t>
      </w:r>
      <w:r w:rsidRPr="0068584F">
        <w:rPr>
          <w:rFonts w:ascii="Times New Roman" w:hAnsi="Times New Roman" w:cs="Times New Roman"/>
          <w:sz w:val="24"/>
          <w:szCs w:val="24"/>
        </w:rPr>
        <w:t xml:space="preserve"> бюджет на 201</w:t>
      </w:r>
      <w:r w:rsidR="00113886" w:rsidRPr="0068584F">
        <w:rPr>
          <w:rFonts w:ascii="Times New Roman" w:hAnsi="Times New Roman" w:cs="Times New Roman"/>
          <w:sz w:val="24"/>
          <w:szCs w:val="24"/>
        </w:rPr>
        <w:t>8</w:t>
      </w:r>
      <w:r w:rsidRPr="0068584F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113886" w:rsidRPr="0068584F">
        <w:rPr>
          <w:rFonts w:ascii="Times New Roman" w:hAnsi="Times New Roman" w:cs="Times New Roman"/>
          <w:sz w:val="24"/>
          <w:szCs w:val="24"/>
        </w:rPr>
        <w:t>9</w:t>
      </w:r>
      <w:r w:rsidRPr="0068584F">
        <w:rPr>
          <w:rFonts w:ascii="Times New Roman" w:hAnsi="Times New Roman" w:cs="Times New Roman"/>
          <w:sz w:val="24"/>
          <w:szCs w:val="24"/>
        </w:rPr>
        <w:t xml:space="preserve"> и 20</w:t>
      </w:r>
      <w:r w:rsidR="00113886" w:rsidRPr="0068584F">
        <w:rPr>
          <w:rFonts w:ascii="Times New Roman" w:hAnsi="Times New Roman" w:cs="Times New Roman"/>
          <w:sz w:val="24"/>
          <w:szCs w:val="24"/>
        </w:rPr>
        <w:t>20</w:t>
      </w:r>
      <w:r w:rsidRPr="0068584F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14:paraId="59D163C5" w14:textId="77777777" w:rsidR="0081355A" w:rsidRPr="0068584F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84F">
        <w:rPr>
          <w:rFonts w:ascii="Times New Roman" w:hAnsi="Times New Roman" w:cs="Times New Roman"/>
          <w:sz w:val="24"/>
          <w:szCs w:val="24"/>
        </w:rPr>
        <w:t xml:space="preserve">Главным администраторам доходов </w:t>
      </w:r>
      <w:r w:rsidR="001D686A" w:rsidRPr="0068584F">
        <w:rPr>
          <w:rFonts w:ascii="Times New Roman" w:hAnsi="Times New Roman" w:cs="Times New Roman"/>
          <w:sz w:val="24"/>
          <w:szCs w:val="24"/>
        </w:rPr>
        <w:t>районного</w:t>
      </w:r>
      <w:r w:rsidRPr="0068584F">
        <w:rPr>
          <w:rFonts w:ascii="Times New Roman" w:hAnsi="Times New Roman" w:cs="Times New Roman"/>
          <w:sz w:val="24"/>
          <w:szCs w:val="24"/>
        </w:rPr>
        <w:t xml:space="preserve"> бюджета и главным администраторам источников финансирования дефицита </w:t>
      </w:r>
      <w:r w:rsidR="001D686A" w:rsidRPr="0068584F">
        <w:rPr>
          <w:rFonts w:ascii="Times New Roman" w:hAnsi="Times New Roman" w:cs="Times New Roman"/>
          <w:sz w:val="24"/>
          <w:szCs w:val="24"/>
        </w:rPr>
        <w:t>районного</w:t>
      </w:r>
      <w:r w:rsidRPr="0068584F">
        <w:rPr>
          <w:rFonts w:ascii="Times New Roman" w:hAnsi="Times New Roman" w:cs="Times New Roman"/>
          <w:sz w:val="24"/>
          <w:szCs w:val="24"/>
        </w:rPr>
        <w:t xml:space="preserve"> бюджета: </w:t>
      </w:r>
    </w:p>
    <w:p w14:paraId="50ED6DB5" w14:textId="77777777" w:rsidR="0081355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1) обеспечить поступление налогов, сборов и других обязательных платежей в запланированном объеме и принять исчерпывающие меры по сокращению задолженности по их уплате;</w:t>
      </w:r>
    </w:p>
    <w:p w14:paraId="3F969D3C" w14:textId="77777777" w:rsidR="0081355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 2) проводить систематический анализ невыясненных поступлений, зачисляемых в </w:t>
      </w:r>
      <w:r w:rsidR="00870088">
        <w:rPr>
          <w:rFonts w:ascii="Times New Roman" w:hAnsi="Times New Roman" w:cs="Times New Roman"/>
          <w:sz w:val="24"/>
          <w:szCs w:val="24"/>
        </w:rPr>
        <w:t>районный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бюджет, и принимать оперативные меры по их уточнению; </w:t>
      </w:r>
    </w:p>
    <w:p w14:paraId="101AD088" w14:textId="77777777" w:rsidR="00870088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lastRenderedPageBreak/>
        <w:t xml:space="preserve">3) представлять в </w:t>
      </w:r>
      <w:r w:rsidR="00870088">
        <w:rPr>
          <w:rFonts w:ascii="Times New Roman" w:hAnsi="Times New Roman" w:cs="Times New Roman"/>
          <w:sz w:val="24"/>
          <w:szCs w:val="24"/>
        </w:rPr>
        <w:t>Финансовое управление администрации Саткинского муниципального района</w:t>
      </w:r>
      <w:r w:rsidRPr="008135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BE9AB0" w14:textId="77777777" w:rsidR="00870088" w:rsidRPr="0057640C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сведения для ведения кассового плана по доходам и источникам внутреннего финансирования дефицита </w:t>
      </w:r>
      <w:r w:rsidR="00870088">
        <w:rPr>
          <w:rFonts w:ascii="Times New Roman" w:hAnsi="Times New Roman" w:cs="Times New Roman"/>
          <w:sz w:val="24"/>
          <w:szCs w:val="24"/>
        </w:rPr>
        <w:t>районного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бюджета:</w:t>
      </w:r>
      <w:r w:rsidR="00870088">
        <w:rPr>
          <w:rFonts w:ascii="Times New Roman" w:hAnsi="Times New Roman" w:cs="Times New Roman"/>
          <w:sz w:val="24"/>
          <w:szCs w:val="24"/>
        </w:rPr>
        <w:t xml:space="preserve"> </w:t>
      </w:r>
      <w:r w:rsidRPr="0081355A">
        <w:rPr>
          <w:rFonts w:ascii="Times New Roman" w:hAnsi="Times New Roman" w:cs="Times New Roman"/>
          <w:sz w:val="24"/>
          <w:szCs w:val="24"/>
        </w:rPr>
        <w:t xml:space="preserve">оценку ожидаемого поступления доходов и источников внутреннего финансирования дефицита </w:t>
      </w:r>
      <w:r w:rsidR="00870088">
        <w:rPr>
          <w:rFonts w:ascii="Times New Roman" w:hAnsi="Times New Roman" w:cs="Times New Roman"/>
          <w:sz w:val="24"/>
          <w:szCs w:val="24"/>
        </w:rPr>
        <w:t>районного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бюджета на очередной месяц, а также на год в целом с помесячной разбивкой ежемесячно</w:t>
      </w:r>
      <w:r w:rsidRPr="0057640C">
        <w:rPr>
          <w:rFonts w:ascii="Times New Roman" w:hAnsi="Times New Roman" w:cs="Times New Roman"/>
          <w:sz w:val="24"/>
          <w:szCs w:val="24"/>
        </w:rPr>
        <w:t xml:space="preserve">, </w:t>
      </w:r>
      <w:r w:rsidR="0057640C" w:rsidRPr="0057640C">
        <w:rPr>
          <w:rFonts w:ascii="Times New Roman" w:hAnsi="Times New Roman" w:cs="Times New Roman"/>
          <w:sz w:val="24"/>
          <w:szCs w:val="24"/>
        </w:rPr>
        <w:t>до 15</w:t>
      </w:r>
      <w:r w:rsidRPr="0057640C">
        <w:rPr>
          <w:rFonts w:ascii="Times New Roman" w:hAnsi="Times New Roman" w:cs="Times New Roman"/>
          <w:sz w:val="24"/>
          <w:szCs w:val="24"/>
        </w:rPr>
        <w:t xml:space="preserve"> числа месяца, предшествующего планируемому;</w:t>
      </w:r>
    </w:p>
    <w:p w14:paraId="7E41555C" w14:textId="77777777" w:rsidR="00870088" w:rsidRPr="0057640C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информацию о причинах отклонения фактических поступлений за отчетный месяц по сравнению с плановыми показателями, направляемыми ежемесячно в соответствии с абзацем вторым настоящего подпункта, ежемесячно, </w:t>
      </w:r>
      <w:r w:rsidR="0057640C" w:rsidRPr="0057640C">
        <w:rPr>
          <w:rFonts w:ascii="Times New Roman" w:hAnsi="Times New Roman" w:cs="Times New Roman"/>
          <w:sz w:val="24"/>
          <w:szCs w:val="24"/>
        </w:rPr>
        <w:t>до 10</w:t>
      </w:r>
      <w:r w:rsidRPr="0057640C">
        <w:rPr>
          <w:rFonts w:ascii="Times New Roman" w:hAnsi="Times New Roman" w:cs="Times New Roman"/>
          <w:sz w:val="24"/>
          <w:szCs w:val="24"/>
        </w:rPr>
        <w:t xml:space="preserve"> числа месяца, с</w:t>
      </w:r>
      <w:r w:rsidR="00870088" w:rsidRPr="0057640C">
        <w:rPr>
          <w:rFonts w:ascii="Times New Roman" w:hAnsi="Times New Roman" w:cs="Times New Roman"/>
          <w:sz w:val="24"/>
          <w:szCs w:val="24"/>
        </w:rPr>
        <w:t>ледующего за отчетным месяцем;</w:t>
      </w:r>
    </w:p>
    <w:p w14:paraId="2B749B57" w14:textId="77777777" w:rsidR="00870088" w:rsidRPr="0057640C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 информацию о причинах отклонения фактических поступлений за отчетный период по сравнению с соответствующим периодом прошлого года ежеквартально, </w:t>
      </w:r>
      <w:r w:rsidR="0057640C" w:rsidRPr="0057640C">
        <w:rPr>
          <w:rFonts w:ascii="Times New Roman" w:hAnsi="Times New Roman" w:cs="Times New Roman"/>
          <w:sz w:val="24"/>
          <w:szCs w:val="24"/>
        </w:rPr>
        <w:t>до 10</w:t>
      </w:r>
      <w:r w:rsidRPr="0057640C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кварталом; </w:t>
      </w:r>
    </w:p>
    <w:p w14:paraId="33782841" w14:textId="77777777" w:rsidR="0081355A" w:rsidRPr="0057640C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информацию о сумме дебиторской задолженности плательщиков в разрезе кодов классификации доходов бюджетов Российской Федерации, в том числе безнадежной к взысканию, а также задолженности организаций, находящихся в стадии процедуры банкротства и признанных банкротами, о принятых мерах по ее сокращению и результативности этих мер еже</w:t>
      </w:r>
      <w:r w:rsidR="00FE1B52">
        <w:rPr>
          <w:rFonts w:ascii="Times New Roman" w:hAnsi="Times New Roman" w:cs="Times New Roman"/>
          <w:sz w:val="24"/>
          <w:szCs w:val="24"/>
        </w:rPr>
        <w:t>месячно</w:t>
      </w:r>
      <w:r w:rsidRPr="0081355A">
        <w:rPr>
          <w:rFonts w:ascii="Times New Roman" w:hAnsi="Times New Roman" w:cs="Times New Roman"/>
          <w:sz w:val="24"/>
          <w:szCs w:val="24"/>
        </w:rPr>
        <w:t xml:space="preserve">, </w:t>
      </w:r>
      <w:r w:rsidR="0057640C" w:rsidRPr="0057640C">
        <w:rPr>
          <w:rFonts w:ascii="Times New Roman" w:hAnsi="Times New Roman" w:cs="Times New Roman"/>
          <w:sz w:val="24"/>
          <w:szCs w:val="24"/>
        </w:rPr>
        <w:t>до 15</w:t>
      </w:r>
      <w:r w:rsidRPr="0057640C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</w:t>
      </w:r>
      <w:r w:rsidR="00FE1B52">
        <w:rPr>
          <w:rFonts w:ascii="Times New Roman" w:hAnsi="Times New Roman" w:cs="Times New Roman"/>
          <w:sz w:val="24"/>
          <w:szCs w:val="24"/>
        </w:rPr>
        <w:t>месяцем</w:t>
      </w:r>
      <w:r w:rsidRPr="0057640C">
        <w:rPr>
          <w:rFonts w:ascii="Times New Roman" w:hAnsi="Times New Roman" w:cs="Times New Roman"/>
          <w:sz w:val="24"/>
          <w:szCs w:val="24"/>
        </w:rPr>
        <w:t>.</w:t>
      </w:r>
    </w:p>
    <w:p w14:paraId="23AD22AD" w14:textId="77777777" w:rsidR="0081355A" w:rsidRPr="0068584F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84F">
        <w:rPr>
          <w:rFonts w:ascii="Times New Roman" w:hAnsi="Times New Roman" w:cs="Times New Roman"/>
          <w:sz w:val="24"/>
          <w:szCs w:val="24"/>
        </w:rPr>
        <w:t xml:space="preserve">Установить, что получатели средств </w:t>
      </w:r>
      <w:r w:rsidR="00870088" w:rsidRPr="0068584F">
        <w:rPr>
          <w:rFonts w:ascii="Times New Roman" w:hAnsi="Times New Roman" w:cs="Times New Roman"/>
          <w:sz w:val="24"/>
          <w:szCs w:val="24"/>
        </w:rPr>
        <w:t>районного</w:t>
      </w:r>
      <w:r w:rsidRPr="0068584F">
        <w:rPr>
          <w:rFonts w:ascii="Times New Roman" w:hAnsi="Times New Roman" w:cs="Times New Roman"/>
          <w:sz w:val="24"/>
          <w:szCs w:val="24"/>
        </w:rPr>
        <w:t xml:space="preserve"> бюджета при заключении договоров (</w:t>
      </w:r>
      <w:r w:rsidR="00870088" w:rsidRPr="0068584F">
        <w:rPr>
          <w:rFonts w:ascii="Times New Roman" w:hAnsi="Times New Roman" w:cs="Times New Roman"/>
          <w:sz w:val="24"/>
          <w:szCs w:val="24"/>
        </w:rPr>
        <w:t>муниципальных</w:t>
      </w:r>
      <w:r w:rsidRPr="0068584F">
        <w:rPr>
          <w:rFonts w:ascii="Times New Roman" w:hAnsi="Times New Roman" w:cs="Times New Roman"/>
          <w:sz w:val="24"/>
          <w:szCs w:val="24"/>
        </w:rPr>
        <w:t xml:space="preserve"> контрактов) на поставку товаров, выполнение работ и оказание услуг в пределах доведенных им в установленном порядке соответствующих лимитов бюджетных обязательств вправе предусматривать авансовые платежи: </w:t>
      </w:r>
    </w:p>
    <w:p w14:paraId="44181140" w14:textId="77CBF7C6" w:rsidR="00870088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1) в размере до 100 процентов суммы договора (</w:t>
      </w:r>
      <w:r w:rsidR="00870088">
        <w:rPr>
          <w:rFonts w:ascii="Times New Roman" w:hAnsi="Times New Roman" w:cs="Times New Roman"/>
          <w:sz w:val="24"/>
          <w:szCs w:val="24"/>
        </w:rPr>
        <w:t>муниципального</w:t>
      </w:r>
      <w:r w:rsidRPr="0081355A">
        <w:rPr>
          <w:rFonts w:ascii="Times New Roman" w:hAnsi="Times New Roman" w:cs="Times New Roman"/>
          <w:sz w:val="24"/>
          <w:szCs w:val="24"/>
        </w:rPr>
        <w:t xml:space="preserve"> контракта), но не более доведенных лимитов бюджетных обязательств - по договорам (</w:t>
      </w:r>
      <w:r w:rsidR="00870088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контрактам) об оказании услуг связи, о подписке на печатные (электронные) издания и об их приобретении, о предоставлении доступа к электронной версии издания, о почтовых отправлениях, о приобретении авиационных, железнодорожных и других билетов для проезда транспортом, об обучении на курсах повышения квалификации, о взносах за участие в конференциях, семинарах, форумах и вебинарах, о проживании в гостиницах в период командировок</w:t>
      </w:r>
      <w:r w:rsidR="00B62892">
        <w:rPr>
          <w:rFonts w:ascii="Times New Roman" w:hAnsi="Times New Roman" w:cs="Times New Roman"/>
          <w:sz w:val="24"/>
          <w:szCs w:val="24"/>
        </w:rPr>
        <w:t xml:space="preserve">, по договорам (муниципальным контрактам) на оказание услуг по </w:t>
      </w:r>
      <w:r w:rsidR="00B62892" w:rsidRPr="005E6BEB">
        <w:rPr>
          <w:rFonts w:ascii="Times New Roman" w:hAnsi="Times New Roman" w:cs="Times New Roman"/>
          <w:sz w:val="24"/>
          <w:szCs w:val="24"/>
        </w:rPr>
        <w:t xml:space="preserve">технической инвентаризации, услуг по проведению </w:t>
      </w:r>
      <w:r w:rsidR="005C5EB1" w:rsidRPr="005E6BE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B62892" w:rsidRPr="005E6BEB">
        <w:rPr>
          <w:rFonts w:ascii="Times New Roman" w:hAnsi="Times New Roman" w:cs="Times New Roman"/>
          <w:sz w:val="24"/>
          <w:szCs w:val="24"/>
        </w:rPr>
        <w:t>экспертизы проектно</w:t>
      </w:r>
      <w:r w:rsidR="005C5EB1" w:rsidRPr="005E6BEB">
        <w:rPr>
          <w:rFonts w:ascii="Times New Roman" w:hAnsi="Times New Roman" w:cs="Times New Roman"/>
          <w:sz w:val="24"/>
          <w:szCs w:val="24"/>
        </w:rPr>
        <w:t>й документации и (или) результатов инженерных изысканий</w:t>
      </w:r>
      <w:r w:rsidR="00B62892" w:rsidRPr="005E6BEB">
        <w:rPr>
          <w:rFonts w:ascii="Times New Roman" w:hAnsi="Times New Roman" w:cs="Times New Roman"/>
          <w:sz w:val="24"/>
          <w:szCs w:val="24"/>
        </w:rPr>
        <w:t xml:space="preserve">, </w:t>
      </w:r>
      <w:r w:rsidR="004C72B0" w:rsidRPr="005E6BEB">
        <w:rPr>
          <w:rFonts w:ascii="Times New Roman" w:hAnsi="Times New Roman" w:cs="Times New Roman"/>
          <w:sz w:val="24"/>
          <w:szCs w:val="24"/>
        </w:rPr>
        <w:t>о проведении проверки достоверности определения сметной стоимости объек</w:t>
      </w:r>
      <w:r w:rsidR="00E25B14" w:rsidRPr="005E6BEB">
        <w:rPr>
          <w:rFonts w:ascii="Times New Roman" w:hAnsi="Times New Roman" w:cs="Times New Roman"/>
          <w:sz w:val="24"/>
          <w:szCs w:val="24"/>
        </w:rPr>
        <w:t xml:space="preserve">тов капитального строительства, </w:t>
      </w:r>
      <w:r w:rsidR="004C72B0" w:rsidRPr="005E6BEB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C72B0" w:rsidRPr="005E6BEB">
        <w:rPr>
          <w:rFonts w:ascii="Times New Roman" w:hAnsi="Times New Roman" w:cs="Times New Roman"/>
          <w:sz w:val="24"/>
          <w:szCs w:val="24"/>
        </w:rPr>
        <w:lastRenderedPageBreak/>
        <w:t>связанных с техническим присоединением</w:t>
      </w:r>
      <w:r w:rsidR="00E25B14" w:rsidRPr="005E6BEB">
        <w:rPr>
          <w:rFonts w:ascii="Times New Roman" w:hAnsi="Times New Roman" w:cs="Times New Roman"/>
          <w:sz w:val="24"/>
          <w:szCs w:val="24"/>
        </w:rPr>
        <w:t xml:space="preserve"> к сетям электро-газоснабжения,</w:t>
      </w:r>
      <w:r w:rsidR="004C72B0" w:rsidRPr="005E6BEB">
        <w:rPr>
          <w:rFonts w:ascii="Times New Roman" w:hAnsi="Times New Roman" w:cs="Times New Roman"/>
          <w:sz w:val="24"/>
          <w:szCs w:val="24"/>
        </w:rPr>
        <w:t xml:space="preserve"> </w:t>
      </w:r>
      <w:r w:rsidR="00B62892" w:rsidRPr="005E6BEB">
        <w:rPr>
          <w:rFonts w:ascii="Times New Roman" w:hAnsi="Times New Roman" w:cs="Times New Roman"/>
          <w:sz w:val="24"/>
          <w:szCs w:val="24"/>
        </w:rPr>
        <w:t>услуг по обязательному страхованию гражданской ответственности владельцев транспортных средств</w:t>
      </w:r>
      <w:r w:rsidRPr="005E6BEB">
        <w:rPr>
          <w:rFonts w:ascii="Times New Roman" w:hAnsi="Times New Roman" w:cs="Times New Roman"/>
          <w:sz w:val="24"/>
          <w:szCs w:val="24"/>
        </w:rPr>
        <w:t xml:space="preserve">, </w:t>
      </w:r>
      <w:r w:rsidR="00FB65F6" w:rsidRPr="005E6BEB">
        <w:rPr>
          <w:rFonts w:ascii="Times New Roman" w:hAnsi="Times New Roman" w:cs="Times New Roman"/>
          <w:sz w:val="24"/>
          <w:szCs w:val="24"/>
        </w:rPr>
        <w:t>услуг по абонентскому (абонемент) обслуживанию лицензионного</w:t>
      </w:r>
      <w:r w:rsidR="00C95CCA" w:rsidRPr="005E6BEB">
        <w:rPr>
          <w:rFonts w:ascii="Times New Roman" w:hAnsi="Times New Roman" w:cs="Times New Roman"/>
          <w:sz w:val="24"/>
          <w:szCs w:val="24"/>
        </w:rPr>
        <w:t xml:space="preserve"> </w:t>
      </w:r>
      <w:r w:rsidR="00FB65F6" w:rsidRPr="005E6BEB">
        <w:rPr>
          <w:rFonts w:ascii="Times New Roman" w:hAnsi="Times New Roman" w:cs="Times New Roman"/>
          <w:sz w:val="24"/>
          <w:szCs w:val="24"/>
        </w:rPr>
        <w:t xml:space="preserve"> программного продукта, расходов</w:t>
      </w:r>
      <w:r w:rsidRPr="005E6BEB">
        <w:rPr>
          <w:rFonts w:ascii="Times New Roman" w:hAnsi="Times New Roman" w:cs="Times New Roman"/>
          <w:sz w:val="24"/>
          <w:szCs w:val="24"/>
        </w:rPr>
        <w:t xml:space="preserve"> по уплате государственной пошлины за совершение нотариальных</w:t>
      </w:r>
      <w:r w:rsidRPr="0081355A">
        <w:rPr>
          <w:rFonts w:ascii="Times New Roman" w:hAnsi="Times New Roman" w:cs="Times New Roman"/>
          <w:sz w:val="24"/>
          <w:szCs w:val="24"/>
        </w:rPr>
        <w:t xml:space="preserve"> действий, за государственную регистрацию и иные юридические действия, за государственный техническ</w:t>
      </w:r>
      <w:r w:rsidR="00B62892">
        <w:rPr>
          <w:rFonts w:ascii="Times New Roman" w:hAnsi="Times New Roman" w:cs="Times New Roman"/>
          <w:sz w:val="24"/>
          <w:szCs w:val="24"/>
        </w:rPr>
        <w:t>ий осмотр транспортных средств, приобретение горюче – смазочных материалов;</w:t>
      </w:r>
    </w:p>
    <w:p w14:paraId="6A5AAC40" w14:textId="77777777" w:rsidR="0081355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2) в размере, не превышающем 30 процентов суммы договора (</w:t>
      </w:r>
      <w:r w:rsidR="008700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55A">
        <w:rPr>
          <w:rFonts w:ascii="Times New Roman" w:hAnsi="Times New Roman" w:cs="Times New Roman"/>
          <w:sz w:val="24"/>
          <w:szCs w:val="24"/>
        </w:rPr>
        <w:t>контракта), но не более доведенных лимитов бюджетных обязательств - по остальным договорам (</w:t>
      </w:r>
      <w:r w:rsidR="00870088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контрактам) на поставку товаров, выполнение работ и оказание услуг, если иное не предусмотрено нормативными правовым</w:t>
      </w:r>
      <w:r w:rsidR="00870088">
        <w:rPr>
          <w:rFonts w:ascii="Times New Roman" w:hAnsi="Times New Roman" w:cs="Times New Roman"/>
          <w:sz w:val="24"/>
          <w:szCs w:val="24"/>
        </w:rPr>
        <w:t xml:space="preserve">и актами Российской Федерации, </w:t>
      </w:r>
      <w:r w:rsidRPr="0081355A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870088">
        <w:rPr>
          <w:rFonts w:ascii="Times New Roman" w:hAnsi="Times New Roman" w:cs="Times New Roman"/>
          <w:sz w:val="24"/>
          <w:szCs w:val="24"/>
        </w:rPr>
        <w:t xml:space="preserve"> и Саткинского муниципального района.</w:t>
      </w:r>
    </w:p>
    <w:p w14:paraId="338EF196" w14:textId="3121ADAA" w:rsidR="0081355A" w:rsidRPr="0068584F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84F">
        <w:rPr>
          <w:rFonts w:ascii="Times New Roman" w:hAnsi="Times New Roman" w:cs="Times New Roman"/>
          <w:sz w:val="24"/>
          <w:szCs w:val="24"/>
        </w:rPr>
        <w:t xml:space="preserve">Доведение лимитов бюджетных </w:t>
      </w:r>
      <w:r w:rsidRPr="005F5232">
        <w:rPr>
          <w:rFonts w:ascii="Times New Roman" w:hAnsi="Times New Roman" w:cs="Times New Roman"/>
          <w:sz w:val="24"/>
          <w:szCs w:val="24"/>
        </w:rPr>
        <w:t>обязательств в 201</w:t>
      </w:r>
      <w:r w:rsidR="005C5EB1" w:rsidRPr="005F5232">
        <w:rPr>
          <w:rFonts w:ascii="Times New Roman" w:hAnsi="Times New Roman" w:cs="Times New Roman"/>
          <w:sz w:val="24"/>
          <w:szCs w:val="24"/>
        </w:rPr>
        <w:t>8</w:t>
      </w:r>
      <w:r w:rsidRPr="005F5232">
        <w:rPr>
          <w:rFonts w:ascii="Times New Roman" w:hAnsi="Times New Roman" w:cs="Times New Roman"/>
          <w:sz w:val="24"/>
          <w:szCs w:val="24"/>
        </w:rPr>
        <w:t xml:space="preserve"> году осуществляется с учетом особен</w:t>
      </w:r>
      <w:r w:rsidR="00870088" w:rsidRPr="005F5232">
        <w:rPr>
          <w:rFonts w:ascii="Times New Roman" w:hAnsi="Times New Roman" w:cs="Times New Roman"/>
          <w:sz w:val="24"/>
          <w:szCs w:val="24"/>
        </w:rPr>
        <w:t>н</w:t>
      </w:r>
      <w:r w:rsidR="006B7331" w:rsidRPr="005F5232">
        <w:rPr>
          <w:rFonts w:ascii="Times New Roman" w:hAnsi="Times New Roman" w:cs="Times New Roman"/>
          <w:sz w:val="24"/>
          <w:szCs w:val="24"/>
        </w:rPr>
        <w:t>остей, предусмотренных частью 15</w:t>
      </w:r>
      <w:r w:rsidRPr="0068584F">
        <w:rPr>
          <w:rFonts w:ascii="Times New Roman" w:hAnsi="Times New Roman" w:cs="Times New Roman"/>
          <w:sz w:val="24"/>
          <w:szCs w:val="24"/>
        </w:rPr>
        <w:t xml:space="preserve"> </w:t>
      </w:r>
      <w:r w:rsidR="00870088" w:rsidRPr="0068584F">
        <w:rPr>
          <w:rFonts w:ascii="Times New Roman" w:hAnsi="Times New Roman" w:cs="Times New Roman"/>
          <w:sz w:val="24"/>
          <w:szCs w:val="24"/>
        </w:rPr>
        <w:t>решения Собрания депутатов Саткинск</w:t>
      </w:r>
      <w:r w:rsidR="00826D0A" w:rsidRPr="0068584F">
        <w:rPr>
          <w:rFonts w:ascii="Times New Roman" w:hAnsi="Times New Roman" w:cs="Times New Roman"/>
          <w:sz w:val="24"/>
          <w:szCs w:val="24"/>
        </w:rPr>
        <w:t>ого муниципального района от 2</w:t>
      </w:r>
      <w:r w:rsidR="005C5EB1" w:rsidRPr="0068584F">
        <w:rPr>
          <w:rFonts w:ascii="Times New Roman" w:hAnsi="Times New Roman" w:cs="Times New Roman"/>
          <w:sz w:val="24"/>
          <w:szCs w:val="24"/>
        </w:rPr>
        <w:t>7</w:t>
      </w:r>
      <w:r w:rsidR="00870088" w:rsidRPr="0068584F">
        <w:rPr>
          <w:rFonts w:ascii="Times New Roman" w:hAnsi="Times New Roman" w:cs="Times New Roman"/>
          <w:sz w:val="24"/>
          <w:szCs w:val="24"/>
        </w:rPr>
        <w:t>.12.201</w:t>
      </w:r>
      <w:r w:rsidR="005C5EB1" w:rsidRPr="0068584F">
        <w:rPr>
          <w:rFonts w:ascii="Times New Roman" w:hAnsi="Times New Roman" w:cs="Times New Roman"/>
          <w:sz w:val="24"/>
          <w:szCs w:val="24"/>
        </w:rPr>
        <w:t>7</w:t>
      </w:r>
      <w:r w:rsidR="00870088" w:rsidRPr="0068584F">
        <w:rPr>
          <w:rFonts w:ascii="Times New Roman" w:hAnsi="Times New Roman" w:cs="Times New Roman"/>
          <w:sz w:val="24"/>
          <w:szCs w:val="24"/>
        </w:rPr>
        <w:t xml:space="preserve"> N </w:t>
      </w:r>
      <w:r w:rsidR="005F5232">
        <w:rPr>
          <w:rFonts w:ascii="Times New Roman" w:hAnsi="Times New Roman" w:cs="Times New Roman"/>
          <w:sz w:val="24"/>
          <w:szCs w:val="24"/>
        </w:rPr>
        <w:t>274/35</w:t>
      </w:r>
      <w:r w:rsidRPr="0068584F">
        <w:rPr>
          <w:rFonts w:ascii="Times New Roman" w:hAnsi="Times New Roman" w:cs="Times New Roman"/>
          <w:sz w:val="24"/>
          <w:szCs w:val="24"/>
        </w:rPr>
        <w:t xml:space="preserve"> «О</w:t>
      </w:r>
      <w:r w:rsidR="00870088" w:rsidRPr="0068584F">
        <w:rPr>
          <w:rFonts w:ascii="Times New Roman" w:hAnsi="Times New Roman" w:cs="Times New Roman"/>
          <w:sz w:val="24"/>
          <w:szCs w:val="24"/>
        </w:rPr>
        <w:t xml:space="preserve"> районном</w:t>
      </w:r>
      <w:r w:rsidRPr="0068584F">
        <w:rPr>
          <w:rFonts w:ascii="Times New Roman" w:hAnsi="Times New Roman" w:cs="Times New Roman"/>
          <w:sz w:val="24"/>
          <w:szCs w:val="24"/>
        </w:rPr>
        <w:t xml:space="preserve"> бюджете на 201</w:t>
      </w:r>
      <w:r w:rsidR="005C5EB1" w:rsidRPr="0068584F">
        <w:rPr>
          <w:rFonts w:ascii="Times New Roman" w:hAnsi="Times New Roman" w:cs="Times New Roman"/>
          <w:sz w:val="24"/>
          <w:szCs w:val="24"/>
        </w:rPr>
        <w:t>8</w:t>
      </w:r>
      <w:r w:rsidRPr="0068584F">
        <w:rPr>
          <w:rFonts w:ascii="Times New Roman" w:hAnsi="Times New Roman" w:cs="Times New Roman"/>
          <w:sz w:val="24"/>
          <w:szCs w:val="24"/>
        </w:rPr>
        <w:t xml:space="preserve"> год и на плано</w:t>
      </w:r>
      <w:r w:rsidR="00870088" w:rsidRPr="0068584F">
        <w:rPr>
          <w:rFonts w:ascii="Times New Roman" w:hAnsi="Times New Roman" w:cs="Times New Roman"/>
          <w:sz w:val="24"/>
          <w:szCs w:val="24"/>
        </w:rPr>
        <w:t>вый период 201</w:t>
      </w:r>
      <w:r w:rsidR="005C5EB1" w:rsidRPr="0068584F">
        <w:rPr>
          <w:rFonts w:ascii="Times New Roman" w:hAnsi="Times New Roman" w:cs="Times New Roman"/>
          <w:sz w:val="24"/>
          <w:szCs w:val="24"/>
        </w:rPr>
        <w:t>9</w:t>
      </w:r>
      <w:r w:rsidR="00870088" w:rsidRPr="0068584F">
        <w:rPr>
          <w:rFonts w:ascii="Times New Roman" w:hAnsi="Times New Roman" w:cs="Times New Roman"/>
          <w:sz w:val="24"/>
          <w:szCs w:val="24"/>
        </w:rPr>
        <w:t xml:space="preserve"> и 20</w:t>
      </w:r>
      <w:r w:rsidR="005C5EB1" w:rsidRPr="0068584F">
        <w:rPr>
          <w:rFonts w:ascii="Times New Roman" w:hAnsi="Times New Roman" w:cs="Times New Roman"/>
          <w:sz w:val="24"/>
          <w:szCs w:val="24"/>
        </w:rPr>
        <w:t>20</w:t>
      </w:r>
      <w:r w:rsidR="00870088" w:rsidRPr="0068584F">
        <w:rPr>
          <w:rFonts w:ascii="Times New Roman" w:hAnsi="Times New Roman" w:cs="Times New Roman"/>
          <w:sz w:val="24"/>
          <w:szCs w:val="24"/>
        </w:rPr>
        <w:t xml:space="preserve"> годов».</w:t>
      </w:r>
      <w:r w:rsidRPr="006858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6D545" w14:textId="77777777" w:rsidR="0068584F" w:rsidRPr="00DC5291" w:rsidRDefault="0068584F" w:rsidP="0068584F">
      <w:pPr>
        <w:numPr>
          <w:ilvl w:val="0"/>
          <w:numId w:val="2"/>
        </w:numPr>
        <w:tabs>
          <w:tab w:val="left" w:pos="851"/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0A0">
        <w:rPr>
          <w:rFonts w:ascii="Times New Roman" w:hAnsi="Times New Roman" w:cs="Times New Roman"/>
          <w:sz w:val="24"/>
          <w:szCs w:val="24"/>
        </w:rPr>
        <w:t>Установить, что в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A730A0">
        <w:rPr>
          <w:rFonts w:ascii="Times New Roman" w:hAnsi="Times New Roman" w:cs="Times New Roman"/>
          <w:sz w:val="24"/>
          <w:szCs w:val="24"/>
        </w:rPr>
        <w:t>году не допускается</w:t>
      </w:r>
      <w:r w:rsidRPr="00DC52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C08060" w14:textId="5BF67DF3" w:rsidR="0068584F" w:rsidRPr="00DC5291" w:rsidRDefault="0068584F" w:rsidP="0068584F">
      <w:pPr>
        <w:tabs>
          <w:tab w:val="left" w:pos="851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C5291">
        <w:rPr>
          <w:rFonts w:ascii="Times New Roman" w:hAnsi="Times New Roman" w:cs="Times New Roman"/>
          <w:sz w:val="24"/>
          <w:szCs w:val="24"/>
        </w:rPr>
        <w:t xml:space="preserve">) увеличение утвержденных в установленном порядке лимитов бюджетных обязательств по заработной плате </w:t>
      </w:r>
      <w:r>
        <w:rPr>
          <w:rFonts w:ascii="Times New Roman" w:hAnsi="Times New Roman" w:cs="Times New Roman"/>
          <w:sz w:val="24"/>
          <w:szCs w:val="24"/>
        </w:rPr>
        <w:t>(в части собственных средств</w:t>
      </w:r>
      <w:r w:rsidR="00E24308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C5291">
        <w:rPr>
          <w:rFonts w:ascii="Times New Roman" w:hAnsi="Times New Roman" w:cs="Times New Roman"/>
          <w:sz w:val="24"/>
          <w:szCs w:val="24"/>
        </w:rPr>
        <w:t xml:space="preserve">за счет экономии по использованию в текущем финансовом году лимитов бюджетных обязательств, предусмотренных на иные цели, если иное не установлено решением о бюджете; </w:t>
      </w:r>
    </w:p>
    <w:p w14:paraId="4509A137" w14:textId="77777777" w:rsidR="0068584F" w:rsidRDefault="0068584F" w:rsidP="0068584F">
      <w:pPr>
        <w:tabs>
          <w:tab w:val="left" w:pos="851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C5291">
        <w:rPr>
          <w:rFonts w:ascii="Times New Roman" w:hAnsi="Times New Roman" w:cs="Times New Roman"/>
          <w:sz w:val="24"/>
          <w:szCs w:val="24"/>
        </w:rPr>
        <w:t>) уменьшение утвержденных в установленном порядке 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(за счет собственных средств бюджета)</w:t>
      </w:r>
      <w:r w:rsidRPr="00DC5291">
        <w:rPr>
          <w:rFonts w:ascii="Times New Roman" w:hAnsi="Times New Roman" w:cs="Times New Roman"/>
          <w:sz w:val="24"/>
          <w:szCs w:val="24"/>
        </w:rPr>
        <w:t xml:space="preserve"> на уплату начислений на выплаты по оплате труда в целях увеличения лимитов бюджетных обязательств, предусмотренных на иные цели, за исключением лимитов бюджетных обязательств для исполнения треб</w:t>
      </w:r>
      <w:r>
        <w:rPr>
          <w:rFonts w:ascii="Times New Roman" w:hAnsi="Times New Roman" w:cs="Times New Roman"/>
          <w:sz w:val="24"/>
          <w:szCs w:val="24"/>
        </w:rPr>
        <w:t>ований по исполнительным листам;</w:t>
      </w:r>
    </w:p>
    <w:p w14:paraId="1D7A999E" w14:textId="77777777" w:rsidR="0068584F" w:rsidRPr="008D69C3" w:rsidRDefault="0068584F" w:rsidP="0068584F">
      <w:pPr>
        <w:tabs>
          <w:tab w:val="left" w:pos="851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принятие бюджетных обязательств в размерах, превышающих утвержденные лимиты бюджетных обязательств.</w:t>
      </w:r>
    </w:p>
    <w:p w14:paraId="036405B0" w14:textId="128BC2CF" w:rsidR="008D3D01" w:rsidRPr="005E6BEB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84F">
        <w:rPr>
          <w:rFonts w:ascii="Times New Roman" w:hAnsi="Times New Roman" w:cs="Times New Roman"/>
          <w:sz w:val="24"/>
          <w:szCs w:val="24"/>
        </w:rPr>
        <w:t xml:space="preserve">Предоставление субсидий </w:t>
      </w:r>
      <w:r w:rsidR="00124452" w:rsidRPr="0068584F">
        <w:rPr>
          <w:rFonts w:ascii="Times New Roman" w:hAnsi="Times New Roman" w:cs="Times New Roman"/>
          <w:sz w:val="24"/>
          <w:szCs w:val="24"/>
        </w:rPr>
        <w:t>муниципальным</w:t>
      </w:r>
      <w:r w:rsidRPr="0068584F">
        <w:rPr>
          <w:rFonts w:ascii="Times New Roman" w:hAnsi="Times New Roman" w:cs="Times New Roman"/>
          <w:sz w:val="24"/>
          <w:szCs w:val="24"/>
        </w:rPr>
        <w:t xml:space="preserve"> бюджетным и </w:t>
      </w:r>
      <w:r w:rsidR="00124452" w:rsidRPr="0068584F">
        <w:rPr>
          <w:rFonts w:ascii="Times New Roman" w:hAnsi="Times New Roman" w:cs="Times New Roman"/>
          <w:sz w:val="24"/>
          <w:szCs w:val="24"/>
        </w:rPr>
        <w:t>муниципальным</w:t>
      </w:r>
      <w:r w:rsidRPr="0068584F">
        <w:rPr>
          <w:rFonts w:ascii="Times New Roman" w:hAnsi="Times New Roman" w:cs="Times New Roman"/>
          <w:sz w:val="24"/>
          <w:szCs w:val="24"/>
        </w:rPr>
        <w:t xml:space="preserve"> автономным учреждениям на финансовое обеспечение выполнения ими </w:t>
      </w:r>
      <w:r w:rsidR="00124452" w:rsidRPr="0068584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8584F">
        <w:rPr>
          <w:rFonts w:ascii="Times New Roman" w:hAnsi="Times New Roman" w:cs="Times New Roman"/>
          <w:sz w:val="24"/>
          <w:szCs w:val="24"/>
        </w:rPr>
        <w:t xml:space="preserve">задания осуществляется органами </w:t>
      </w:r>
      <w:r w:rsidR="00AB24A1" w:rsidRPr="0068584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584F">
        <w:rPr>
          <w:rFonts w:ascii="Times New Roman" w:hAnsi="Times New Roman" w:cs="Times New Roman"/>
          <w:sz w:val="24"/>
          <w:szCs w:val="24"/>
        </w:rPr>
        <w:t xml:space="preserve"> </w:t>
      </w:r>
      <w:r w:rsidR="00124452" w:rsidRPr="0068584F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Pr="0068584F">
        <w:rPr>
          <w:rFonts w:ascii="Times New Roman" w:hAnsi="Times New Roman" w:cs="Times New Roman"/>
          <w:sz w:val="24"/>
          <w:szCs w:val="24"/>
        </w:rPr>
        <w:t xml:space="preserve">, осуществляющими функции и полномочия учредителя учреждения, на основании соглашения о порядке и условиях предоставления субсидии (далее именуется - соглашение), заключенного в соответствии </w:t>
      </w:r>
      <w:r w:rsidR="008D3D01" w:rsidRPr="0068584F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Саткинского </w:t>
      </w:r>
      <w:r w:rsidR="008D3D01" w:rsidRPr="005E6BEB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232671">
        <w:rPr>
          <w:rFonts w:ascii="Times New Roman" w:hAnsi="Times New Roman" w:cs="Times New Roman"/>
          <w:sz w:val="24"/>
          <w:szCs w:val="24"/>
        </w:rPr>
        <w:t>14.11.2014</w:t>
      </w:r>
      <w:r w:rsidR="008D3D01" w:rsidRPr="005E6BEB">
        <w:rPr>
          <w:rFonts w:ascii="Times New Roman" w:hAnsi="Times New Roman" w:cs="Times New Roman"/>
          <w:sz w:val="24"/>
          <w:szCs w:val="24"/>
        </w:rPr>
        <w:t xml:space="preserve"> №</w:t>
      </w:r>
      <w:r w:rsidR="00AB24A1" w:rsidRPr="005E6BEB">
        <w:rPr>
          <w:rFonts w:ascii="Times New Roman" w:hAnsi="Times New Roman" w:cs="Times New Roman"/>
          <w:sz w:val="24"/>
          <w:szCs w:val="24"/>
        </w:rPr>
        <w:t xml:space="preserve"> </w:t>
      </w:r>
      <w:r w:rsidR="00232671">
        <w:rPr>
          <w:rFonts w:ascii="Times New Roman" w:hAnsi="Times New Roman" w:cs="Times New Roman"/>
          <w:sz w:val="24"/>
          <w:szCs w:val="24"/>
        </w:rPr>
        <w:t>1526</w:t>
      </w:r>
      <w:r w:rsidR="008D3D01" w:rsidRPr="005E6BEB">
        <w:rPr>
          <w:rFonts w:ascii="Times New Roman" w:hAnsi="Times New Roman" w:cs="Times New Roman"/>
          <w:sz w:val="24"/>
          <w:szCs w:val="24"/>
        </w:rPr>
        <w:t xml:space="preserve"> «Об утверждении нормативно – правовых </w:t>
      </w:r>
      <w:r w:rsidR="008D3D01" w:rsidRPr="005E6BEB">
        <w:rPr>
          <w:rFonts w:ascii="Times New Roman" w:hAnsi="Times New Roman" w:cs="Times New Roman"/>
          <w:sz w:val="24"/>
          <w:szCs w:val="24"/>
        </w:rPr>
        <w:lastRenderedPageBreak/>
        <w:t xml:space="preserve">актов в рамках реализации Федерального закона от 08.05.2010 №83-ФЗ «О внесении изменений в отдельные </w:t>
      </w:r>
      <w:r w:rsidR="000A5A81" w:rsidRPr="005E6BEB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 в связи с совершенствованием правового положения</w:t>
      </w:r>
      <w:r w:rsidR="0062244C" w:rsidRPr="005E6BEB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учреждений» в новой редакции».</w:t>
      </w:r>
    </w:p>
    <w:p w14:paraId="2F3AE8C3" w14:textId="77777777" w:rsidR="0062244C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24452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бюджетным и </w:t>
      </w:r>
      <w:r w:rsidR="00124452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автономным учреждениям субсидий на иные цели в соответствии с аб</w:t>
      </w:r>
      <w:r w:rsidR="0062244C">
        <w:rPr>
          <w:rFonts w:ascii="Times New Roman" w:hAnsi="Times New Roman" w:cs="Times New Roman"/>
          <w:sz w:val="24"/>
          <w:szCs w:val="24"/>
        </w:rPr>
        <w:t>зацем вторым пункта 1 статьи 78.</w:t>
      </w:r>
      <w:r w:rsidRPr="0081355A">
        <w:rPr>
          <w:rFonts w:ascii="Times New Roman" w:hAnsi="Times New Roman" w:cs="Times New Roman"/>
          <w:sz w:val="24"/>
          <w:szCs w:val="24"/>
        </w:rPr>
        <w:t xml:space="preserve">1 Бюджетного кодекса Российской Федерации осуществляется в соответствии с порядками, </w:t>
      </w:r>
      <w:r w:rsidR="0062244C">
        <w:rPr>
          <w:rFonts w:ascii="Times New Roman" w:hAnsi="Times New Roman" w:cs="Times New Roman"/>
          <w:sz w:val="24"/>
          <w:szCs w:val="24"/>
        </w:rPr>
        <w:t xml:space="preserve">установленными Администрацией Саткинского муниципального района, и на основании соглашения, заключенного ими с учреждением, осуществляющими функции полномочия учредителя </w:t>
      </w:r>
      <w:r w:rsidR="00B71078">
        <w:rPr>
          <w:rFonts w:ascii="Times New Roman" w:hAnsi="Times New Roman" w:cs="Times New Roman"/>
          <w:sz w:val="24"/>
          <w:szCs w:val="24"/>
        </w:rPr>
        <w:t>муниципального</w:t>
      </w:r>
      <w:r w:rsidR="00B71078" w:rsidRPr="0081355A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B71078">
        <w:rPr>
          <w:rFonts w:ascii="Times New Roman" w:hAnsi="Times New Roman" w:cs="Times New Roman"/>
          <w:sz w:val="24"/>
          <w:szCs w:val="24"/>
        </w:rPr>
        <w:t>ого</w:t>
      </w:r>
      <w:r w:rsidR="00B71078" w:rsidRPr="0081355A">
        <w:rPr>
          <w:rFonts w:ascii="Times New Roman" w:hAnsi="Times New Roman" w:cs="Times New Roman"/>
          <w:sz w:val="24"/>
          <w:szCs w:val="24"/>
        </w:rPr>
        <w:t xml:space="preserve"> и </w:t>
      </w:r>
      <w:r w:rsidR="00B71078">
        <w:rPr>
          <w:rFonts w:ascii="Times New Roman" w:hAnsi="Times New Roman" w:cs="Times New Roman"/>
          <w:sz w:val="24"/>
          <w:szCs w:val="24"/>
        </w:rPr>
        <w:t>муниципального</w:t>
      </w:r>
      <w:r w:rsidR="00B71078" w:rsidRPr="0081355A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B71078">
        <w:rPr>
          <w:rFonts w:ascii="Times New Roman" w:hAnsi="Times New Roman" w:cs="Times New Roman"/>
          <w:sz w:val="24"/>
          <w:szCs w:val="24"/>
        </w:rPr>
        <w:t>ого</w:t>
      </w:r>
      <w:r w:rsidR="00B71078" w:rsidRPr="0081355A">
        <w:rPr>
          <w:rFonts w:ascii="Times New Roman" w:hAnsi="Times New Roman" w:cs="Times New Roman"/>
          <w:sz w:val="24"/>
          <w:szCs w:val="24"/>
        </w:rPr>
        <w:t xml:space="preserve"> </w:t>
      </w:r>
      <w:r w:rsidR="0062244C">
        <w:rPr>
          <w:rFonts w:ascii="Times New Roman" w:hAnsi="Times New Roman" w:cs="Times New Roman"/>
          <w:sz w:val="24"/>
          <w:szCs w:val="24"/>
        </w:rPr>
        <w:t>учреждени</w:t>
      </w:r>
      <w:r w:rsidR="00B71078">
        <w:rPr>
          <w:rFonts w:ascii="Times New Roman" w:hAnsi="Times New Roman" w:cs="Times New Roman"/>
          <w:sz w:val="24"/>
          <w:szCs w:val="24"/>
        </w:rPr>
        <w:t>й</w:t>
      </w:r>
      <w:r w:rsidR="0062244C">
        <w:rPr>
          <w:rFonts w:ascii="Times New Roman" w:hAnsi="Times New Roman" w:cs="Times New Roman"/>
          <w:sz w:val="24"/>
          <w:szCs w:val="24"/>
        </w:rPr>
        <w:t>.</w:t>
      </w:r>
    </w:p>
    <w:p w14:paraId="020040AF" w14:textId="77777777" w:rsidR="00124452" w:rsidRDefault="00B7107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</w:t>
      </w:r>
      <w:r w:rsidR="00AB24A1">
        <w:rPr>
          <w:rFonts w:ascii="Times New Roman" w:hAnsi="Times New Roman" w:cs="Times New Roman"/>
          <w:sz w:val="24"/>
          <w:szCs w:val="24"/>
        </w:rPr>
        <w:t>, осуществляющим</w:t>
      </w:r>
      <w:r w:rsidR="0062244C">
        <w:rPr>
          <w:rFonts w:ascii="Times New Roman" w:hAnsi="Times New Roman" w:cs="Times New Roman"/>
          <w:sz w:val="24"/>
          <w:szCs w:val="24"/>
        </w:rPr>
        <w:t xml:space="preserve"> 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</w:t>
      </w:r>
      <w:r w:rsidR="00826D0A">
        <w:rPr>
          <w:rFonts w:ascii="Times New Roman" w:hAnsi="Times New Roman" w:cs="Times New Roman"/>
          <w:sz w:val="24"/>
          <w:szCs w:val="24"/>
        </w:rPr>
        <w:t>муниципальных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="00826D0A">
        <w:rPr>
          <w:rFonts w:ascii="Times New Roman" w:hAnsi="Times New Roman" w:cs="Times New Roman"/>
          <w:sz w:val="24"/>
          <w:szCs w:val="24"/>
        </w:rPr>
        <w:t>муниципальных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автономных учреждений, при заключении соглашений, предусмотренных настоящим пунктом, в качестве условия предоставления субсидии предусматривать обязательства </w:t>
      </w:r>
      <w:r w:rsidR="00124452">
        <w:rPr>
          <w:rFonts w:ascii="Times New Roman" w:hAnsi="Times New Roman" w:cs="Times New Roman"/>
          <w:sz w:val="24"/>
          <w:szCs w:val="24"/>
        </w:rPr>
        <w:t>муниципальны</w:t>
      </w:r>
      <w:r w:rsidR="00AB24A1">
        <w:rPr>
          <w:rFonts w:ascii="Times New Roman" w:hAnsi="Times New Roman" w:cs="Times New Roman"/>
          <w:sz w:val="24"/>
          <w:szCs w:val="24"/>
        </w:rPr>
        <w:t>х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="00124452">
        <w:rPr>
          <w:rFonts w:ascii="Times New Roman" w:hAnsi="Times New Roman" w:cs="Times New Roman"/>
          <w:sz w:val="24"/>
          <w:szCs w:val="24"/>
        </w:rPr>
        <w:t>муниципальным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автономных учреждений по установлению авансовых платежей при заключении договоров на поставку товаров, выполнение работ, оказание услуг в размерах, предусмотренных пунктом</w:t>
      </w:r>
      <w:r w:rsidR="0081355A" w:rsidRPr="004F54BE">
        <w:rPr>
          <w:rFonts w:ascii="Times New Roman" w:hAnsi="Times New Roman" w:cs="Times New Roman"/>
          <w:sz w:val="24"/>
          <w:szCs w:val="24"/>
        </w:rPr>
        <w:t xml:space="preserve"> 3</w:t>
      </w:r>
      <w:r w:rsidR="0081355A" w:rsidRPr="0062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настоящего постановления. </w:t>
      </w:r>
    </w:p>
    <w:p w14:paraId="5EBE23C2" w14:textId="77777777" w:rsidR="00124452" w:rsidRDefault="00124452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бюджетные 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автономные учреждения обеспечивают </w:t>
      </w:r>
      <w:r w:rsidR="00B71078" w:rsidRPr="00C533A7">
        <w:rPr>
          <w:rFonts w:ascii="Times New Roman" w:hAnsi="Times New Roman" w:cs="Times New Roman"/>
          <w:sz w:val="24"/>
          <w:szCs w:val="24"/>
        </w:rPr>
        <w:t xml:space="preserve">до 1 марта 2018 года </w:t>
      </w:r>
      <w:r w:rsidR="0081355A" w:rsidRPr="00C533A7">
        <w:rPr>
          <w:rFonts w:ascii="Times New Roman" w:hAnsi="Times New Roman" w:cs="Times New Roman"/>
          <w:sz w:val="24"/>
          <w:szCs w:val="24"/>
        </w:rPr>
        <w:t xml:space="preserve">возврат в </w:t>
      </w:r>
      <w:r w:rsidRPr="00C533A7">
        <w:rPr>
          <w:rFonts w:ascii="Times New Roman" w:hAnsi="Times New Roman" w:cs="Times New Roman"/>
          <w:sz w:val="24"/>
          <w:szCs w:val="24"/>
        </w:rPr>
        <w:t>районный</w:t>
      </w:r>
      <w:r w:rsidR="0081355A" w:rsidRPr="00C533A7">
        <w:rPr>
          <w:rFonts w:ascii="Times New Roman" w:hAnsi="Times New Roman" w:cs="Times New Roman"/>
          <w:sz w:val="24"/>
          <w:szCs w:val="24"/>
        </w:rPr>
        <w:t xml:space="preserve"> бюджет средств в объеме остатков субсидий, предоставленных им в 201</w:t>
      </w:r>
      <w:r w:rsidR="00B71078" w:rsidRPr="00C533A7">
        <w:rPr>
          <w:rFonts w:ascii="Times New Roman" w:hAnsi="Times New Roman" w:cs="Times New Roman"/>
          <w:sz w:val="24"/>
          <w:szCs w:val="24"/>
        </w:rPr>
        <w:t>7</w:t>
      </w:r>
      <w:r w:rsidR="0081355A" w:rsidRPr="00C533A7">
        <w:rPr>
          <w:rFonts w:ascii="Times New Roman" w:hAnsi="Times New Roman" w:cs="Times New Roman"/>
          <w:sz w:val="24"/>
          <w:szCs w:val="24"/>
        </w:rPr>
        <w:t xml:space="preserve"> году: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EAD6F" w14:textId="77777777" w:rsidR="00124452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  <w:r w:rsidR="00124452">
        <w:rPr>
          <w:rFonts w:ascii="Times New Roman" w:hAnsi="Times New Roman" w:cs="Times New Roman"/>
          <w:sz w:val="24"/>
          <w:szCs w:val="24"/>
        </w:rPr>
        <w:t>муниципальных</w:t>
      </w:r>
      <w:r w:rsidRPr="0081355A">
        <w:rPr>
          <w:rFonts w:ascii="Times New Roman" w:hAnsi="Times New Roman" w:cs="Times New Roman"/>
          <w:sz w:val="24"/>
          <w:szCs w:val="24"/>
        </w:rPr>
        <w:t xml:space="preserve"> заданий на оказание </w:t>
      </w:r>
      <w:r w:rsidR="00124452">
        <w:rPr>
          <w:rFonts w:ascii="Times New Roman" w:hAnsi="Times New Roman" w:cs="Times New Roman"/>
          <w:sz w:val="24"/>
          <w:szCs w:val="24"/>
        </w:rPr>
        <w:t>муниципальных</w:t>
      </w:r>
      <w:r w:rsidRPr="0081355A">
        <w:rPr>
          <w:rFonts w:ascii="Times New Roman" w:hAnsi="Times New Roman" w:cs="Times New Roman"/>
          <w:sz w:val="24"/>
          <w:szCs w:val="24"/>
        </w:rPr>
        <w:t xml:space="preserve"> услуг (выполнение работ), образовавшихся в связи с </w:t>
      </w:r>
      <w:r w:rsidR="0062244C" w:rsidRPr="0081355A">
        <w:rPr>
          <w:rFonts w:ascii="Times New Roman" w:hAnsi="Times New Roman" w:cs="Times New Roman"/>
          <w:sz w:val="24"/>
          <w:szCs w:val="24"/>
        </w:rPr>
        <w:t>не достижением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124452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заданием пока</w:t>
      </w:r>
      <w:r w:rsidR="008F4256">
        <w:rPr>
          <w:rFonts w:ascii="Times New Roman" w:hAnsi="Times New Roman" w:cs="Times New Roman"/>
          <w:sz w:val="24"/>
          <w:szCs w:val="24"/>
        </w:rPr>
        <w:t>зателей, характеризующих объем муниципальных</w:t>
      </w:r>
      <w:r w:rsidRPr="0081355A">
        <w:rPr>
          <w:rFonts w:ascii="Times New Roman" w:hAnsi="Times New Roman" w:cs="Times New Roman"/>
          <w:sz w:val="24"/>
          <w:szCs w:val="24"/>
        </w:rPr>
        <w:t xml:space="preserve"> услуг (выполнение работ); </w:t>
      </w:r>
    </w:p>
    <w:p w14:paraId="140051A5" w14:textId="77777777" w:rsidR="00124452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в соответствии с аб</w:t>
      </w:r>
      <w:r w:rsidR="0062244C">
        <w:rPr>
          <w:rFonts w:ascii="Times New Roman" w:hAnsi="Times New Roman" w:cs="Times New Roman"/>
          <w:sz w:val="24"/>
          <w:szCs w:val="24"/>
        </w:rPr>
        <w:t>зацем вторым пункта 1 статьи 78.</w:t>
      </w:r>
      <w:r w:rsidRPr="0081355A">
        <w:rPr>
          <w:rFonts w:ascii="Times New Roman" w:hAnsi="Times New Roman" w:cs="Times New Roman"/>
          <w:sz w:val="24"/>
          <w:szCs w:val="24"/>
        </w:rPr>
        <w:t>1 Бюджетного кодекса Российской Федерации, в отношении которых не принято решение о наличии потребности в направлении их на те же цели в 201</w:t>
      </w:r>
      <w:r w:rsidR="00B71078">
        <w:rPr>
          <w:rFonts w:ascii="Times New Roman" w:hAnsi="Times New Roman" w:cs="Times New Roman"/>
          <w:sz w:val="24"/>
          <w:szCs w:val="24"/>
        </w:rPr>
        <w:t>8</w:t>
      </w:r>
      <w:r w:rsidRPr="0081355A">
        <w:rPr>
          <w:rFonts w:ascii="Times New Roman" w:hAnsi="Times New Roman" w:cs="Times New Roman"/>
          <w:sz w:val="24"/>
          <w:szCs w:val="24"/>
        </w:rPr>
        <w:t xml:space="preserve"> году в порядке, установленном настоящим пунктом. </w:t>
      </w:r>
    </w:p>
    <w:p w14:paraId="6B48E401" w14:textId="77777777" w:rsidR="00230717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Принятие решений об использовании в 201</w:t>
      </w:r>
      <w:r w:rsidR="00B71078">
        <w:rPr>
          <w:rFonts w:ascii="Times New Roman" w:hAnsi="Times New Roman" w:cs="Times New Roman"/>
          <w:sz w:val="24"/>
          <w:szCs w:val="24"/>
        </w:rPr>
        <w:t>8</w:t>
      </w:r>
      <w:r w:rsidRPr="0081355A">
        <w:rPr>
          <w:rFonts w:ascii="Times New Roman" w:hAnsi="Times New Roman" w:cs="Times New Roman"/>
          <w:sz w:val="24"/>
          <w:szCs w:val="24"/>
        </w:rPr>
        <w:t xml:space="preserve"> году остатков субсидий на 1 января 201</w:t>
      </w:r>
      <w:r w:rsidR="00B71078">
        <w:rPr>
          <w:rFonts w:ascii="Times New Roman" w:hAnsi="Times New Roman" w:cs="Times New Roman"/>
          <w:sz w:val="24"/>
          <w:szCs w:val="24"/>
        </w:rPr>
        <w:t>8</w:t>
      </w:r>
      <w:r w:rsidRPr="0081355A">
        <w:rPr>
          <w:rFonts w:ascii="Times New Roman" w:hAnsi="Times New Roman" w:cs="Times New Roman"/>
          <w:sz w:val="24"/>
          <w:szCs w:val="24"/>
        </w:rPr>
        <w:t xml:space="preserve"> года, предоставленных из </w:t>
      </w:r>
      <w:r w:rsidR="00124452">
        <w:rPr>
          <w:rFonts w:ascii="Times New Roman" w:hAnsi="Times New Roman" w:cs="Times New Roman"/>
          <w:sz w:val="24"/>
          <w:szCs w:val="24"/>
        </w:rPr>
        <w:t>районного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124452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бюджетным и </w:t>
      </w:r>
      <w:r w:rsidR="00124452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автономным учреждениям в соответствии с аб</w:t>
      </w:r>
      <w:r w:rsidR="0062244C">
        <w:rPr>
          <w:rFonts w:ascii="Times New Roman" w:hAnsi="Times New Roman" w:cs="Times New Roman"/>
          <w:sz w:val="24"/>
          <w:szCs w:val="24"/>
        </w:rPr>
        <w:t>зацем вторым пункта 1 статьи 78.</w:t>
      </w:r>
      <w:r w:rsidRPr="0081355A">
        <w:rPr>
          <w:rFonts w:ascii="Times New Roman" w:hAnsi="Times New Roman" w:cs="Times New Roman"/>
          <w:sz w:val="24"/>
          <w:szCs w:val="24"/>
        </w:rPr>
        <w:t xml:space="preserve">1 Бюджетного кодекса Российской Федерации (далее именуются – целевые субсидии учреждениям), осуществляется главными распорядителями средств </w:t>
      </w:r>
      <w:r w:rsidR="0012445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81355A">
        <w:rPr>
          <w:rFonts w:ascii="Times New Roman" w:hAnsi="Times New Roman" w:cs="Times New Roman"/>
          <w:sz w:val="24"/>
          <w:szCs w:val="24"/>
        </w:rPr>
        <w:t xml:space="preserve">бюджета, предоставляющими целевые субсидии учреждениям, при наличии неисполненных обязательств, принятых </w:t>
      </w:r>
      <w:r w:rsidR="00124452">
        <w:rPr>
          <w:rFonts w:ascii="Times New Roman" w:hAnsi="Times New Roman" w:cs="Times New Roman"/>
          <w:sz w:val="24"/>
          <w:szCs w:val="24"/>
        </w:rPr>
        <w:t>муниципальными бюджетными и муниципальными</w:t>
      </w:r>
      <w:r w:rsidRPr="0081355A">
        <w:rPr>
          <w:rFonts w:ascii="Times New Roman" w:hAnsi="Times New Roman" w:cs="Times New Roman"/>
          <w:sz w:val="24"/>
          <w:szCs w:val="24"/>
        </w:rPr>
        <w:t xml:space="preserve"> автономными учреждениями, источником финансового обеспечения которых являются неиспользованные </w:t>
      </w:r>
      <w:r w:rsidRPr="0081355A">
        <w:rPr>
          <w:rFonts w:ascii="Times New Roman" w:hAnsi="Times New Roman" w:cs="Times New Roman"/>
          <w:sz w:val="24"/>
          <w:szCs w:val="24"/>
        </w:rPr>
        <w:lastRenderedPageBreak/>
        <w:t xml:space="preserve">остатки целевых субсидий учреждениям на основании отчета о расходах </w:t>
      </w:r>
      <w:r w:rsidR="00124452">
        <w:rPr>
          <w:rFonts w:ascii="Times New Roman" w:hAnsi="Times New Roman" w:cs="Times New Roman"/>
          <w:sz w:val="24"/>
          <w:szCs w:val="24"/>
        </w:rPr>
        <w:t>муниципальных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="00124452">
        <w:rPr>
          <w:rFonts w:ascii="Times New Roman" w:hAnsi="Times New Roman" w:cs="Times New Roman"/>
          <w:sz w:val="24"/>
          <w:szCs w:val="24"/>
        </w:rPr>
        <w:t>муниципальных</w:t>
      </w:r>
      <w:r w:rsidRPr="0081355A">
        <w:rPr>
          <w:rFonts w:ascii="Times New Roman" w:hAnsi="Times New Roman" w:cs="Times New Roman"/>
          <w:sz w:val="24"/>
          <w:szCs w:val="24"/>
        </w:rPr>
        <w:t xml:space="preserve"> автономных учреждений с приложением копий документов, подтверждающих наличие принятых и неисполненных обязательств этими учреждениями. </w:t>
      </w:r>
    </w:p>
    <w:p w14:paraId="665FFBFD" w14:textId="77777777" w:rsidR="00AB24A1" w:rsidRPr="0068584F" w:rsidRDefault="00AB24A1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84F">
        <w:rPr>
          <w:rFonts w:ascii="Times New Roman" w:hAnsi="Times New Roman" w:cs="Times New Roman"/>
          <w:sz w:val="24"/>
          <w:szCs w:val="24"/>
        </w:rPr>
        <w:t>Не допускается принятие бюджетных обязательств на 201</w:t>
      </w:r>
      <w:r w:rsidR="00B71078" w:rsidRPr="0068584F">
        <w:rPr>
          <w:rFonts w:ascii="Times New Roman" w:hAnsi="Times New Roman" w:cs="Times New Roman"/>
          <w:sz w:val="24"/>
          <w:szCs w:val="24"/>
        </w:rPr>
        <w:t>8</w:t>
      </w:r>
      <w:r w:rsidRPr="0068584F">
        <w:rPr>
          <w:rFonts w:ascii="Times New Roman" w:hAnsi="Times New Roman" w:cs="Times New Roman"/>
          <w:sz w:val="24"/>
          <w:szCs w:val="24"/>
        </w:rPr>
        <w:t xml:space="preserve"> год, возникающих из муниципальных контрактов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муниципальные контракты не заключены в установленном порядке до 1 декабря 201</w:t>
      </w:r>
      <w:r w:rsidR="00E73405" w:rsidRPr="0068584F">
        <w:rPr>
          <w:rFonts w:ascii="Times New Roman" w:hAnsi="Times New Roman" w:cs="Times New Roman"/>
          <w:sz w:val="24"/>
          <w:szCs w:val="24"/>
        </w:rPr>
        <w:t>8</w:t>
      </w:r>
      <w:r w:rsidRPr="0068584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0B52FC0B" w14:textId="77777777" w:rsidR="004424A8" w:rsidRPr="0068584F" w:rsidRDefault="00AB24A1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84F">
        <w:rPr>
          <w:rFonts w:ascii="Times New Roman" w:hAnsi="Times New Roman" w:cs="Times New Roman"/>
          <w:sz w:val="24"/>
          <w:szCs w:val="24"/>
        </w:rPr>
        <w:t>В 201</w:t>
      </w:r>
      <w:r w:rsidR="00E73405" w:rsidRPr="0068584F">
        <w:rPr>
          <w:rFonts w:ascii="Times New Roman" w:hAnsi="Times New Roman" w:cs="Times New Roman"/>
          <w:sz w:val="24"/>
          <w:szCs w:val="24"/>
        </w:rPr>
        <w:t>8</w:t>
      </w:r>
      <w:r w:rsidRPr="0068584F">
        <w:rPr>
          <w:rFonts w:ascii="Times New Roman" w:hAnsi="Times New Roman" w:cs="Times New Roman"/>
          <w:sz w:val="24"/>
          <w:szCs w:val="24"/>
        </w:rPr>
        <w:t xml:space="preserve"> году предложения органов местного самоуправления о выделении бюджетных ассигнований на принятие новых видов расходных обязательств или увеличении бюджетных ассигнований на исполнение существующих видов расходных обязательств рассматриваются только при условии внесения предложений о соответствующих источниках дополнительных поступлений в районный бюджет и (или) при сокращении бюджетных ассигнований по отдельным статьям расходов районного бюджета.</w:t>
      </w:r>
    </w:p>
    <w:p w14:paraId="099BF164" w14:textId="77777777" w:rsidR="004424A8" w:rsidRPr="0068584F" w:rsidRDefault="004424A8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84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Заместителям Главы Саткинского муниципального района, руководителям органов местного самоуправления Саткинского муниципального района</w:t>
      </w:r>
      <w:r w:rsidR="00694C5A" w:rsidRPr="0068584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, структурных (функциональных) органов администрации Саткинского муниципального района</w:t>
      </w:r>
      <w:r w:rsidRPr="0068584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</w:p>
    <w:p w14:paraId="3E883011" w14:textId="77777777" w:rsidR="00694C5A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1)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обеспечить</w:t>
      </w:r>
      <w:r w:rsidR="00694C5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</w:p>
    <w:p w14:paraId="09A8D27F" w14:textId="77B09DAB" w:rsidR="004424A8" w:rsidRDefault="00694C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контроль за достижением с 1 января </w:t>
      </w:r>
      <w:r w:rsidR="004424A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201</w:t>
      </w:r>
      <w:r w:rsidR="00E7340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8</w:t>
      </w:r>
      <w:r w:rsidR="004424A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а уров</w:t>
      </w:r>
      <w:r w:rsidR="00E2430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</w:t>
      </w:r>
      <w:r w:rsidR="005F523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ей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заработной платы в бюджетной сфере до уста</w:t>
      </w:r>
      <w:r w:rsidR="00E2430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овленных указами </w:t>
      </w:r>
      <w:r w:rsidR="004424A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Президента </w:t>
      </w:r>
      <w:r w:rsidR="004424A8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Российской</w:t>
      </w:r>
      <w:r w:rsidR="004424A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="004424A8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Федерации</w:t>
      </w:r>
      <w:r w:rsidR="004424A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="004424A8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от</w:t>
      </w:r>
      <w:r w:rsidR="004424A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="004424A8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7</w:t>
      </w:r>
      <w:r w:rsidR="004424A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мая </w:t>
      </w:r>
      <w:r w:rsidR="004424A8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2012</w:t>
      </w:r>
      <w:r w:rsidR="004424A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года</w:t>
      </w:r>
      <w:r w:rsidR="004424A8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;</w:t>
      </w:r>
    </w:p>
    <w:p w14:paraId="2CA00F34" w14:textId="5D3F761C" w:rsidR="00694C5A" w:rsidRDefault="00694C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контроль за обеспечением повышения минимального размера оплаты труда работников бюджетной сферы с 1 января 2018 года 85 процентов величины прожиточного мин</w:t>
      </w:r>
      <w:r w:rsidR="00E2430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имума трудоспособного населения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;</w:t>
      </w:r>
    </w:p>
    <w:p w14:paraId="13741928" w14:textId="77777777" w:rsidR="00694C5A" w:rsidRPr="00D34CB5" w:rsidRDefault="00694C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соблюдение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нормативов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расходов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оплату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труда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депутатов,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выборных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должностных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лиц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органов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местного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свои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полномочия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постоянной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основе,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муниципальных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служащих,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установленных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2018 год;</w:t>
      </w:r>
    </w:p>
    <w:p w14:paraId="67F5D025" w14:textId="4D9DAB1F" w:rsidR="00694C5A" w:rsidRDefault="00694C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в целях предотвращения возникновения дополнительных обязательств </w:t>
      </w:r>
      <w:r>
        <w:rPr>
          <w:rFonts w:ascii="Times New Roman" w:hAnsi="Times New Roman" w:cs="Times New Roman"/>
          <w:sz w:val="24"/>
          <w:szCs w:val="24"/>
        </w:rPr>
        <w:t>районного бюджета</w:t>
      </w:r>
      <w:r w:rsidRPr="0081355A">
        <w:rPr>
          <w:rFonts w:ascii="Times New Roman" w:hAnsi="Times New Roman" w:cs="Times New Roman"/>
          <w:sz w:val="24"/>
          <w:szCs w:val="24"/>
        </w:rPr>
        <w:t xml:space="preserve"> при принятии распорядительных решений в отношении муниципальных унитарных предприятий учет возможных рисков привлечения муниципального образования к субсидиарной ответств</w:t>
      </w:r>
      <w:r>
        <w:rPr>
          <w:rFonts w:ascii="Times New Roman" w:hAnsi="Times New Roman" w:cs="Times New Roman"/>
          <w:sz w:val="24"/>
          <w:szCs w:val="24"/>
        </w:rPr>
        <w:t>енности в случае их банкротства</w:t>
      </w:r>
      <w:r w:rsidR="005F5232">
        <w:rPr>
          <w:rFonts w:ascii="Times New Roman" w:hAnsi="Times New Roman" w:cs="Times New Roman"/>
          <w:sz w:val="24"/>
          <w:szCs w:val="24"/>
        </w:rPr>
        <w:t>;</w:t>
      </w:r>
    </w:p>
    <w:p w14:paraId="5C3F199F" w14:textId="77777777" w:rsidR="004424A8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2)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проводить ежеквартальный мониторинг достижения целевых индикаторов, установленных муниципальными программами Саткинского муниципального района;</w:t>
      </w:r>
    </w:p>
    <w:p w14:paraId="7BC6BE1A" w14:textId="77777777" w:rsidR="004424A8" w:rsidRPr="00E83E28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3)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активизировать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работу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по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привлечению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районный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бюджет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целевых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средств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из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E83E2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федерального и областного бюджетов;</w:t>
      </w:r>
    </w:p>
    <w:p w14:paraId="1277E761" w14:textId="77777777" w:rsidR="004424A8" w:rsidRPr="00E83E28" w:rsidRDefault="004424A8" w:rsidP="0068584F">
      <w:pPr>
        <w:tabs>
          <w:tab w:val="left" w:pos="851"/>
          <w:tab w:val="left" w:pos="9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E83E28">
        <w:rPr>
          <w:rFonts w:ascii="Times New Roman" w:hAnsi="Times New Roman" w:cs="Times New Roman"/>
          <w:sz w:val="24"/>
          <w:szCs w:val="24"/>
        </w:rPr>
        <w:t xml:space="preserve">) принять меры по недопущению </w:t>
      </w:r>
      <w:r>
        <w:rPr>
          <w:rFonts w:ascii="Times New Roman" w:hAnsi="Times New Roman" w:cs="Times New Roman"/>
          <w:sz w:val="24"/>
          <w:szCs w:val="24"/>
        </w:rPr>
        <w:t xml:space="preserve">просроченной </w:t>
      </w:r>
      <w:r w:rsidRPr="00E83E28">
        <w:rPr>
          <w:rFonts w:ascii="Times New Roman" w:hAnsi="Times New Roman" w:cs="Times New Roman"/>
          <w:sz w:val="24"/>
          <w:szCs w:val="24"/>
        </w:rPr>
        <w:t>кредиторской и роста дебиторской задолженности</w:t>
      </w:r>
      <w:r w:rsidR="00694C5A">
        <w:rPr>
          <w:rFonts w:ascii="Times New Roman" w:hAnsi="Times New Roman" w:cs="Times New Roman"/>
          <w:sz w:val="24"/>
          <w:szCs w:val="24"/>
        </w:rPr>
        <w:t>.</w:t>
      </w:r>
    </w:p>
    <w:p w14:paraId="1CF43880" w14:textId="77777777" w:rsidR="0081355A" w:rsidRPr="0068584F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84F">
        <w:rPr>
          <w:rFonts w:ascii="Times New Roman" w:hAnsi="Times New Roman" w:cs="Times New Roman"/>
          <w:sz w:val="24"/>
          <w:szCs w:val="24"/>
        </w:rPr>
        <w:t xml:space="preserve">Главным распорядителям средств </w:t>
      </w:r>
      <w:r w:rsidR="0062244C" w:rsidRPr="0068584F">
        <w:rPr>
          <w:rFonts w:ascii="Times New Roman" w:hAnsi="Times New Roman" w:cs="Times New Roman"/>
          <w:sz w:val="24"/>
          <w:szCs w:val="24"/>
        </w:rPr>
        <w:t>районного</w:t>
      </w:r>
      <w:r w:rsidRPr="0068584F">
        <w:rPr>
          <w:rFonts w:ascii="Times New Roman" w:hAnsi="Times New Roman" w:cs="Times New Roman"/>
          <w:sz w:val="24"/>
          <w:szCs w:val="24"/>
        </w:rPr>
        <w:t xml:space="preserve"> бюджета: </w:t>
      </w:r>
    </w:p>
    <w:p w14:paraId="60284C2F" w14:textId="77777777" w:rsidR="004424A8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1) </w:t>
      </w:r>
      <w:r w:rsidR="008F4256">
        <w:rPr>
          <w:rFonts w:ascii="Times New Roman" w:hAnsi="Times New Roman" w:cs="Times New Roman"/>
          <w:sz w:val="24"/>
          <w:szCs w:val="24"/>
        </w:rPr>
        <w:t>обеспечить</w:t>
      </w:r>
      <w:r w:rsidR="004424A8">
        <w:rPr>
          <w:rFonts w:ascii="Times New Roman" w:hAnsi="Times New Roman" w:cs="Times New Roman"/>
          <w:sz w:val="24"/>
          <w:szCs w:val="24"/>
        </w:rPr>
        <w:t>:</w:t>
      </w:r>
    </w:p>
    <w:p w14:paraId="04FF7E12" w14:textId="77777777" w:rsidR="00230717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 </w:t>
      </w:r>
      <w:r w:rsidR="008F4256" w:rsidRPr="00C533A7">
        <w:rPr>
          <w:rFonts w:ascii="Times New Roman" w:hAnsi="Times New Roman" w:cs="Times New Roman"/>
          <w:sz w:val="24"/>
          <w:szCs w:val="24"/>
        </w:rPr>
        <w:t>в срок до 25 января 201</w:t>
      </w:r>
      <w:r w:rsidR="00694C5A" w:rsidRPr="00C533A7">
        <w:rPr>
          <w:rFonts w:ascii="Times New Roman" w:hAnsi="Times New Roman" w:cs="Times New Roman"/>
          <w:sz w:val="24"/>
          <w:szCs w:val="24"/>
        </w:rPr>
        <w:t>8</w:t>
      </w:r>
      <w:r w:rsidR="008F4256" w:rsidRPr="00C533A7">
        <w:rPr>
          <w:rFonts w:ascii="Times New Roman" w:hAnsi="Times New Roman" w:cs="Times New Roman"/>
          <w:sz w:val="24"/>
          <w:szCs w:val="24"/>
        </w:rPr>
        <w:t xml:space="preserve"> года возврат</w:t>
      </w:r>
      <w:r w:rsidRPr="00C533A7">
        <w:rPr>
          <w:rFonts w:ascii="Times New Roman" w:hAnsi="Times New Roman" w:cs="Times New Roman"/>
          <w:sz w:val="24"/>
          <w:szCs w:val="24"/>
        </w:rPr>
        <w:t xml:space="preserve"> в доход </w:t>
      </w:r>
      <w:r w:rsidR="008F4256" w:rsidRPr="00C533A7">
        <w:rPr>
          <w:rFonts w:ascii="Times New Roman" w:hAnsi="Times New Roman" w:cs="Times New Roman"/>
          <w:sz w:val="24"/>
          <w:szCs w:val="24"/>
        </w:rPr>
        <w:t>областного</w:t>
      </w:r>
      <w:r w:rsidR="001833E5" w:rsidRPr="00C533A7">
        <w:rPr>
          <w:rFonts w:ascii="Times New Roman" w:hAnsi="Times New Roman" w:cs="Times New Roman"/>
          <w:sz w:val="24"/>
          <w:szCs w:val="24"/>
        </w:rPr>
        <w:t xml:space="preserve"> </w:t>
      </w:r>
      <w:r w:rsidRPr="00C533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F4256" w:rsidRPr="00C533A7">
        <w:rPr>
          <w:rFonts w:ascii="Times New Roman" w:hAnsi="Times New Roman" w:cs="Times New Roman"/>
          <w:sz w:val="24"/>
          <w:szCs w:val="24"/>
        </w:rPr>
        <w:t>неиспользованного остатка по состоянию на 1 января 201</w:t>
      </w:r>
      <w:r w:rsidR="003930A2" w:rsidRPr="00C533A7">
        <w:rPr>
          <w:rFonts w:ascii="Times New Roman" w:hAnsi="Times New Roman" w:cs="Times New Roman"/>
          <w:sz w:val="24"/>
          <w:szCs w:val="24"/>
        </w:rPr>
        <w:t>8</w:t>
      </w:r>
      <w:r w:rsidR="008F4256" w:rsidRPr="00C533A7">
        <w:rPr>
          <w:rFonts w:ascii="Times New Roman" w:hAnsi="Times New Roman" w:cs="Times New Roman"/>
          <w:sz w:val="24"/>
          <w:szCs w:val="24"/>
        </w:rPr>
        <w:t xml:space="preserve"> года целевых федеральных и областных целевых средств;</w:t>
      </w:r>
    </w:p>
    <w:p w14:paraId="58942798" w14:textId="77777777" w:rsidR="004F54BE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 заключение соглашений до 1</w:t>
      </w:r>
      <w:r w:rsidR="004424A8">
        <w:rPr>
          <w:rFonts w:ascii="Times New Roman" w:hAnsi="Times New Roman" w:cs="Times New Roman"/>
          <w:sz w:val="24"/>
          <w:szCs w:val="24"/>
        </w:rPr>
        <w:t>5</w:t>
      </w:r>
      <w:r w:rsidRPr="0081355A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1F4A7A">
        <w:rPr>
          <w:rFonts w:ascii="Times New Roman" w:hAnsi="Times New Roman" w:cs="Times New Roman"/>
          <w:sz w:val="24"/>
          <w:szCs w:val="24"/>
        </w:rPr>
        <w:t>8</w:t>
      </w:r>
      <w:r w:rsidRPr="0081355A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1833E5">
        <w:rPr>
          <w:rFonts w:ascii="Times New Roman" w:hAnsi="Times New Roman" w:cs="Times New Roman"/>
          <w:sz w:val="24"/>
          <w:szCs w:val="24"/>
        </w:rPr>
        <w:t>муниципальными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бюджетными и </w:t>
      </w:r>
      <w:r w:rsidR="001833E5">
        <w:rPr>
          <w:rFonts w:ascii="Times New Roman" w:hAnsi="Times New Roman" w:cs="Times New Roman"/>
          <w:sz w:val="24"/>
          <w:szCs w:val="24"/>
        </w:rPr>
        <w:t>муниципальными</w:t>
      </w:r>
      <w:r w:rsidRPr="0081355A">
        <w:rPr>
          <w:rFonts w:ascii="Times New Roman" w:hAnsi="Times New Roman" w:cs="Times New Roman"/>
          <w:sz w:val="24"/>
          <w:szCs w:val="24"/>
        </w:rPr>
        <w:t xml:space="preserve"> автономными учреждениями на финансо</w:t>
      </w:r>
      <w:r w:rsidR="001833E5">
        <w:rPr>
          <w:rFonts w:ascii="Times New Roman" w:hAnsi="Times New Roman" w:cs="Times New Roman"/>
          <w:sz w:val="24"/>
          <w:szCs w:val="24"/>
        </w:rPr>
        <w:t>вое обеспечение выполнения ими муниципального</w:t>
      </w:r>
      <w:r w:rsidRPr="0081355A">
        <w:rPr>
          <w:rFonts w:ascii="Times New Roman" w:hAnsi="Times New Roman" w:cs="Times New Roman"/>
          <w:sz w:val="24"/>
          <w:szCs w:val="24"/>
        </w:rPr>
        <w:t xml:space="preserve"> задания и обеспечить контроль за выполнением условий соглашений; </w:t>
      </w:r>
    </w:p>
    <w:p w14:paraId="46BFCEC1" w14:textId="77777777" w:rsidR="001833E5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работу по размещению публичных сведений о планируемых и фактических показателях деятельности </w:t>
      </w:r>
      <w:r w:rsidR="001833E5">
        <w:rPr>
          <w:rFonts w:ascii="Times New Roman" w:hAnsi="Times New Roman" w:cs="Times New Roman"/>
          <w:sz w:val="24"/>
          <w:szCs w:val="24"/>
        </w:rPr>
        <w:t>муниципальных</w:t>
      </w:r>
      <w:r w:rsidRPr="0081355A">
        <w:rPr>
          <w:rFonts w:ascii="Times New Roman" w:hAnsi="Times New Roman" w:cs="Times New Roman"/>
          <w:sz w:val="24"/>
          <w:szCs w:val="24"/>
        </w:rPr>
        <w:t xml:space="preserve"> учреждений на официальном сайте Российской Федерации www.bus.gov.ru в соответствии с приказом Министерства финансов Российской Федерации от 21 июля 2011 N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14:paraId="476BA877" w14:textId="1440ACDE" w:rsidR="00230717" w:rsidRPr="00BF2157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57">
        <w:rPr>
          <w:rFonts w:ascii="Times New Roman" w:hAnsi="Times New Roman" w:cs="Times New Roman"/>
          <w:sz w:val="24"/>
          <w:szCs w:val="24"/>
        </w:rPr>
        <w:t xml:space="preserve">работу по контролю за возвратом в доход </w:t>
      </w:r>
      <w:r w:rsidR="001833E5" w:rsidRPr="00BF2157">
        <w:rPr>
          <w:rFonts w:ascii="Times New Roman" w:hAnsi="Times New Roman" w:cs="Times New Roman"/>
          <w:sz w:val="24"/>
          <w:szCs w:val="24"/>
        </w:rPr>
        <w:t>районного</w:t>
      </w:r>
      <w:r w:rsidRPr="00BF2157">
        <w:rPr>
          <w:rFonts w:ascii="Times New Roman" w:hAnsi="Times New Roman" w:cs="Times New Roman"/>
          <w:sz w:val="24"/>
          <w:szCs w:val="24"/>
        </w:rPr>
        <w:t xml:space="preserve"> бюджета средств, указанных в абзацах пятом и шестом пункта </w:t>
      </w:r>
      <w:r w:rsidR="00BF2157" w:rsidRPr="00BF2157">
        <w:rPr>
          <w:rFonts w:ascii="Times New Roman" w:hAnsi="Times New Roman" w:cs="Times New Roman"/>
          <w:sz w:val="24"/>
          <w:szCs w:val="24"/>
        </w:rPr>
        <w:t>6</w:t>
      </w:r>
      <w:r w:rsidRPr="00BF2157">
        <w:rPr>
          <w:rFonts w:ascii="Times New Roman" w:hAnsi="Times New Roman" w:cs="Times New Roman"/>
          <w:sz w:val="24"/>
          <w:szCs w:val="24"/>
        </w:rPr>
        <w:t xml:space="preserve"> настоящего постановления;   </w:t>
      </w:r>
    </w:p>
    <w:p w14:paraId="082ABBB8" w14:textId="77777777" w:rsidR="001833E5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5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1833E5" w:rsidRPr="00BF2157">
        <w:rPr>
          <w:rFonts w:ascii="Times New Roman" w:hAnsi="Times New Roman" w:cs="Times New Roman"/>
          <w:sz w:val="24"/>
          <w:szCs w:val="24"/>
        </w:rPr>
        <w:t>муниципальных</w:t>
      </w:r>
      <w:r w:rsidRPr="00BF2157">
        <w:rPr>
          <w:rFonts w:ascii="Times New Roman" w:hAnsi="Times New Roman" w:cs="Times New Roman"/>
          <w:sz w:val="24"/>
          <w:szCs w:val="24"/>
        </w:rPr>
        <w:t xml:space="preserve"> заданий в отношении </w:t>
      </w:r>
      <w:r w:rsidR="001833E5" w:rsidRPr="00BF2157">
        <w:rPr>
          <w:rFonts w:ascii="Times New Roman" w:hAnsi="Times New Roman" w:cs="Times New Roman"/>
          <w:sz w:val="24"/>
          <w:szCs w:val="24"/>
        </w:rPr>
        <w:t>районных муниципальных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 на оказание </w:t>
      </w:r>
      <w:r w:rsidR="001833E5">
        <w:rPr>
          <w:rFonts w:ascii="Times New Roman" w:hAnsi="Times New Roman" w:cs="Times New Roman"/>
          <w:sz w:val="24"/>
          <w:szCs w:val="24"/>
        </w:rPr>
        <w:t>муниципальных</w:t>
      </w:r>
      <w:r w:rsidRPr="0081355A">
        <w:rPr>
          <w:rFonts w:ascii="Times New Roman" w:hAnsi="Times New Roman" w:cs="Times New Roman"/>
          <w:sz w:val="24"/>
          <w:szCs w:val="24"/>
        </w:rPr>
        <w:t xml:space="preserve"> услуг (выполнение работ) с учетом </w:t>
      </w:r>
      <w:r w:rsidR="00892B21">
        <w:rPr>
          <w:rFonts w:ascii="Times New Roman" w:hAnsi="Times New Roman" w:cs="Times New Roman"/>
          <w:sz w:val="24"/>
          <w:szCs w:val="24"/>
        </w:rPr>
        <w:t xml:space="preserve">изменений федерального законодательства, предусматривающего отмену ведомственных перечней муниципальных услуг (работ), оказываемых (выполняемых) муниципальными учреждениями, </w:t>
      </w:r>
      <w:r w:rsidRPr="0081355A">
        <w:rPr>
          <w:rFonts w:ascii="Times New Roman" w:hAnsi="Times New Roman" w:cs="Times New Roman"/>
          <w:sz w:val="24"/>
          <w:szCs w:val="24"/>
        </w:rPr>
        <w:t>анализа их исполнения в 201</w:t>
      </w:r>
      <w:r w:rsidR="00892B21">
        <w:rPr>
          <w:rFonts w:ascii="Times New Roman" w:hAnsi="Times New Roman" w:cs="Times New Roman"/>
          <w:sz w:val="24"/>
          <w:szCs w:val="24"/>
        </w:rPr>
        <w:t>7</w:t>
      </w:r>
      <w:r w:rsidRPr="0081355A">
        <w:rPr>
          <w:rFonts w:ascii="Times New Roman" w:hAnsi="Times New Roman" w:cs="Times New Roman"/>
          <w:sz w:val="24"/>
          <w:szCs w:val="24"/>
        </w:rPr>
        <w:t xml:space="preserve"> году, а также усиление контроля за выполнением </w:t>
      </w:r>
      <w:r w:rsidR="001833E5">
        <w:rPr>
          <w:rFonts w:ascii="Times New Roman" w:hAnsi="Times New Roman" w:cs="Times New Roman"/>
          <w:sz w:val="24"/>
          <w:szCs w:val="24"/>
        </w:rPr>
        <w:t>муниципальных</w:t>
      </w:r>
      <w:r w:rsidRPr="0081355A">
        <w:rPr>
          <w:rFonts w:ascii="Times New Roman" w:hAnsi="Times New Roman" w:cs="Times New Roman"/>
          <w:sz w:val="24"/>
          <w:szCs w:val="24"/>
        </w:rPr>
        <w:t xml:space="preserve"> заданий на оказание </w:t>
      </w:r>
      <w:r w:rsidR="001833E5">
        <w:rPr>
          <w:rFonts w:ascii="Times New Roman" w:hAnsi="Times New Roman" w:cs="Times New Roman"/>
          <w:sz w:val="24"/>
          <w:szCs w:val="24"/>
        </w:rPr>
        <w:t>муниципальных</w:t>
      </w:r>
      <w:r w:rsidRPr="0081355A">
        <w:rPr>
          <w:rFonts w:ascii="Times New Roman" w:hAnsi="Times New Roman" w:cs="Times New Roman"/>
          <w:sz w:val="24"/>
          <w:szCs w:val="24"/>
        </w:rPr>
        <w:t xml:space="preserve"> услуг (выполнение работ), в том числе за достижением установленных в них показателей; </w:t>
      </w:r>
    </w:p>
    <w:p w14:paraId="6A703731" w14:textId="77777777" w:rsidR="00230717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своевременн</w:t>
      </w:r>
      <w:r w:rsidR="004424A8">
        <w:rPr>
          <w:rFonts w:ascii="Times New Roman" w:hAnsi="Times New Roman" w:cs="Times New Roman"/>
          <w:sz w:val="24"/>
          <w:szCs w:val="24"/>
        </w:rPr>
        <w:t>ое</w:t>
      </w:r>
      <w:r w:rsidRPr="0081355A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4424A8">
        <w:rPr>
          <w:rFonts w:ascii="Times New Roman" w:hAnsi="Times New Roman" w:cs="Times New Roman"/>
          <w:sz w:val="24"/>
          <w:szCs w:val="24"/>
        </w:rPr>
        <w:t>е</w:t>
      </w:r>
      <w:r w:rsidRPr="0081355A">
        <w:rPr>
          <w:rFonts w:ascii="Times New Roman" w:hAnsi="Times New Roman" w:cs="Times New Roman"/>
          <w:sz w:val="24"/>
          <w:szCs w:val="24"/>
        </w:rPr>
        <w:t xml:space="preserve"> соглашений о выделении </w:t>
      </w:r>
      <w:r w:rsidR="001833E5">
        <w:rPr>
          <w:rFonts w:ascii="Times New Roman" w:hAnsi="Times New Roman" w:cs="Times New Roman"/>
          <w:sz w:val="24"/>
          <w:szCs w:val="24"/>
        </w:rPr>
        <w:t>областных</w:t>
      </w:r>
      <w:r w:rsidRPr="0081355A">
        <w:rPr>
          <w:rFonts w:ascii="Times New Roman" w:hAnsi="Times New Roman" w:cs="Times New Roman"/>
          <w:sz w:val="24"/>
          <w:szCs w:val="24"/>
        </w:rPr>
        <w:t xml:space="preserve"> средств на софинансирование полномочий </w:t>
      </w:r>
      <w:r w:rsidR="008F4256">
        <w:rPr>
          <w:rFonts w:ascii="Times New Roman" w:hAnsi="Times New Roman" w:cs="Times New Roman"/>
          <w:sz w:val="24"/>
          <w:szCs w:val="24"/>
        </w:rPr>
        <w:t>района и поселений</w:t>
      </w:r>
      <w:r w:rsidRPr="0081355A">
        <w:rPr>
          <w:rFonts w:ascii="Times New Roman" w:hAnsi="Times New Roman" w:cs="Times New Roman"/>
          <w:sz w:val="24"/>
          <w:szCs w:val="24"/>
        </w:rPr>
        <w:t>, а также их эффективного использования и достижения</w:t>
      </w:r>
      <w:r w:rsidR="00CB10B8">
        <w:rPr>
          <w:rFonts w:ascii="Times New Roman" w:hAnsi="Times New Roman" w:cs="Times New Roman"/>
          <w:sz w:val="24"/>
          <w:szCs w:val="24"/>
        </w:rPr>
        <w:t>,</w:t>
      </w:r>
      <w:r w:rsidRPr="0081355A">
        <w:rPr>
          <w:rFonts w:ascii="Times New Roman" w:hAnsi="Times New Roman" w:cs="Times New Roman"/>
          <w:sz w:val="24"/>
          <w:szCs w:val="24"/>
        </w:rPr>
        <w:t xml:space="preserve"> установленных соглашениями индикативных показателей; </w:t>
      </w:r>
    </w:p>
    <w:p w14:paraId="6E02393A" w14:textId="77777777" w:rsidR="00CB10B8" w:rsidRDefault="00CB10B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финансирование в первоочередном порядке расходов на выплату заработной платы и оплату топливно – энергетических ресурсов; </w:t>
      </w:r>
    </w:p>
    <w:p w14:paraId="665A4B85" w14:textId="77777777" w:rsidR="00CB10B8" w:rsidRDefault="00CB10B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полное и своевременное освоение целевых трансфертов из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Pr="0081355A">
        <w:rPr>
          <w:rFonts w:ascii="Times New Roman" w:hAnsi="Times New Roman" w:cs="Times New Roman"/>
          <w:sz w:val="24"/>
          <w:szCs w:val="24"/>
        </w:rPr>
        <w:t xml:space="preserve">областного </w:t>
      </w:r>
      <w:r>
        <w:rPr>
          <w:rFonts w:ascii="Times New Roman" w:hAnsi="Times New Roman" w:cs="Times New Roman"/>
          <w:sz w:val="24"/>
          <w:szCs w:val="24"/>
        </w:rPr>
        <w:t xml:space="preserve">и районного </w:t>
      </w:r>
      <w:r w:rsidRPr="0081355A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1355A">
        <w:rPr>
          <w:rFonts w:ascii="Times New Roman" w:hAnsi="Times New Roman" w:cs="Times New Roman"/>
          <w:sz w:val="24"/>
          <w:szCs w:val="24"/>
        </w:rPr>
        <w:t xml:space="preserve"> в соответствии с их потребностью; </w:t>
      </w:r>
    </w:p>
    <w:p w14:paraId="31102B6C" w14:textId="77777777" w:rsidR="00716427" w:rsidRDefault="006B4B47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16427">
        <w:rPr>
          <w:rFonts w:ascii="Times New Roman" w:hAnsi="Times New Roman" w:cs="Times New Roman"/>
          <w:sz w:val="24"/>
          <w:szCs w:val="24"/>
        </w:rPr>
        <w:t>принять меры по повышению качества бюджетного планирования, в том числе в целях сокращения количества изменений, вносимых в районный бюджет в течение года;</w:t>
      </w:r>
    </w:p>
    <w:p w14:paraId="545E9C9C" w14:textId="77777777" w:rsidR="006B4B47" w:rsidRDefault="00716427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6B4B47">
        <w:rPr>
          <w:rFonts w:ascii="Times New Roman" w:hAnsi="Times New Roman" w:cs="Times New Roman"/>
          <w:sz w:val="24"/>
          <w:szCs w:val="24"/>
        </w:rPr>
        <w:t xml:space="preserve">не допускать </w:t>
      </w:r>
      <w:r w:rsidR="006B4B47" w:rsidRPr="0081355A">
        <w:rPr>
          <w:rFonts w:ascii="Times New Roman" w:hAnsi="Times New Roman" w:cs="Times New Roman"/>
          <w:sz w:val="24"/>
          <w:szCs w:val="24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 к руководителям муниципальных учреждений, допустившим ее образование в теч</w:t>
      </w:r>
      <w:r w:rsidR="00CB10B8">
        <w:rPr>
          <w:rFonts w:ascii="Times New Roman" w:hAnsi="Times New Roman" w:cs="Times New Roman"/>
          <w:sz w:val="24"/>
          <w:szCs w:val="24"/>
        </w:rPr>
        <w:t>ение текущего финансового года.</w:t>
      </w:r>
    </w:p>
    <w:p w14:paraId="53544185" w14:textId="77777777" w:rsidR="004424A8" w:rsidRPr="0068584F" w:rsidRDefault="004424A8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8584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Финансовому управлению администрации Саткинского муниципального района:</w:t>
      </w:r>
    </w:p>
    <w:p w14:paraId="62626CF2" w14:textId="77777777" w:rsidR="004424A8" w:rsidRPr="00D34CB5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1)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обеспечить:</w:t>
      </w:r>
    </w:p>
    <w:p w14:paraId="74FA73C0" w14:textId="0A3B83F8" w:rsidR="004424A8" w:rsidRPr="00D34CB5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8E2BC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представление в Министерство финансов Челябинской области </w:t>
      </w:r>
      <w:r w:rsidR="005B55B3" w:rsidRPr="008E2BC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информации о размещении в информационно-телекоммуникационной сети «Интернет» решений о </w:t>
      </w:r>
      <w:r w:rsidR="008E2BC8" w:rsidRPr="008E2BC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бюджетах поселений</w:t>
      </w:r>
      <w:r w:rsidR="005B55B3" w:rsidRPr="008E2BC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на 2018 год и на плановый период 2019 и 2020 годов, </w:t>
      </w:r>
      <w:r w:rsidRPr="008E2BC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а также сведений о внесенных изменениях в течение </w:t>
      </w:r>
      <w:r w:rsidR="005B55B3" w:rsidRPr="008E2BC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7</w:t>
      </w:r>
      <w:r w:rsidRPr="008E2BC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рабочих дней после их принятия;</w:t>
      </w:r>
    </w:p>
    <w:p w14:paraId="473785E9" w14:textId="77777777" w:rsidR="004424A8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представление в </w:t>
      </w:r>
      <w:r>
        <w:rPr>
          <w:rFonts w:ascii="Times New Roman" w:hAnsi="Times New Roman" w:cs="Times New Roman"/>
          <w:sz w:val="24"/>
          <w:szCs w:val="24"/>
        </w:rPr>
        <w:t>Министерство финансов Челябинской области</w:t>
      </w:r>
      <w:r w:rsidRPr="0081355A">
        <w:rPr>
          <w:rFonts w:ascii="Times New Roman" w:hAnsi="Times New Roman" w:cs="Times New Roman"/>
          <w:sz w:val="24"/>
          <w:szCs w:val="24"/>
        </w:rPr>
        <w:t xml:space="preserve"> информации о штатной численности финансов</w:t>
      </w:r>
      <w:r w:rsidR="00847D81">
        <w:rPr>
          <w:rFonts w:ascii="Times New Roman" w:hAnsi="Times New Roman" w:cs="Times New Roman"/>
          <w:sz w:val="24"/>
          <w:szCs w:val="24"/>
        </w:rPr>
        <w:t>ого</w:t>
      </w:r>
      <w:r w:rsidRPr="0081355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47D81">
        <w:rPr>
          <w:rFonts w:ascii="Times New Roman" w:hAnsi="Times New Roman" w:cs="Times New Roman"/>
          <w:sz w:val="24"/>
          <w:szCs w:val="24"/>
        </w:rPr>
        <w:t>а</w:t>
      </w:r>
      <w:r w:rsidRPr="0081355A">
        <w:rPr>
          <w:rFonts w:ascii="Times New Roman" w:hAnsi="Times New Roman" w:cs="Times New Roman"/>
          <w:sz w:val="24"/>
          <w:szCs w:val="24"/>
        </w:rPr>
        <w:t xml:space="preserve"> в срок до 20 числа месяца, следующего за отчетным кварталом, а также в случае внесения изменений в штатное расписание финансового органа - в 10-дневный срок с даты внесения указанных изменений; </w:t>
      </w:r>
    </w:p>
    <w:p w14:paraId="38190A8B" w14:textId="786AB785" w:rsidR="00AD4105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к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онтроль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возвратом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до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25 января 201</w:t>
      </w:r>
      <w:r w:rsidR="00084CE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8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года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доход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областного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бюджета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неиспользованных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по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состоянию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января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201</w:t>
      </w:r>
      <w:r w:rsidR="00A11C34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8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года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остатков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федеральных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областных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целевых</w:t>
      </w:r>
      <w:r w:rsidR="006007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средств;</w:t>
      </w:r>
    </w:p>
    <w:p w14:paraId="2768029F" w14:textId="78679CA3" w:rsidR="006007B5" w:rsidRPr="00847D81" w:rsidRDefault="006007B5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проведение оценки и мониторинга качества финансового менеджмента, осуществляемого главными распорядителями районного бюджета и главными администраторами доходов районного бюджета.</w:t>
      </w:r>
    </w:p>
    <w:p w14:paraId="33B65A9A" w14:textId="77777777" w:rsidR="0081355A" w:rsidRPr="0068584F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84F">
        <w:rPr>
          <w:rFonts w:ascii="Times New Roman" w:hAnsi="Times New Roman" w:cs="Times New Roman"/>
          <w:sz w:val="24"/>
          <w:szCs w:val="24"/>
        </w:rPr>
        <w:t xml:space="preserve">Рекомендовать органам местного самоуправления </w:t>
      </w:r>
      <w:r w:rsidR="0062244C" w:rsidRPr="0068584F">
        <w:rPr>
          <w:rFonts w:ascii="Times New Roman" w:hAnsi="Times New Roman" w:cs="Times New Roman"/>
          <w:sz w:val="24"/>
          <w:szCs w:val="24"/>
        </w:rPr>
        <w:t xml:space="preserve">городских и сельских </w:t>
      </w:r>
      <w:r w:rsidR="00230717" w:rsidRPr="0068584F">
        <w:rPr>
          <w:rFonts w:ascii="Times New Roman" w:hAnsi="Times New Roman" w:cs="Times New Roman"/>
          <w:sz w:val="24"/>
          <w:szCs w:val="24"/>
        </w:rPr>
        <w:t>поселений Саткинского муниципального района</w:t>
      </w:r>
      <w:r w:rsidRPr="0068584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BE9332" w14:textId="77777777" w:rsidR="00AD4105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1) обеспечить: </w:t>
      </w:r>
    </w:p>
    <w:p w14:paraId="2B21C96B" w14:textId="77777777" w:rsidR="00230717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представление в </w:t>
      </w:r>
      <w:r w:rsidR="00230717">
        <w:rPr>
          <w:rFonts w:ascii="Times New Roman" w:hAnsi="Times New Roman" w:cs="Times New Roman"/>
          <w:sz w:val="24"/>
          <w:szCs w:val="24"/>
        </w:rPr>
        <w:t>Финансовое управление администрации Саткинского района</w:t>
      </w:r>
      <w:r w:rsidRPr="008135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38E935" w14:textId="77777777" w:rsidR="00AD4105" w:rsidRDefault="005B55B3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</w:t>
      </w:r>
      <w:r w:rsidRPr="005B55B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 размещении в информационно-телекоммуникационной сети «Интернет»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55A" w:rsidRPr="0081355A">
        <w:rPr>
          <w:rFonts w:ascii="Times New Roman" w:hAnsi="Times New Roman" w:cs="Times New Roman"/>
          <w:sz w:val="24"/>
          <w:szCs w:val="24"/>
        </w:rPr>
        <w:t>о местных бюджетах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год</w:t>
      </w:r>
      <w:r w:rsidR="008F4256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F4256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F425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1355A" w:rsidRPr="0081355A">
        <w:rPr>
          <w:rFonts w:ascii="Times New Roman" w:hAnsi="Times New Roman" w:cs="Times New Roman"/>
          <w:sz w:val="24"/>
          <w:szCs w:val="24"/>
        </w:rPr>
        <w:t>, а также сведений о внесенных в них изменениях</w:t>
      </w:r>
      <w:r w:rsidR="006B4B47">
        <w:rPr>
          <w:rFonts w:ascii="Times New Roman" w:hAnsi="Times New Roman" w:cs="Times New Roman"/>
          <w:sz w:val="24"/>
          <w:szCs w:val="24"/>
        </w:rPr>
        <w:t>,</w:t>
      </w:r>
      <w:r w:rsidR="006B4B47" w:rsidRPr="006B4B47">
        <w:rPr>
          <w:rFonts w:ascii="Times New Roman" w:hAnsi="Times New Roman" w:cs="Times New Roman"/>
          <w:sz w:val="24"/>
          <w:szCs w:val="24"/>
        </w:rPr>
        <w:t xml:space="preserve"> </w:t>
      </w:r>
      <w:r w:rsidR="006B4B47" w:rsidRPr="0081355A">
        <w:rPr>
          <w:rFonts w:ascii="Times New Roman" w:hAnsi="Times New Roman" w:cs="Times New Roman"/>
          <w:sz w:val="24"/>
          <w:szCs w:val="24"/>
        </w:rPr>
        <w:t>принятых соответствующими представительными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рабочих дней после их при</w:t>
      </w:r>
      <w:r w:rsidR="006B4B47">
        <w:rPr>
          <w:rFonts w:ascii="Times New Roman" w:hAnsi="Times New Roman" w:cs="Times New Roman"/>
          <w:sz w:val="24"/>
          <w:szCs w:val="24"/>
        </w:rPr>
        <w:t>нятия;</w:t>
      </w:r>
    </w:p>
    <w:p w14:paraId="04578035" w14:textId="77777777" w:rsidR="00AD4105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решений о земельном налоге и налоге на имущество физических лиц, а также сведений о внесенн</w:t>
      </w:r>
      <w:r w:rsidR="008F4256">
        <w:rPr>
          <w:rFonts w:ascii="Times New Roman" w:hAnsi="Times New Roman" w:cs="Times New Roman"/>
          <w:sz w:val="24"/>
          <w:szCs w:val="24"/>
        </w:rPr>
        <w:t>ых в них изменениях</w:t>
      </w:r>
      <w:r w:rsidR="006B4B47">
        <w:rPr>
          <w:rFonts w:ascii="Times New Roman" w:hAnsi="Times New Roman" w:cs="Times New Roman"/>
          <w:sz w:val="24"/>
          <w:szCs w:val="24"/>
        </w:rPr>
        <w:t>,</w:t>
      </w:r>
      <w:r w:rsidR="008F4256">
        <w:rPr>
          <w:rFonts w:ascii="Times New Roman" w:hAnsi="Times New Roman" w:cs="Times New Roman"/>
          <w:sz w:val="24"/>
          <w:szCs w:val="24"/>
        </w:rPr>
        <w:t xml:space="preserve"> </w:t>
      </w:r>
      <w:r w:rsidR="006B4B47" w:rsidRPr="0081355A">
        <w:rPr>
          <w:rFonts w:ascii="Times New Roman" w:hAnsi="Times New Roman" w:cs="Times New Roman"/>
          <w:sz w:val="24"/>
          <w:szCs w:val="24"/>
        </w:rPr>
        <w:t xml:space="preserve">принятых соответствующими представительными органами местного самоуправления, </w:t>
      </w:r>
      <w:r w:rsidR="008F4256">
        <w:rPr>
          <w:rFonts w:ascii="Times New Roman" w:hAnsi="Times New Roman" w:cs="Times New Roman"/>
          <w:sz w:val="24"/>
          <w:szCs w:val="24"/>
        </w:rPr>
        <w:t>в течение 3</w:t>
      </w:r>
      <w:r w:rsidRPr="0081355A">
        <w:rPr>
          <w:rFonts w:ascii="Times New Roman" w:hAnsi="Times New Roman" w:cs="Times New Roman"/>
          <w:sz w:val="24"/>
          <w:szCs w:val="24"/>
        </w:rPr>
        <w:t xml:space="preserve"> рабочих дней после их принятия; </w:t>
      </w:r>
    </w:p>
    <w:p w14:paraId="2BDE1E96" w14:textId="77777777" w:rsidR="004F54BE" w:rsidRPr="00A75B44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информации об общей сумме просроченной задолженности по неналоговым доходам, в том числе безнадежной к взысканию дебиторской задолженности, а также задолженности </w:t>
      </w:r>
      <w:r w:rsidRPr="00A75B44">
        <w:rPr>
          <w:rFonts w:ascii="Times New Roman" w:hAnsi="Times New Roman" w:cs="Times New Roman"/>
          <w:sz w:val="24"/>
          <w:szCs w:val="24"/>
        </w:rPr>
        <w:t xml:space="preserve">организаций, находящихся в стадии процедуры банкротства и признанных банкротами, о </w:t>
      </w:r>
      <w:r w:rsidRPr="00A75B44">
        <w:rPr>
          <w:rFonts w:ascii="Times New Roman" w:hAnsi="Times New Roman" w:cs="Times New Roman"/>
          <w:sz w:val="24"/>
          <w:szCs w:val="24"/>
        </w:rPr>
        <w:lastRenderedPageBreak/>
        <w:t>принятых мерах по ее сокращению и результативности этих мер еже</w:t>
      </w:r>
      <w:r w:rsidR="00FE1B52" w:rsidRPr="00A75B44">
        <w:rPr>
          <w:rFonts w:ascii="Times New Roman" w:hAnsi="Times New Roman" w:cs="Times New Roman"/>
          <w:sz w:val="24"/>
          <w:szCs w:val="24"/>
        </w:rPr>
        <w:t>месячно</w:t>
      </w:r>
      <w:r w:rsidR="00D453E2" w:rsidRPr="00A75B44">
        <w:rPr>
          <w:rFonts w:ascii="Times New Roman" w:hAnsi="Times New Roman" w:cs="Times New Roman"/>
          <w:sz w:val="24"/>
          <w:szCs w:val="24"/>
        </w:rPr>
        <w:t xml:space="preserve">, </w:t>
      </w:r>
      <w:r w:rsidR="0057640C" w:rsidRPr="00A75B44">
        <w:rPr>
          <w:rFonts w:ascii="Times New Roman" w:hAnsi="Times New Roman" w:cs="Times New Roman"/>
          <w:sz w:val="24"/>
          <w:szCs w:val="24"/>
        </w:rPr>
        <w:t>до 10</w:t>
      </w:r>
      <w:r w:rsidRPr="00A75B44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</w:t>
      </w:r>
      <w:r w:rsidR="00FE1B52" w:rsidRPr="00A75B44">
        <w:rPr>
          <w:rFonts w:ascii="Times New Roman" w:hAnsi="Times New Roman" w:cs="Times New Roman"/>
          <w:sz w:val="24"/>
          <w:szCs w:val="24"/>
        </w:rPr>
        <w:t>месяцем</w:t>
      </w:r>
      <w:r w:rsidRPr="00A75B4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483637" w14:textId="77777777" w:rsidR="00AD4105" w:rsidRPr="0057640C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B44">
        <w:rPr>
          <w:rFonts w:ascii="Times New Roman" w:hAnsi="Times New Roman" w:cs="Times New Roman"/>
          <w:sz w:val="24"/>
          <w:szCs w:val="24"/>
        </w:rPr>
        <w:t>отчетов о результатах работы по снижению резервов налоговых и неналоговых доходов местн</w:t>
      </w:r>
      <w:r w:rsidR="00D453E2" w:rsidRPr="00A75B44">
        <w:rPr>
          <w:rFonts w:ascii="Times New Roman" w:hAnsi="Times New Roman" w:cs="Times New Roman"/>
          <w:sz w:val="24"/>
          <w:szCs w:val="24"/>
        </w:rPr>
        <w:t>ых бюджетов еже</w:t>
      </w:r>
      <w:r w:rsidR="00FE1B52" w:rsidRPr="00A75B44">
        <w:rPr>
          <w:rFonts w:ascii="Times New Roman" w:hAnsi="Times New Roman" w:cs="Times New Roman"/>
          <w:sz w:val="24"/>
          <w:szCs w:val="24"/>
        </w:rPr>
        <w:t>месяч</w:t>
      </w:r>
      <w:r w:rsidR="00D453E2" w:rsidRPr="00A75B44">
        <w:rPr>
          <w:rFonts w:ascii="Times New Roman" w:hAnsi="Times New Roman" w:cs="Times New Roman"/>
          <w:sz w:val="24"/>
          <w:szCs w:val="24"/>
        </w:rPr>
        <w:t>но, до 1</w:t>
      </w:r>
      <w:r w:rsidR="00FE1B52" w:rsidRPr="00A75B44">
        <w:rPr>
          <w:rFonts w:ascii="Times New Roman" w:hAnsi="Times New Roman" w:cs="Times New Roman"/>
          <w:sz w:val="24"/>
          <w:szCs w:val="24"/>
        </w:rPr>
        <w:t>5</w:t>
      </w:r>
      <w:r w:rsidRPr="00A75B44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</w:t>
      </w:r>
      <w:r w:rsidR="00FE1B52" w:rsidRPr="00A75B44">
        <w:rPr>
          <w:rFonts w:ascii="Times New Roman" w:hAnsi="Times New Roman" w:cs="Times New Roman"/>
          <w:sz w:val="24"/>
          <w:szCs w:val="24"/>
        </w:rPr>
        <w:t>месяцем</w:t>
      </w:r>
      <w:r w:rsidRPr="00A75B44">
        <w:rPr>
          <w:rFonts w:ascii="Times New Roman" w:hAnsi="Times New Roman" w:cs="Times New Roman"/>
          <w:sz w:val="24"/>
          <w:szCs w:val="24"/>
        </w:rPr>
        <w:t>;</w:t>
      </w:r>
      <w:r w:rsidRPr="005764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487AB" w14:textId="77777777" w:rsidR="00230717" w:rsidRDefault="00D453E2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 в течение первых </w:t>
      </w:r>
      <w:r w:rsidR="0081355A" w:rsidRPr="0081355A">
        <w:rPr>
          <w:rFonts w:ascii="Times New Roman" w:hAnsi="Times New Roman" w:cs="Times New Roman"/>
          <w:sz w:val="24"/>
          <w:szCs w:val="24"/>
        </w:rPr>
        <w:t>5 рабочих дней 201</w:t>
      </w:r>
      <w:r w:rsidR="001F4A7A">
        <w:rPr>
          <w:rFonts w:ascii="Times New Roman" w:hAnsi="Times New Roman" w:cs="Times New Roman"/>
          <w:sz w:val="24"/>
          <w:szCs w:val="24"/>
        </w:rPr>
        <w:t>8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года в доход </w:t>
      </w:r>
      <w:r w:rsidR="00230717">
        <w:rPr>
          <w:rFonts w:ascii="Times New Roman" w:hAnsi="Times New Roman" w:cs="Times New Roman"/>
          <w:sz w:val="24"/>
          <w:szCs w:val="24"/>
        </w:rPr>
        <w:t>районного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бюджета не использованных на 1 января 201</w:t>
      </w:r>
      <w:r w:rsidR="001F4A7A">
        <w:rPr>
          <w:rFonts w:ascii="Times New Roman" w:hAnsi="Times New Roman" w:cs="Times New Roman"/>
          <w:sz w:val="24"/>
          <w:szCs w:val="24"/>
        </w:rPr>
        <w:t>8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года остатков </w:t>
      </w:r>
      <w:r>
        <w:rPr>
          <w:rFonts w:ascii="Times New Roman" w:hAnsi="Times New Roman" w:cs="Times New Roman"/>
          <w:sz w:val="24"/>
          <w:szCs w:val="24"/>
        </w:rPr>
        <w:t>федеральных и областных целевых средств;</w:t>
      </w:r>
    </w:p>
    <w:p w14:paraId="39E55AA1" w14:textId="77777777" w:rsidR="00230717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проведение мероприятий по укреплению доходной базы местных бюджетов и использованию имеющихся резервов повышения собственных доходов; </w:t>
      </w:r>
    </w:p>
    <w:p w14:paraId="2ED2A31A" w14:textId="77777777" w:rsidR="00D453E2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повышение эффективности работы с налоговыми органами и другими главными администраторами доходов бюджетов</w:t>
      </w:r>
      <w:r w:rsidR="00D453E2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81355A">
        <w:rPr>
          <w:rFonts w:ascii="Times New Roman" w:hAnsi="Times New Roman" w:cs="Times New Roman"/>
          <w:sz w:val="24"/>
          <w:szCs w:val="24"/>
        </w:rPr>
        <w:t xml:space="preserve"> по вопросам полноты и своевременности уплаты налогов и других обязательных платежей, а также взыскания недоимки с предприятий и организаций; </w:t>
      </w:r>
    </w:p>
    <w:p w14:paraId="61C7F815" w14:textId="77777777" w:rsidR="00AD4105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повышение заработной платы работникам бюджетной сферы до уровней, установленных указами Президента Российской Федерации от 7 мая 2012 года</w:t>
      </w:r>
      <w:r w:rsidR="001F4A7A">
        <w:rPr>
          <w:rFonts w:ascii="Times New Roman" w:hAnsi="Times New Roman" w:cs="Times New Roman"/>
          <w:sz w:val="24"/>
          <w:szCs w:val="24"/>
        </w:rPr>
        <w:t xml:space="preserve"> №597, от 1 июня 2012 № 761, от 28 декабря 2012 № 1688</w:t>
      </w:r>
      <w:r w:rsidRPr="0081355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851D16" w14:textId="77777777" w:rsidR="00230717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соблюдение установленных на 201</w:t>
      </w:r>
      <w:r w:rsidR="001F4A7A">
        <w:rPr>
          <w:rFonts w:ascii="Times New Roman" w:hAnsi="Times New Roman" w:cs="Times New Roman"/>
          <w:sz w:val="24"/>
          <w:szCs w:val="24"/>
        </w:rPr>
        <w:t>8</w:t>
      </w:r>
      <w:r w:rsidRPr="0081355A">
        <w:rPr>
          <w:rFonts w:ascii="Times New Roman" w:hAnsi="Times New Roman" w:cs="Times New Roman"/>
          <w:sz w:val="24"/>
          <w:szCs w:val="24"/>
        </w:rPr>
        <w:t xml:space="preserve"> год нормативов формирования расходов бюджетов</w:t>
      </w:r>
      <w:r w:rsidR="006B4B47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81355A">
        <w:rPr>
          <w:rFonts w:ascii="Times New Roman" w:hAnsi="Times New Roman" w:cs="Times New Roman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14:paraId="40B9BE91" w14:textId="1477D2C0" w:rsidR="00AD4105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соблюдение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бюджетов, заключенных с Министерство</w:t>
      </w:r>
      <w:r w:rsidR="00A11C34">
        <w:rPr>
          <w:rFonts w:ascii="Times New Roman" w:hAnsi="Times New Roman" w:cs="Times New Roman"/>
          <w:sz w:val="24"/>
          <w:szCs w:val="24"/>
        </w:rPr>
        <w:t>м финансов Челябинской области;</w:t>
      </w:r>
    </w:p>
    <w:p w14:paraId="7855F3D3" w14:textId="78FD68C7" w:rsidR="00A11C34" w:rsidRDefault="00A11C34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условий соглашения о предоставлении иных межбюджетных трансфертов из районного бюджета</w:t>
      </w:r>
      <w:r w:rsidR="00494B3B">
        <w:rPr>
          <w:rFonts w:ascii="Times New Roman" w:hAnsi="Times New Roman" w:cs="Times New Roman"/>
          <w:sz w:val="24"/>
          <w:szCs w:val="24"/>
        </w:rPr>
        <w:t>;</w:t>
      </w:r>
    </w:p>
    <w:p w14:paraId="30D097E5" w14:textId="77777777" w:rsidR="00230717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в целях предотвращения возникновения дополнительных обязательств бюджетов</w:t>
      </w:r>
      <w:r w:rsidR="00D453E2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81355A">
        <w:rPr>
          <w:rFonts w:ascii="Times New Roman" w:hAnsi="Times New Roman" w:cs="Times New Roman"/>
          <w:sz w:val="24"/>
          <w:szCs w:val="24"/>
        </w:rPr>
        <w:t xml:space="preserve"> при принятии распорядительных решений в отношении муниципальных унитарных предприятий учет возможных рисков привлечения муниципального образования к субсидиарной ответственности в случае их банкротства; </w:t>
      </w:r>
    </w:p>
    <w:p w14:paraId="4D5FF027" w14:textId="77777777" w:rsidR="00AD4105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полное и своевременное освоение целевых трансфертов из </w:t>
      </w:r>
      <w:r w:rsidR="00826D0A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Pr="0081355A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="00826D0A">
        <w:rPr>
          <w:rFonts w:ascii="Times New Roman" w:hAnsi="Times New Roman" w:cs="Times New Roman"/>
          <w:sz w:val="24"/>
          <w:szCs w:val="24"/>
        </w:rPr>
        <w:t xml:space="preserve">и районного </w:t>
      </w:r>
      <w:r w:rsidRPr="0081355A">
        <w:rPr>
          <w:rFonts w:ascii="Times New Roman" w:hAnsi="Times New Roman" w:cs="Times New Roman"/>
          <w:sz w:val="24"/>
          <w:szCs w:val="24"/>
        </w:rPr>
        <w:t>бюджет</w:t>
      </w:r>
      <w:r w:rsidR="00826D0A">
        <w:rPr>
          <w:rFonts w:ascii="Times New Roman" w:hAnsi="Times New Roman" w:cs="Times New Roman"/>
          <w:sz w:val="24"/>
          <w:szCs w:val="24"/>
        </w:rPr>
        <w:t>ов</w:t>
      </w:r>
      <w:r w:rsidRPr="0081355A">
        <w:rPr>
          <w:rFonts w:ascii="Times New Roman" w:hAnsi="Times New Roman" w:cs="Times New Roman"/>
          <w:sz w:val="24"/>
          <w:szCs w:val="24"/>
        </w:rPr>
        <w:t xml:space="preserve"> в соответствии с их потребностью; </w:t>
      </w:r>
    </w:p>
    <w:p w14:paraId="748CD857" w14:textId="77777777" w:rsidR="00AD4105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финансирование в первоочередном порядке расходов на выплату заработной платы и оплату топливно – энергетических ресурсов; </w:t>
      </w:r>
    </w:p>
    <w:p w14:paraId="5A546915" w14:textId="77777777" w:rsidR="004F54BE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утверждение в решении о </w:t>
      </w:r>
      <w:r w:rsidR="00826D0A">
        <w:rPr>
          <w:rFonts w:ascii="Times New Roman" w:hAnsi="Times New Roman" w:cs="Times New Roman"/>
          <w:sz w:val="24"/>
          <w:szCs w:val="24"/>
        </w:rPr>
        <w:t>б</w:t>
      </w:r>
      <w:r w:rsidRPr="0081355A">
        <w:rPr>
          <w:rFonts w:ascii="Times New Roman" w:hAnsi="Times New Roman" w:cs="Times New Roman"/>
          <w:sz w:val="24"/>
          <w:szCs w:val="24"/>
        </w:rPr>
        <w:t>юджете</w:t>
      </w:r>
      <w:r w:rsidR="00826D0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1355A">
        <w:rPr>
          <w:rFonts w:ascii="Times New Roman" w:hAnsi="Times New Roman" w:cs="Times New Roman"/>
          <w:sz w:val="24"/>
          <w:szCs w:val="24"/>
        </w:rPr>
        <w:t xml:space="preserve"> плана поступлений налоговых и неналоговых доходов, отражающего реально прогнозируемые поступления доходов, исключив завышение соответствующих показателей;</w:t>
      </w:r>
    </w:p>
    <w:p w14:paraId="73501E9F" w14:textId="77777777" w:rsidR="00AD4105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lastRenderedPageBreak/>
        <w:t xml:space="preserve">2) не допускать: </w:t>
      </w:r>
    </w:p>
    <w:p w14:paraId="63B3AB5A" w14:textId="77777777" w:rsidR="001F4A7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 к руководителям муниципальных учреждений, допустившим ее образование в теч</w:t>
      </w:r>
      <w:r w:rsidR="00CB10B8">
        <w:rPr>
          <w:rFonts w:ascii="Times New Roman" w:hAnsi="Times New Roman" w:cs="Times New Roman"/>
          <w:sz w:val="24"/>
          <w:szCs w:val="24"/>
        </w:rPr>
        <w:t>ение текущего финансового года</w:t>
      </w:r>
      <w:r w:rsidR="001F4A7A">
        <w:rPr>
          <w:rFonts w:ascii="Times New Roman" w:hAnsi="Times New Roman" w:cs="Times New Roman"/>
          <w:sz w:val="24"/>
          <w:szCs w:val="24"/>
        </w:rPr>
        <w:t>;</w:t>
      </w:r>
    </w:p>
    <w:p w14:paraId="7EC1839E" w14:textId="77777777" w:rsidR="001F4A7A" w:rsidRDefault="001F4A7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новых расходных обязательств при отсутствии средств на финансирование действующих расходных обязательств муниципальных образований;</w:t>
      </w:r>
    </w:p>
    <w:p w14:paraId="60E34220" w14:textId="77777777" w:rsidR="001F4A7A" w:rsidRDefault="001F4A7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бюджетных обязательств в размерах, превышающих доведенные лимиты бюджетных обязательств;</w:t>
      </w:r>
    </w:p>
    <w:p w14:paraId="096CBE0A" w14:textId="77777777" w:rsidR="004F54BE" w:rsidRDefault="001F4A7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искусственного завышения прогнозируемых поступлений доходов при принятии решений о местном бюджете, а также внесении в них изменений, уточняющих план поступлений налоговых и неналоговых доходов.</w:t>
      </w:r>
    </w:p>
    <w:p w14:paraId="2BC33524" w14:textId="77777777" w:rsidR="00AD4105" w:rsidRPr="0068584F" w:rsidRDefault="00AD4105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84F">
        <w:rPr>
          <w:rFonts w:ascii="Times New Roman" w:hAnsi="Times New Roman" w:cs="Times New Roman"/>
          <w:sz w:val="24"/>
          <w:szCs w:val="24"/>
        </w:rPr>
        <w:t>Организацию выполнения настоящего постановления возложить на заместителей Главы Саткинского муниципального района по курируемым направлениям.</w:t>
      </w:r>
    </w:p>
    <w:p w14:paraId="7ADA5FB2" w14:textId="77777777" w:rsidR="00AD4105" w:rsidRPr="0068584F" w:rsidRDefault="00AD4105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84F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 Администрации Саткинского муниципального района (Корочкина Н.П.) разместить настоящее постановление на официальном сайте Администрации Саткинского муниципального района.</w:t>
      </w:r>
      <w:r w:rsidR="0081355A" w:rsidRPr="006858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623A8" w14:textId="77777777" w:rsidR="005C2F01" w:rsidRPr="0068584F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84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201</w:t>
      </w:r>
      <w:r w:rsidR="0068584F">
        <w:rPr>
          <w:rFonts w:ascii="Times New Roman" w:hAnsi="Times New Roman" w:cs="Times New Roman"/>
          <w:sz w:val="24"/>
          <w:szCs w:val="24"/>
        </w:rPr>
        <w:t>8</w:t>
      </w:r>
      <w:r w:rsidRPr="006858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8E29E66" w14:textId="77777777" w:rsidR="00AD4105" w:rsidRDefault="00AD4105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E39C00" w14:textId="77777777" w:rsidR="00230717" w:rsidRDefault="00230717" w:rsidP="0081355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EE489E3" w14:textId="77777777" w:rsidR="00AD4105" w:rsidRDefault="00AD4105" w:rsidP="00685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8584F">
        <w:rPr>
          <w:rFonts w:ascii="Times New Roman" w:hAnsi="Times New Roman" w:cs="Times New Roman"/>
          <w:sz w:val="24"/>
          <w:szCs w:val="24"/>
        </w:rPr>
        <w:t>а</w:t>
      </w:r>
      <w:r w:rsidR="00627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Саткин</w:t>
      </w:r>
      <w:r w:rsidR="00CB10B8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68584F">
        <w:rPr>
          <w:rFonts w:ascii="Times New Roman" w:hAnsi="Times New Roman" w:cs="Times New Roman"/>
          <w:sz w:val="24"/>
          <w:szCs w:val="24"/>
        </w:rPr>
        <w:t xml:space="preserve">        А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r w:rsidR="0068584F">
        <w:rPr>
          <w:rFonts w:ascii="Times New Roman" w:hAnsi="Times New Roman" w:cs="Times New Roman"/>
          <w:sz w:val="24"/>
          <w:szCs w:val="24"/>
        </w:rPr>
        <w:t>Глазков</w:t>
      </w:r>
    </w:p>
    <w:p w14:paraId="108A93CC" w14:textId="77777777" w:rsidR="0068584F" w:rsidRDefault="0068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54B3C8" w14:textId="77777777"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lastRenderedPageBreak/>
        <w:t>СОГЛАСОВАНО:</w:t>
      </w:r>
    </w:p>
    <w:p w14:paraId="5F81BBBF" w14:textId="77777777" w:rsid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</w:p>
    <w:p w14:paraId="0F0C8227" w14:textId="77777777" w:rsidR="00324D9A" w:rsidRDefault="00324D9A" w:rsidP="006279E0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  <w:shd w:val="clear" w:color="auto" w:fill="FFFFFF"/>
        </w:rPr>
      </w:pPr>
      <w:r w:rsidRPr="00324D9A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  <w:shd w:val="clear" w:color="auto" w:fill="FFFFFF"/>
        </w:rPr>
        <w:t xml:space="preserve">Первый заместитель </w:t>
      </w:r>
    </w:p>
    <w:p w14:paraId="6DE9DDFE" w14:textId="77777777" w:rsidR="00324D9A" w:rsidRPr="00324D9A" w:rsidRDefault="00324D9A" w:rsidP="006279E0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4"/>
        </w:rPr>
      </w:pPr>
      <w:r w:rsidRPr="00324D9A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  <w:shd w:val="clear" w:color="auto" w:fill="FFFFFF"/>
        </w:rPr>
        <w:t>Главы Саткинского муниципального района</w:t>
      </w:r>
      <w:r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  <w:shd w:val="clear" w:color="auto" w:fill="FFFFFF"/>
        </w:rPr>
        <w:tab/>
        <w:t xml:space="preserve">П.А. </w:t>
      </w:r>
      <w:r w:rsidRPr="00324D9A">
        <w:rPr>
          <w:rStyle w:val="af"/>
          <w:rFonts w:ascii="Times New Roman" w:hAnsi="Times New Roman" w:cs="Times New Roman"/>
          <w:b w:val="0"/>
          <w:color w:val="252525"/>
          <w:sz w:val="24"/>
          <w:szCs w:val="24"/>
          <w:bdr w:val="none" w:sz="0" w:space="0" w:color="auto" w:frame="1"/>
        </w:rPr>
        <w:t>Баранов</w:t>
      </w:r>
    </w:p>
    <w:p w14:paraId="3FF65295" w14:textId="77777777" w:rsidR="00324D9A" w:rsidRDefault="00324D9A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14:paraId="67CAFAF7" w14:textId="77777777" w:rsid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Заместитель Главы по социальным вопросам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  <w:t xml:space="preserve">    </w:t>
      </w:r>
      <w:r w:rsidR="001F4A7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.</w:t>
      </w:r>
      <w:r w:rsidR="001F4A7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. </w:t>
      </w:r>
      <w:r w:rsidR="001F4A7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Савостова</w:t>
      </w:r>
    </w:p>
    <w:p w14:paraId="710AB197" w14:textId="77777777" w:rsid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948"/>
        <w:gridCol w:w="2799"/>
      </w:tblGrid>
      <w:tr w:rsidR="006279E0" w:rsidRPr="00A158EC" w14:paraId="432E83BF" w14:textId="77777777" w:rsidTr="00A11C34">
        <w:trPr>
          <w:trHeight w:val="746"/>
        </w:trPr>
        <w:tc>
          <w:tcPr>
            <w:tcW w:w="6948" w:type="dxa"/>
            <w:shd w:val="clear" w:color="auto" w:fill="auto"/>
          </w:tcPr>
          <w:p w14:paraId="424BE238" w14:textId="77777777" w:rsidR="006279E0" w:rsidRPr="00A158EC" w:rsidRDefault="006279E0" w:rsidP="00A11C3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Заместитель Главы по экономике</w:t>
            </w:r>
          </w:p>
          <w:p w14:paraId="74325BA0" w14:textId="77777777" w:rsidR="006279E0" w:rsidRPr="00A158EC" w:rsidRDefault="006279E0" w:rsidP="00A11C3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стратегическому развитию</w:t>
            </w:r>
          </w:p>
        </w:tc>
        <w:tc>
          <w:tcPr>
            <w:tcW w:w="2799" w:type="dxa"/>
            <w:shd w:val="clear" w:color="auto" w:fill="auto"/>
            <w:vAlign w:val="bottom"/>
          </w:tcPr>
          <w:p w14:paraId="4AF20ECC" w14:textId="77777777" w:rsidR="006279E0" w:rsidRPr="00A158EC" w:rsidRDefault="006279E0" w:rsidP="006279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>Е.А Терентьев</w:t>
            </w:r>
          </w:p>
        </w:tc>
      </w:tr>
    </w:tbl>
    <w:p w14:paraId="6A8115D8" w14:textId="77777777" w:rsid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14:paraId="752FE90A" w14:textId="77777777" w:rsid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Заместитель Главы по межведомственному</w:t>
      </w:r>
    </w:p>
    <w:p w14:paraId="4A0C2236" w14:textId="77777777" w:rsid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взаимодействию и безопасности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  <w:t xml:space="preserve">           В.А. Шевалдин</w:t>
      </w:r>
    </w:p>
    <w:p w14:paraId="4E895BF1" w14:textId="77777777"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14:paraId="0698FCBA" w14:textId="77777777"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Заместитель Главы по финансам, </w:t>
      </w:r>
    </w:p>
    <w:p w14:paraId="36242CAF" w14:textId="77777777"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начальник Финуправления            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 </w:t>
      </w: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    Е.А Гайфуллина</w:t>
      </w:r>
    </w:p>
    <w:p w14:paraId="24D3097F" w14:textId="77777777"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14:paraId="4F201165" w14:textId="77777777" w:rsidR="001F4A7A" w:rsidRDefault="001F4A7A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Заместитель н</w:t>
      </w:r>
      <w:r w:rsidR="006279E0"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ачальник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а</w:t>
      </w:r>
    </w:p>
    <w:p w14:paraId="1C483BBE" w14:textId="77777777"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Юридического отдела </w:t>
      </w:r>
      <w:r w:rsidR="001F4A7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="001F4A7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="001F4A7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="001F4A7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="001F4A7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="001F4A7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="001F4A7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="001F4A7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  <w:t>И</w:t>
      </w: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.</w:t>
      </w:r>
      <w:r w:rsidR="001F4A7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И</w:t>
      </w: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. </w:t>
      </w:r>
      <w:r w:rsidR="001F4A7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Елсукова</w:t>
      </w:r>
    </w:p>
    <w:p w14:paraId="1A2898A8" w14:textId="77777777"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14:paraId="22751417" w14:textId="77777777"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Начальник Отдела организационной</w:t>
      </w:r>
    </w:p>
    <w:p w14:paraId="00906C88" w14:textId="77777777"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и контрольной работы                                                                                           Н.П. Корочкина   </w:t>
      </w:r>
    </w:p>
    <w:p w14:paraId="3FA05D65" w14:textId="77777777"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14:paraId="062BCA2E" w14:textId="77777777" w:rsidR="006279E0" w:rsidRPr="00324D9A" w:rsidRDefault="006279E0" w:rsidP="006279E0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</w:pP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Рассылка: в дело, начальнику отдела бухгатерского учета и отчетности Администрации Саткинского муниципального района Боботковой Т.В., Финуправление Саткинского района Гайфуллиной Е.А., председателю Собрания депутатов Саткинского муниципального района Бурматову Н.П., </w:t>
      </w:r>
      <w:r w:rsidR="001F4A7A"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заместителю 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председател</w:t>
      </w:r>
      <w:r w:rsidR="001F4A7A"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я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 КСП Саткинского муниципального района </w:t>
      </w:r>
      <w:r w:rsidR="001F4A7A"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Сазоновой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 </w:t>
      </w:r>
      <w:r w:rsidR="001F4A7A"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Т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.</w:t>
      </w:r>
      <w:r w:rsidR="001F4A7A"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Е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., начальнику Управления материальных ресурсов Серебренниковой М.С., начальнику Управления ЖКХ администрации Саткинского муниципального района </w:t>
      </w:r>
      <w:r w:rsidR="001F4A7A"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Лобко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 </w:t>
      </w:r>
      <w:r w:rsidR="001F4A7A"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М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.</w:t>
      </w:r>
      <w:r w:rsidR="001F4A7A"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А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., начальнику УСЗН Харитоновй Н.В., начальнику МКУ «Управление образования» Барановой Е.Ю., начальнику МКУ «Управление культуры» Зябкиной Т.В., начальнику МКУ «Управление по ФК и С СМР» В</w:t>
      </w:r>
      <w:r w:rsidR="001F4A7A"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илисову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 А.</w:t>
      </w:r>
      <w:r w:rsidR="001F4A7A"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И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., начальнику Управления земельными и  имущественными отношениями Букову С.В., начальнику МКУ «УГЗСМР» Калашникову Б.И., начальнику Управления строительства и архитектуры Толкачевой М.Л., Главам городских и сельских поселений</w:t>
      </w:r>
    </w:p>
    <w:p w14:paraId="58F80786" w14:textId="77777777" w:rsidR="006279E0" w:rsidRPr="00324D9A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</w:rPr>
      </w:pPr>
      <w:r w:rsidRPr="00324D9A">
        <w:rPr>
          <w:rFonts w:ascii="Times New Roman" w:hAnsi="Times New Roman" w:cs="Times New Roman"/>
          <w:noProof/>
          <w:color w:val="000000"/>
          <w:spacing w:val="-1"/>
        </w:rPr>
        <w:t>Исполнитель: Финуправление Саткинского района</w:t>
      </w:r>
    </w:p>
    <w:p w14:paraId="3E457E17" w14:textId="77777777" w:rsidR="006279E0" w:rsidRPr="00324D9A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</w:rPr>
      </w:pPr>
      <w:r w:rsidRPr="00324D9A">
        <w:rPr>
          <w:rFonts w:ascii="Times New Roman" w:hAnsi="Times New Roman" w:cs="Times New Roman"/>
          <w:noProof/>
          <w:color w:val="000000"/>
          <w:spacing w:val="-1"/>
        </w:rPr>
        <w:t>Коростелева Е.А.</w:t>
      </w:r>
    </w:p>
    <w:p w14:paraId="55659C55" w14:textId="1F052B1F" w:rsidR="005E6BEB" w:rsidRDefault="006279E0">
      <w:pPr>
        <w:rPr>
          <w:rFonts w:ascii="Times New Roman" w:hAnsi="Times New Roman" w:cs="Times New Roman"/>
          <w:noProof/>
          <w:color w:val="000000"/>
          <w:spacing w:val="-1"/>
        </w:rPr>
      </w:pPr>
      <w:r w:rsidRPr="00324D9A">
        <w:rPr>
          <w:rFonts w:ascii="Times New Roman" w:hAnsi="Times New Roman" w:cs="Times New Roman"/>
          <w:noProof/>
          <w:color w:val="000000"/>
          <w:spacing w:val="-1"/>
        </w:rPr>
        <w:t>тел. (35161) 4-37-36</w:t>
      </w:r>
      <w:r w:rsidR="005E6BEB">
        <w:rPr>
          <w:rFonts w:ascii="Times New Roman" w:hAnsi="Times New Roman" w:cs="Times New Roman"/>
          <w:noProof/>
          <w:color w:val="000000"/>
          <w:spacing w:val="-1"/>
        </w:rPr>
        <w:br w:type="page"/>
      </w:r>
    </w:p>
    <w:p w14:paraId="7ADD2A54" w14:textId="3469417E" w:rsidR="006279E0" w:rsidRDefault="005E6BEB" w:rsidP="005E6B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Лист согласования</w:t>
      </w:r>
    </w:p>
    <w:p w14:paraId="56FCDFAA" w14:textId="3D442735" w:rsidR="005E6BEB" w:rsidRPr="0081355A" w:rsidRDefault="005E6BEB" w:rsidP="005E6BEB">
      <w:pPr>
        <w:widowControl w:val="0"/>
        <w:tabs>
          <w:tab w:val="left" w:pos="935"/>
        </w:tabs>
        <w:spacing w:after="120" w:line="360" w:lineRule="auto"/>
        <w:jc w:val="center"/>
        <w:rPr>
          <w:rFonts w:ascii="Times New Roman" w:eastAsia="SimSun" w:hAnsi="Times New Roman" w:cs="Times New Roman"/>
          <w:kern w:val="2"/>
          <w:lang w:eastAsia="zh-CN"/>
        </w:rPr>
      </w:pPr>
      <w:r>
        <w:rPr>
          <w:rFonts w:ascii="Times New Roman" w:hAnsi="Times New Roman" w:cs="Times New Roman"/>
        </w:rPr>
        <w:t xml:space="preserve">к проекту постановления Администрации Саткинского муниципального района </w:t>
      </w:r>
      <w:r w:rsidRPr="0081355A">
        <w:rPr>
          <w:rFonts w:ascii="Times New Roman" w:eastAsia="SimSun" w:hAnsi="Times New Roman" w:cs="Times New Roman"/>
          <w:kern w:val="2"/>
          <w:lang w:eastAsia="zh-CN"/>
        </w:rPr>
        <w:t xml:space="preserve">О мерах по реализации решения Собрания депутатов </w:t>
      </w:r>
      <w:r>
        <w:rPr>
          <w:rFonts w:ascii="Times New Roman" w:eastAsia="SimSun" w:hAnsi="Times New Roman" w:cs="Times New Roman"/>
          <w:kern w:val="2"/>
          <w:lang w:eastAsia="zh-CN"/>
        </w:rPr>
        <w:t xml:space="preserve">Саткинского муниципального района </w:t>
      </w:r>
      <w:r w:rsidRPr="0081355A">
        <w:rPr>
          <w:rFonts w:ascii="Times New Roman" w:eastAsia="SimSun" w:hAnsi="Times New Roman" w:cs="Times New Roman"/>
          <w:kern w:val="2"/>
          <w:lang w:eastAsia="zh-CN"/>
        </w:rPr>
        <w:t>«О районном бюджете на 201</w:t>
      </w:r>
      <w:r w:rsidRPr="00113886">
        <w:rPr>
          <w:rFonts w:ascii="Times New Roman" w:eastAsia="SimSun" w:hAnsi="Times New Roman" w:cs="Times New Roman"/>
          <w:kern w:val="2"/>
          <w:lang w:eastAsia="zh-CN"/>
        </w:rPr>
        <w:t>8</w:t>
      </w:r>
      <w:r w:rsidRPr="0081355A">
        <w:rPr>
          <w:rFonts w:ascii="Times New Roman" w:eastAsia="SimSun" w:hAnsi="Times New Roman" w:cs="Times New Roman"/>
          <w:kern w:val="2"/>
          <w:lang w:eastAsia="zh-CN"/>
        </w:rPr>
        <w:t xml:space="preserve"> год и на плановый период 201</w:t>
      </w:r>
      <w:r w:rsidRPr="00113886">
        <w:rPr>
          <w:rFonts w:ascii="Times New Roman" w:eastAsia="SimSun" w:hAnsi="Times New Roman" w:cs="Times New Roman"/>
          <w:kern w:val="2"/>
          <w:lang w:eastAsia="zh-CN"/>
        </w:rPr>
        <w:t>9</w:t>
      </w:r>
      <w:r w:rsidRPr="0081355A">
        <w:rPr>
          <w:rFonts w:ascii="Times New Roman" w:eastAsia="SimSun" w:hAnsi="Times New Roman" w:cs="Times New Roman"/>
          <w:kern w:val="2"/>
          <w:lang w:eastAsia="zh-CN"/>
        </w:rPr>
        <w:t xml:space="preserve"> и 20</w:t>
      </w:r>
      <w:r w:rsidRPr="00113886">
        <w:rPr>
          <w:rFonts w:ascii="Times New Roman" w:eastAsia="SimSun" w:hAnsi="Times New Roman" w:cs="Times New Roman"/>
          <w:kern w:val="2"/>
          <w:lang w:eastAsia="zh-CN"/>
        </w:rPr>
        <w:t>20</w:t>
      </w:r>
      <w:r w:rsidRPr="0081355A">
        <w:rPr>
          <w:rFonts w:ascii="Times New Roman" w:eastAsia="SimSun" w:hAnsi="Times New Roman" w:cs="Times New Roman"/>
          <w:kern w:val="2"/>
          <w:lang w:eastAsia="zh-CN"/>
        </w:rPr>
        <w:t xml:space="preserve"> годов»</w:t>
      </w:r>
    </w:p>
    <w:p w14:paraId="362B40FF" w14:textId="5847D680" w:rsidR="005E6BEB" w:rsidRDefault="005E6BEB" w:rsidP="006279E0">
      <w:pPr>
        <w:rPr>
          <w:rFonts w:ascii="Times New Roman" w:hAnsi="Times New Roman" w:cs="Times New Roman"/>
        </w:rPr>
      </w:pPr>
    </w:p>
    <w:p w14:paraId="1BCBF84F" w14:textId="77777777"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Заместитель начальника Финуправления </w:t>
      </w:r>
    </w:p>
    <w:p w14:paraId="0CD37AB1" w14:textId="77777777"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Саткинского района, </w:t>
      </w:r>
    </w:p>
    <w:p w14:paraId="7AA0F8B6" w14:textId="0DA6C0E7" w:rsidR="005E6BEB" w:rsidRP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начальник бюджетного отдела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6BEB">
        <w:rPr>
          <w:rFonts w:ascii="Times New Roman" w:hAnsi="Times New Roman" w:cs="Times New Roman"/>
          <w:sz w:val="24"/>
          <w:szCs w:val="24"/>
        </w:rPr>
        <w:t>Е.А. Коростелева</w:t>
      </w:r>
    </w:p>
    <w:p w14:paraId="0C7263DE" w14:textId="77777777" w:rsidR="005E6BEB" w:rsidRP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30CD3" w14:textId="77777777"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Начальник отдела анализа </w:t>
      </w:r>
    </w:p>
    <w:p w14:paraId="64CEA109" w14:textId="684ADDF8" w:rsidR="005E6BEB" w:rsidRP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и планирования доходов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6BEB">
        <w:rPr>
          <w:rFonts w:ascii="Times New Roman" w:hAnsi="Times New Roman" w:cs="Times New Roman"/>
          <w:sz w:val="24"/>
          <w:szCs w:val="24"/>
        </w:rPr>
        <w:t>Е.Б. Елсукова</w:t>
      </w:r>
    </w:p>
    <w:p w14:paraId="1A7E0611" w14:textId="77777777"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6690" w14:textId="77777777"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6604BC18" w14:textId="6534A724" w:rsidR="005E6BEB" w:rsidRP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 межбюджетных отношений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6BEB">
        <w:rPr>
          <w:rFonts w:ascii="Times New Roman" w:hAnsi="Times New Roman" w:cs="Times New Roman"/>
          <w:sz w:val="24"/>
          <w:szCs w:val="24"/>
        </w:rPr>
        <w:t>Т.А. Итальева</w:t>
      </w:r>
    </w:p>
    <w:p w14:paraId="2C2B76EC" w14:textId="77777777"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CFFF3" w14:textId="77777777"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>Начальник отдела казначейского</w:t>
      </w:r>
    </w:p>
    <w:p w14:paraId="426DAD5D" w14:textId="4179483F" w:rsidR="005E6BEB" w:rsidRP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 исполнения бюджета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E6BEB">
        <w:rPr>
          <w:rFonts w:ascii="Times New Roman" w:hAnsi="Times New Roman" w:cs="Times New Roman"/>
          <w:sz w:val="24"/>
          <w:szCs w:val="24"/>
        </w:rPr>
        <w:t>М.Ф. Пяткова</w:t>
      </w:r>
    </w:p>
    <w:p w14:paraId="64D56097" w14:textId="77777777"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77A89" w14:textId="77777777"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Начальник отдела кадрового </w:t>
      </w:r>
    </w:p>
    <w:p w14:paraId="6360C5AF" w14:textId="384E3A9D" w:rsidR="005E6BEB" w:rsidRP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и правового обеспечения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6BEB">
        <w:rPr>
          <w:rFonts w:ascii="Times New Roman" w:hAnsi="Times New Roman" w:cs="Times New Roman"/>
          <w:sz w:val="24"/>
          <w:szCs w:val="24"/>
        </w:rPr>
        <w:t>Е.М. Шадская</w:t>
      </w:r>
    </w:p>
    <w:sectPr w:rsidR="005E6BEB" w:rsidRPr="005E6BEB" w:rsidSect="00324D9A">
      <w:headerReference w:type="default" r:id="rId10"/>
      <w:pgSz w:w="11906" w:h="16838"/>
      <w:pgMar w:top="568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A26FC" w14:textId="77777777" w:rsidR="00E76BA6" w:rsidRDefault="00E76BA6" w:rsidP="006279E0">
      <w:pPr>
        <w:spacing w:after="0" w:line="240" w:lineRule="auto"/>
      </w:pPr>
      <w:r>
        <w:separator/>
      </w:r>
    </w:p>
  </w:endnote>
  <w:endnote w:type="continuationSeparator" w:id="0">
    <w:p w14:paraId="3B67A4A4" w14:textId="77777777" w:rsidR="00E76BA6" w:rsidRDefault="00E76BA6" w:rsidP="0062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0B106" w14:textId="77777777" w:rsidR="00E76BA6" w:rsidRDefault="00E76BA6" w:rsidP="006279E0">
      <w:pPr>
        <w:spacing w:after="0" w:line="240" w:lineRule="auto"/>
      </w:pPr>
      <w:r>
        <w:separator/>
      </w:r>
    </w:p>
  </w:footnote>
  <w:footnote w:type="continuationSeparator" w:id="0">
    <w:p w14:paraId="297E1AAC" w14:textId="77777777" w:rsidR="00E76BA6" w:rsidRDefault="00E76BA6" w:rsidP="0062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384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5D3F65" w14:textId="7BE030E7" w:rsidR="006E3DA3" w:rsidRPr="006E3DA3" w:rsidRDefault="006E3DA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3D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3D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3D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277E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6E3D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1D7F29" w14:textId="77777777" w:rsidR="006E3DA3" w:rsidRPr="006279E0" w:rsidRDefault="006E3DA3" w:rsidP="006279E0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90E"/>
    <w:multiLevelType w:val="hybridMultilevel"/>
    <w:tmpl w:val="FB2A207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34E85EF9"/>
    <w:multiLevelType w:val="hybridMultilevel"/>
    <w:tmpl w:val="EE4C5990"/>
    <w:lvl w:ilvl="0" w:tplc="427AAA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74B1F92"/>
    <w:multiLevelType w:val="hybridMultilevel"/>
    <w:tmpl w:val="CDA6172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5EA70969"/>
    <w:multiLevelType w:val="hybridMultilevel"/>
    <w:tmpl w:val="77602E7A"/>
    <w:lvl w:ilvl="0" w:tplc="927883D4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667C5E6A"/>
    <w:multiLevelType w:val="hybridMultilevel"/>
    <w:tmpl w:val="BD3C1A00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6E8E0BC6"/>
    <w:multiLevelType w:val="hybridMultilevel"/>
    <w:tmpl w:val="604CDAD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53"/>
    <w:rsid w:val="00084CE2"/>
    <w:rsid w:val="000A5A81"/>
    <w:rsid w:val="00113886"/>
    <w:rsid w:val="00124452"/>
    <w:rsid w:val="00163538"/>
    <w:rsid w:val="001833E5"/>
    <w:rsid w:val="001D686A"/>
    <w:rsid w:val="001F4A7A"/>
    <w:rsid w:val="00230717"/>
    <w:rsid w:val="00232671"/>
    <w:rsid w:val="002C7849"/>
    <w:rsid w:val="00324D9A"/>
    <w:rsid w:val="003930A2"/>
    <w:rsid w:val="004424A8"/>
    <w:rsid w:val="00494B3B"/>
    <w:rsid w:val="00496B98"/>
    <w:rsid w:val="004C72B0"/>
    <w:rsid w:val="004F54BE"/>
    <w:rsid w:val="0057640C"/>
    <w:rsid w:val="005B55B3"/>
    <w:rsid w:val="005C2F01"/>
    <w:rsid w:val="005C5EB1"/>
    <w:rsid w:val="005E6BEB"/>
    <w:rsid w:val="005F5232"/>
    <w:rsid w:val="006007B5"/>
    <w:rsid w:val="0062244C"/>
    <w:rsid w:val="006279E0"/>
    <w:rsid w:val="0068584F"/>
    <w:rsid w:val="00694C5A"/>
    <w:rsid w:val="006B4B47"/>
    <w:rsid w:val="006B7331"/>
    <w:rsid w:val="006C3107"/>
    <w:rsid w:val="006E3DA3"/>
    <w:rsid w:val="00716427"/>
    <w:rsid w:val="0081355A"/>
    <w:rsid w:val="008146C5"/>
    <w:rsid w:val="00826D0A"/>
    <w:rsid w:val="00847D81"/>
    <w:rsid w:val="00870088"/>
    <w:rsid w:val="00892B21"/>
    <w:rsid w:val="008C666E"/>
    <w:rsid w:val="008D3D01"/>
    <w:rsid w:val="008E2BC8"/>
    <w:rsid w:val="008F4256"/>
    <w:rsid w:val="00A11C34"/>
    <w:rsid w:val="00A75B44"/>
    <w:rsid w:val="00AB24A1"/>
    <w:rsid w:val="00AD4105"/>
    <w:rsid w:val="00B40DDA"/>
    <w:rsid w:val="00B62892"/>
    <w:rsid w:val="00B679BB"/>
    <w:rsid w:val="00B71078"/>
    <w:rsid w:val="00B86658"/>
    <w:rsid w:val="00BF2157"/>
    <w:rsid w:val="00C533A7"/>
    <w:rsid w:val="00C95CCA"/>
    <w:rsid w:val="00CB10B8"/>
    <w:rsid w:val="00D222D1"/>
    <w:rsid w:val="00D453E2"/>
    <w:rsid w:val="00E24308"/>
    <w:rsid w:val="00E25B14"/>
    <w:rsid w:val="00E5277E"/>
    <w:rsid w:val="00E73405"/>
    <w:rsid w:val="00E76BA6"/>
    <w:rsid w:val="00F07553"/>
    <w:rsid w:val="00FB65F6"/>
    <w:rsid w:val="00FD4DF6"/>
    <w:rsid w:val="00FE1B52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CA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55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9E0"/>
  </w:style>
  <w:style w:type="paragraph" w:styleId="a7">
    <w:name w:val="footer"/>
    <w:basedOn w:val="a"/>
    <w:link w:val="a8"/>
    <w:uiPriority w:val="99"/>
    <w:unhideWhenUsed/>
    <w:rsid w:val="006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9E0"/>
  </w:style>
  <w:style w:type="paragraph" w:styleId="a9">
    <w:name w:val="List Paragraph"/>
    <w:basedOn w:val="a"/>
    <w:uiPriority w:val="34"/>
    <w:qFormat/>
    <w:rsid w:val="0068584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7164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642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64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64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6427"/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324D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55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9E0"/>
  </w:style>
  <w:style w:type="paragraph" w:styleId="a7">
    <w:name w:val="footer"/>
    <w:basedOn w:val="a"/>
    <w:link w:val="a8"/>
    <w:uiPriority w:val="99"/>
    <w:unhideWhenUsed/>
    <w:rsid w:val="006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9E0"/>
  </w:style>
  <w:style w:type="paragraph" w:styleId="a9">
    <w:name w:val="List Paragraph"/>
    <w:basedOn w:val="a"/>
    <w:uiPriority w:val="34"/>
    <w:qFormat/>
    <w:rsid w:val="0068584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7164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642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64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64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6427"/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324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A2C8E-A639-4C35-8847-054B512E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 Оксана Анатольевна</dc:creator>
  <cp:lastModifiedBy>Юрий Абросимов</cp:lastModifiedBy>
  <cp:revision>2</cp:revision>
  <cp:lastPrinted>2018-01-10T05:09:00Z</cp:lastPrinted>
  <dcterms:created xsi:type="dcterms:W3CDTF">2018-01-25T09:13:00Z</dcterms:created>
  <dcterms:modified xsi:type="dcterms:W3CDTF">2018-01-25T09:13:00Z</dcterms:modified>
</cp:coreProperties>
</file>