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C" w:rsidRPr="00D110A2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2 апреля 2014 г. N 64-ФЗ</w:t>
      </w:r>
      <w:r w:rsidRPr="00D1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"О внесении изменений в статьи 49 и 53 Федерального закона "О воинской обязанности и военной службе"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</w:t>
      </w:r>
      <w:proofErr w:type="gramEnd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Государственной Думой 18 марта 2014 года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Одобрен</w:t>
      </w:r>
      <w:proofErr w:type="gramEnd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Советом Федерации 26 марта 2014 года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Статья 1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Внести в </w:t>
      </w:r>
      <w:hyperlink r:id="rId5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Федеральный закон</w:t>
        </w:r>
      </w:hyperlink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 28 марта 1998 года N 53-ФЗ "О воинской обязанности и военной службе" (Собрание законодательства Российской Федерации, 1998, N 13, ст. 1475; 2010, N 11, ст. 1176) следующие изменения: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в </w:t>
      </w:r>
      <w:hyperlink r:id="rId6" w:anchor="block_49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 49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а) </w:t>
      </w:r>
      <w:hyperlink r:id="rId7" w:anchor="block_65000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 1</w:t>
        </w:r>
      </w:hyperlink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изложить в следующей редакции: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"1. Предельный возраст пребывания на военной службе устанавливается </w:t>
      </w: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Маршала Российской Федерации, генерала армии, адмирала флота, генерал-полковника, адмирала - 65 лет;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генерал-лейтенанта, вице-адмирала, генерал-майора, контр-адмирала - 60 лет;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полковника, капитана 1 ранга - 55 лет;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военнослужащего, имеющего иное воинское звание, - 50 лет</w:t>
      </w: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.";</w:t>
      </w:r>
      <w:proofErr w:type="gramEnd"/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 </w:t>
      </w:r>
      <w:hyperlink r:id="rId8" w:anchor="block_493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 3</w:t>
        </w:r>
      </w:hyperlink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изложить в следующей редакции: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"3. С военнослужащими, достигшими предельного возраста пребывания на военной службе, может заключаться новый контракт о прохождении военной службы в порядке, определяемом Положением о порядке прохождения военной службы: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имеющими воинское звание Маршала Российской Федерации, генерала армии, адмирала флота, генерал-полковника, адмирала, - до достижения ими возраста 70 лет;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имеющими иное воинское звание, - до достижения ими возраста 65 лет</w:t>
      </w: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.";</w:t>
      </w:r>
      <w:proofErr w:type="gramEnd"/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 </w:t>
      </w:r>
      <w:hyperlink r:id="rId9" w:anchor="block_70000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 1 статьи 53</w:t>
        </w:r>
      </w:hyperlink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изложить в следующей редакции: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"1. Граждане, пребывающие в запасе, подразделяются на три разряда: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735"/>
        <w:gridCol w:w="2190"/>
        <w:gridCol w:w="2220"/>
        <w:gridCol w:w="2061"/>
      </w:tblGrid>
      <w:tr w:rsidR="0047030C" w:rsidRPr="00841AAE" w:rsidTr="009955C0">
        <w:tc>
          <w:tcPr>
            <w:tcW w:w="37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Составы запаса (воинские звания)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граждан, пребывающих в запасе</w:t>
            </w:r>
          </w:p>
        </w:tc>
      </w:tr>
      <w:tr w:rsidR="0047030C" w:rsidRPr="00841AAE" w:rsidTr="009955C0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разряд</w:t>
            </w:r>
          </w:p>
        </w:tc>
        <w:tc>
          <w:tcPr>
            <w:tcW w:w="2061" w:type="dxa"/>
            <w:tcBorders>
              <w:bottom w:val="single" w:sz="6" w:space="0" w:color="000000"/>
            </w:tcBorders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разряд</w:t>
            </w:r>
          </w:p>
        </w:tc>
      </w:tr>
      <w:tr w:rsidR="0047030C" w:rsidRPr="00841AAE" w:rsidTr="009955C0">
        <w:tc>
          <w:tcPr>
            <w:tcW w:w="3735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Солдаты, матросы, сержанты, старшины, прапорщики и мичманы</w:t>
            </w:r>
          </w:p>
        </w:tc>
        <w:tc>
          <w:tcPr>
            <w:tcW w:w="219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222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45 лет</w:t>
            </w:r>
          </w:p>
        </w:tc>
        <w:tc>
          <w:tcPr>
            <w:tcW w:w="2061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лет</w:t>
            </w:r>
          </w:p>
        </w:tc>
      </w:tr>
      <w:tr w:rsidR="0047030C" w:rsidRPr="00841AAE" w:rsidTr="009955C0">
        <w:tc>
          <w:tcPr>
            <w:tcW w:w="3735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офицеры</w:t>
            </w:r>
          </w:p>
        </w:tc>
        <w:tc>
          <w:tcPr>
            <w:tcW w:w="219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222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2061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лет</w:t>
            </w:r>
          </w:p>
        </w:tc>
      </w:tr>
      <w:tr w:rsidR="0047030C" w:rsidRPr="00841AAE" w:rsidTr="009955C0">
        <w:tc>
          <w:tcPr>
            <w:tcW w:w="3735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Майоры, капитаны 3 ранга, подполковники, капитаны 2 ранга</w:t>
            </w:r>
          </w:p>
        </w:tc>
        <w:tc>
          <w:tcPr>
            <w:tcW w:w="219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222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лет</w:t>
            </w:r>
          </w:p>
        </w:tc>
        <w:tc>
          <w:tcPr>
            <w:tcW w:w="2061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65 лет</w:t>
            </w:r>
          </w:p>
        </w:tc>
      </w:tr>
      <w:tr w:rsidR="0047030C" w:rsidRPr="00841AAE" w:rsidTr="009955C0">
        <w:tc>
          <w:tcPr>
            <w:tcW w:w="3735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Полковники, капитаны 1 ранга</w:t>
            </w:r>
          </w:p>
        </w:tc>
        <w:tc>
          <w:tcPr>
            <w:tcW w:w="219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лет</w:t>
            </w:r>
          </w:p>
        </w:tc>
        <w:tc>
          <w:tcPr>
            <w:tcW w:w="222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65 лет</w:t>
            </w:r>
          </w:p>
        </w:tc>
        <w:tc>
          <w:tcPr>
            <w:tcW w:w="2061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C" w:rsidRPr="00841AAE" w:rsidTr="009955C0">
        <w:tc>
          <w:tcPr>
            <w:tcW w:w="3735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офицеры</w:t>
            </w:r>
          </w:p>
        </w:tc>
        <w:tc>
          <w:tcPr>
            <w:tcW w:w="219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65 лет</w:t>
            </w:r>
          </w:p>
        </w:tc>
        <w:tc>
          <w:tcPr>
            <w:tcW w:w="2220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до 70 лет</w:t>
            </w:r>
          </w:p>
        </w:tc>
        <w:tc>
          <w:tcPr>
            <w:tcW w:w="2061" w:type="dxa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30C" w:rsidRPr="00841AAE" w:rsidRDefault="0047030C" w:rsidP="00841A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Статья 2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Настоящий Федеральный закон вступает в силу по истечении ста восьмидесяти дней после дня его </w:t>
      </w:r>
      <w:hyperlink r:id="rId10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официального опубликования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Военнослужащие, заключившие новый контракт о прохождении военной службы на неопределенный срок (до наступления предельного возраста пребывания на военной службе) в соответствии с </w:t>
      </w:r>
      <w:hyperlink r:id="rId11" w:anchor="block_3851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подпунктом "а" пункта 5 статьи 38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закона от 28 марта 1998 года N 53-ФЗ "О воинской обязанности и военной службе" до дня </w:t>
      </w:r>
      <w:hyperlink r:id="rId12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вступления в силу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настоящего Федерального закона, и военнослужащие, заключившие новый контракт о прохождении военной службы</w:t>
      </w:r>
      <w:proofErr w:type="gramEnd"/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до наступления предельного возраста пребывания на военной службе в соответствии с </w:t>
      </w:r>
      <w:hyperlink r:id="rId13" w:anchor="block_386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 6 статьи 38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указанного Федерального закона до дня вступления в силу настоящего Федерального закона, по достижении предельного возраста пребывания на военной службе, установленного </w:t>
      </w:r>
      <w:hyperlink r:id="rId14" w:anchor="block_65000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 1 статьи 49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Федерального закона о</w:t>
      </w: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28 марта 1998 года N 53-ФЗ "О воинской обязанности и военной службе" в редакции, действовавшей до дня вступления</w:t>
      </w:r>
      <w:proofErr w:type="gramEnd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силу настоящего Федерального закона, вправе уволиться с военной службы по возрасту - по достижении предельного возраста пребывания на военной службе.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Военнослужащие, достигшие предельного возраста пребывания на военной службе и заключившие новый контракт о прохождении военной службы в соответствии </w:t>
      </w:r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с </w:t>
      </w:r>
      <w:hyperlink r:id="rId15" w:anchor="block_493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 3 статьи 49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Федерального закона от 28 марта 1998 года N 53-ФЗ "О воинской обязанности и военной службе" до дня </w:t>
      </w:r>
      <w:hyperlink r:id="rId16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вступления в силу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настоящего Федерального закона, вправе уволиться с военной службы по возрасту - по достижении предельного возраста пребывания на военной</w:t>
      </w:r>
      <w:proofErr w:type="gramEnd"/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службе, установленного </w:t>
      </w:r>
      <w:hyperlink r:id="rId17" w:anchor="block_65000" w:history="1">
        <w:r w:rsidRPr="00841AAE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 1 статьи 49</w:t>
        </w:r>
      </w:hyperlink>
      <w:r w:rsidRPr="00841AAE">
        <w:rPr>
          <w:rFonts w:ascii="Times New Roman" w:eastAsia="Times New Roman" w:hAnsi="Times New Roman" w:cs="Times New Roman"/>
          <w:bCs/>
          <w:sz w:val="24"/>
          <w:szCs w:val="24"/>
        </w:rPr>
        <w:t> Федерального закона от 28 марта 1998 года N 53-ФЗ "О воинской обязанности</w:t>
      </w: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военной службе" в редакции, действовавшей до дня вступления в силу настоящего Федерального закона.</w:t>
      </w:r>
    </w:p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47030C" w:rsidRPr="00841AAE" w:rsidTr="0047030C">
        <w:tc>
          <w:tcPr>
            <w:tcW w:w="3300" w:type="pct"/>
            <w:vAlign w:val="bottom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7030C" w:rsidRPr="00841AAE" w:rsidRDefault="0047030C" w:rsidP="00841AA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AE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47030C" w:rsidRPr="00841AAE" w:rsidRDefault="0047030C" w:rsidP="00841A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47030C" w:rsidRPr="00841AAE" w:rsidRDefault="00841AAE" w:rsidP="00841AA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Москва </w:t>
      </w:r>
      <w:r w:rsidR="0047030C"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Кремль</w:t>
      </w:r>
      <w:r w:rsidR="0047030C"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 апреля 2014 года</w:t>
      </w:r>
      <w:r w:rsidR="0047030C"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 64-ФЗ</w:t>
      </w:r>
    </w:p>
    <w:p w:rsidR="00016985" w:rsidRPr="00841AAE" w:rsidRDefault="0047030C" w:rsidP="00841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sectPr w:rsidR="00016985" w:rsidRPr="00841AAE" w:rsidSect="00FC476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5D4"/>
    <w:multiLevelType w:val="multilevel"/>
    <w:tmpl w:val="A2E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30C"/>
    <w:rsid w:val="00016985"/>
    <w:rsid w:val="0047030C"/>
    <w:rsid w:val="00526AB1"/>
    <w:rsid w:val="00841AAE"/>
    <w:rsid w:val="009955C0"/>
    <w:rsid w:val="009B4E8B"/>
    <w:rsid w:val="00D110A2"/>
    <w:rsid w:val="00FC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1"/>
  </w:style>
  <w:style w:type="paragraph" w:styleId="1">
    <w:name w:val="heading 1"/>
    <w:basedOn w:val="a"/>
    <w:link w:val="10"/>
    <w:uiPriority w:val="9"/>
    <w:qFormat/>
    <w:rsid w:val="0047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7030C"/>
    <w:rPr>
      <w:color w:val="0000FF"/>
      <w:u w:val="single"/>
    </w:rPr>
  </w:style>
  <w:style w:type="paragraph" w:customStyle="1" w:styleId="s3">
    <w:name w:val="s_3"/>
    <w:basedOn w:val="a"/>
    <w:rsid w:val="004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7030C"/>
  </w:style>
  <w:style w:type="paragraph" w:customStyle="1" w:styleId="s15">
    <w:name w:val="s_15"/>
    <w:basedOn w:val="a"/>
    <w:rsid w:val="004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30C"/>
  </w:style>
  <w:style w:type="paragraph" w:customStyle="1" w:styleId="s16">
    <w:name w:val="s_16"/>
    <w:basedOn w:val="a"/>
    <w:rsid w:val="004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17840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78405/" TargetMode="External"/><Relationship Id="rId12" Type="http://schemas.openxmlformats.org/officeDocument/2006/relationships/hyperlink" Target="http://base.garant.ru/70627333/" TargetMode="External"/><Relationship Id="rId17" Type="http://schemas.openxmlformats.org/officeDocument/2006/relationships/hyperlink" Target="http://base.garant.ru/17840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273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78405/" TargetMode="External"/><Relationship Id="rId11" Type="http://schemas.openxmlformats.org/officeDocument/2006/relationships/hyperlink" Target="http://base.garant.ru/178405/" TargetMode="External"/><Relationship Id="rId5" Type="http://schemas.openxmlformats.org/officeDocument/2006/relationships/hyperlink" Target="http://base.garant.ru/178405/" TargetMode="External"/><Relationship Id="rId15" Type="http://schemas.openxmlformats.org/officeDocument/2006/relationships/hyperlink" Target="http://base.garant.ru/178405/" TargetMode="External"/><Relationship Id="rId10" Type="http://schemas.openxmlformats.org/officeDocument/2006/relationships/hyperlink" Target="http://base.garant.ru/7062733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8405/" TargetMode="External"/><Relationship Id="rId14" Type="http://schemas.openxmlformats.org/officeDocument/2006/relationships/hyperlink" Target="http://base.garant.ru/178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Анатолий Боботков</cp:lastModifiedBy>
  <cp:revision>6</cp:revision>
  <dcterms:created xsi:type="dcterms:W3CDTF">2016-05-05T03:39:00Z</dcterms:created>
  <dcterms:modified xsi:type="dcterms:W3CDTF">2016-05-31T08:39:00Z</dcterms:modified>
</cp:coreProperties>
</file>