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70" w:rsidRDefault="00F33B70" w:rsidP="00F33B70">
      <w:pPr>
        <w:tabs>
          <w:tab w:val="center" w:pos="0"/>
        </w:tabs>
        <w:jc w:val="center"/>
        <w:rPr>
          <w:rFonts w:eastAsia="Times New Roman" w:cs="Tahoma"/>
          <w:b/>
          <w:kern w:val="1"/>
          <w:sz w:val="32"/>
          <w:szCs w:val="32"/>
        </w:rPr>
      </w:pPr>
      <w:r>
        <w:rPr>
          <w:rFonts w:eastAsia="Times New Roman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599440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70" w:rsidRPr="002D3DE8" w:rsidRDefault="00F33B70" w:rsidP="00F33B70">
      <w:pPr>
        <w:spacing w:before="200"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СОБРАНИЕ ДЕПУТАТОВ</w:t>
      </w:r>
    </w:p>
    <w:p w:rsidR="00F33B70" w:rsidRPr="002D3DE8" w:rsidRDefault="00F33B70" w:rsidP="00F33B70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САТКИНСКОГО МУНИЦИПАЛЬНОГО РАЙОНА</w:t>
      </w:r>
    </w:p>
    <w:p w:rsidR="00F33B70" w:rsidRPr="002D3DE8" w:rsidRDefault="00F33B70" w:rsidP="00F33B70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ЧЕЛЯБИНСКОЙ ОБЛАСТИ</w:t>
      </w:r>
    </w:p>
    <w:p w:rsidR="00F33B70" w:rsidRPr="002D3DE8" w:rsidRDefault="00F33B70" w:rsidP="00F33B70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</w:p>
    <w:p w:rsidR="00F33B70" w:rsidRPr="002D3DE8" w:rsidRDefault="00F33B70" w:rsidP="00F33B70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РЕШЕНИЕ</w:t>
      </w:r>
    </w:p>
    <w:p w:rsidR="00F33B70" w:rsidRPr="002D3DE8" w:rsidRDefault="00F33B70" w:rsidP="00F33B70">
      <w:pPr>
        <w:jc w:val="center"/>
        <w:rPr>
          <w:rFonts w:eastAsia="Times New Roman" w:cs="Tahoma"/>
          <w:kern w:val="1"/>
          <w:sz w:val="32"/>
          <w:szCs w:val="32"/>
        </w:rPr>
      </w:pPr>
      <w:r w:rsidRPr="002D3DE8">
        <w:rPr>
          <w:rFonts w:eastAsia="Times New Roman" w:cs="Tahoma"/>
          <w:kern w:val="1"/>
          <w:sz w:val="32"/>
          <w:szCs w:val="32"/>
        </w:rPr>
        <w:t>_______________________________________________________________</w:t>
      </w:r>
    </w:p>
    <w:p w:rsidR="00F33B70" w:rsidRDefault="00F33B70" w:rsidP="00F33B70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от  </w:t>
      </w:r>
      <w:r w:rsidR="007C4EB4">
        <w:rPr>
          <w:rFonts w:eastAsia="Times New Roman" w:cs="Tahoma"/>
          <w:bCs/>
          <w:kern w:val="1"/>
          <w:szCs w:val="24"/>
        </w:rPr>
        <w:t>29 июня 2022 года №240/45</w:t>
      </w:r>
    </w:p>
    <w:p w:rsidR="00F33B70" w:rsidRPr="002D3DE8" w:rsidRDefault="00F33B70" w:rsidP="00F33B70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Times New Roman" w:cs="Tahoma"/>
          <w:bCs/>
          <w:kern w:val="1"/>
          <w:szCs w:val="24"/>
        </w:rPr>
        <w:t>Сатка</w:t>
      </w:r>
      <w:proofErr w:type="spellEnd"/>
    </w:p>
    <w:p w:rsidR="00F33B70" w:rsidRPr="002D3DE8" w:rsidRDefault="00F33B70" w:rsidP="00F33B70">
      <w:pPr>
        <w:tabs>
          <w:tab w:val="center" w:pos="1320"/>
        </w:tabs>
        <w:spacing w:after="240"/>
        <w:rPr>
          <w:rFonts w:eastAsia="Times New Roman" w:cs="Tahoma"/>
          <w:bCs/>
          <w:kern w:val="1"/>
          <w:sz w:val="21"/>
          <w:szCs w:val="21"/>
        </w:rPr>
      </w:pPr>
    </w:p>
    <w:p w:rsidR="0026733B" w:rsidRPr="0026733B" w:rsidRDefault="00F33B70" w:rsidP="0026733B">
      <w:pPr>
        <w:spacing w:line="276" w:lineRule="auto"/>
        <w:ind w:right="5669"/>
        <w:jc w:val="both"/>
        <w:rPr>
          <w:rStyle w:val="11"/>
          <w:sz w:val="22"/>
          <w:szCs w:val="22"/>
        </w:rPr>
      </w:pPr>
      <w:r w:rsidRPr="0026733B">
        <w:rPr>
          <w:rFonts w:eastAsia="Times New Roman" w:cs="Tahoma"/>
          <w:bCs/>
          <w:kern w:val="1"/>
          <w:sz w:val="22"/>
          <w:szCs w:val="22"/>
        </w:rPr>
        <w:t>О</w:t>
      </w:r>
      <w:r w:rsidR="00BE5867" w:rsidRPr="0026733B">
        <w:rPr>
          <w:rFonts w:eastAsia="Times New Roman" w:cs="Tahoma"/>
          <w:bCs/>
          <w:kern w:val="1"/>
          <w:sz w:val="22"/>
          <w:szCs w:val="22"/>
        </w:rPr>
        <w:t>б</w:t>
      </w:r>
      <w:r w:rsidR="0097679D">
        <w:rPr>
          <w:rFonts w:eastAsia="Times New Roman" w:cs="Tahoma"/>
          <w:bCs/>
          <w:kern w:val="1"/>
          <w:sz w:val="22"/>
          <w:szCs w:val="22"/>
        </w:rPr>
        <w:t xml:space="preserve"> </w:t>
      </w:r>
      <w:r w:rsidR="00BE5867" w:rsidRPr="0026733B">
        <w:rPr>
          <w:rFonts w:eastAsia="Times New Roman" w:cs="Tahoma"/>
          <w:bCs/>
          <w:kern w:val="1"/>
          <w:sz w:val="22"/>
          <w:szCs w:val="22"/>
        </w:rPr>
        <w:t xml:space="preserve">итогах </w:t>
      </w:r>
      <w:r w:rsidRPr="0026733B">
        <w:rPr>
          <w:sz w:val="22"/>
          <w:szCs w:val="22"/>
        </w:rPr>
        <w:t xml:space="preserve">реализации </w:t>
      </w:r>
      <w:r w:rsidR="0026733B" w:rsidRPr="0026733B">
        <w:rPr>
          <w:color w:val="000000"/>
          <w:spacing w:val="-3"/>
          <w:sz w:val="22"/>
          <w:szCs w:val="22"/>
        </w:rPr>
        <w:t xml:space="preserve">программы </w:t>
      </w:r>
      <w:r w:rsidR="0026733B" w:rsidRPr="0026733B">
        <w:rPr>
          <w:bCs/>
          <w:sz w:val="22"/>
          <w:szCs w:val="22"/>
        </w:rPr>
        <w:t>«Формирование комфортной городской среды»</w:t>
      </w:r>
      <w:r w:rsidR="0026733B" w:rsidRPr="0026733B">
        <w:rPr>
          <w:rStyle w:val="11"/>
          <w:sz w:val="22"/>
          <w:szCs w:val="22"/>
        </w:rPr>
        <w:t xml:space="preserve"> и инициативных проектов на территории </w:t>
      </w:r>
      <w:proofErr w:type="spellStart"/>
      <w:r w:rsidR="0026733B" w:rsidRPr="0026733B">
        <w:rPr>
          <w:rStyle w:val="11"/>
          <w:sz w:val="22"/>
          <w:szCs w:val="22"/>
        </w:rPr>
        <w:t>Саткинского</w:t>
      </w:r>
      <w:proofErr w:type="spellEnd"/>
      <w:r w:rsidR="0026733B" w:rsidRPr="0026733B">
        <w:rPr>
          <w:rStyle w:val="11"/>
          <w:sz w:val="22"/>
          <w:szCs w:val="22"/>
        </w:rPr>
        <w:t xml:space="preserve"> муниципального района в 2020 – 202</w:t>
      </w:r>
      <w:r w:rsidR="0026733B">
        <w:rPr>
          <w:rStyle w:val="11"/>
          <w:sz w:val="22"/>
          <w:szCs w:val="22"/>
        </w:rPr>
        <w:t>1</w:t>
      </w:r>
      <w:r w:rsidR="0026733B" w:rsidRPr="0026733B">
        <w:rPr>
          <w:rStyle w:val="11"/>
          <w:sz w:val="22"/>
          <w:szCs w:val="22"/>
        </w:rPr>
        <w:t>г.г.</w:t>
      </w:r>
    </w:p>
    <w:p w:rsidR="00F33B70" w:rsidRPr="002D3DE8" w:rsidRDefault="00F33B70" w:rsidP="0026733B">
      <w:pPr>
        <w:tabs>
          <w:tab w:val="center" w:pos="0"/>
        </w:tabs>
        <w:spacing w:line="276" w:lineRule="auto"/>
        <w:ind w:right="5669"/>
        <w:jc w:val="both"/>
        <w:rPr>
          <w:rFonts w:eastAsia="Times New Roman" w:cs="Tahoma"/>
          <w:bCs/>
          <w:kern w:val="1"/>
          <w:sz w:val="21"/>
          <w:szCs w:val="21"/>
        </w:rPr>
      </w:pPr>
    </w:p>
    <w:p w:rsidR="00F13DCD" w:rsidRPr="0026733B" w:rsidRDefault="005B66AF" w:rsidP="0097679D">
      <w:pPr>
        <w:spacing w:line="360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/>
          <w:color w:val="000000" w:themeColor="text1"/>
          <w:kern w:val="1"/>
        </w:rPr>
        <w:tab/>
      </w:r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В соответствии с </w:t>
      </w:r>
      <w:r w:rsidR="00F33B70" w:rsidRPr="0026733B">
        <w:rPr>
          <w:rFonts w:eastAsia="Times New Roman"/>
          <w:bCs/>
          <w:color w:val="000000" w:themeColor="text1"/>
          <w:kern w:val="1"/>
          <w:szCs w:val="24"/>
        </w:rPr>
        <w:t>Федеральным законом</w:t>
      </w:r>
      <w:r w:rsidR="00F33B70" w:rsidRPr="0026733B">
        <w:rPr>
          <w:color w:val="000000" w:themeColor="text1"/>
          <w:szCs w:val="24"/>
        </w:rPr>
        <w:t xml:space="preserve"> от 06.10.2003 №131-ФЗ</w:t>
      </w:r>
      <w:r w:rsidR="00F33B70" w:rsidRPr="0026733B">
        <w:rPr>
          <w:color w:val="000000" w:themeColor="text1"/>
          <w:szCs w:val="24"/>
        </w:rPr>
        <w:br/>
        <w:t>«Об общих принципах организации местного самоуправления в Российской Федерации»</w:t>
      </w:r>
      <w:r w:rsidR="0026733B" w:rsidRPr="0026733B">
        <w:rPr>
          <w:color w:val="000000" w:themeColor="text1"/>
          <w:szCs w:val="24"/>
        </w:rPr>
        <w:t xml:space="preserve">, </w:t>
      </w:r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Уставом </w:t>
      </w:r>
      <w:proofErr w:type="spellStart"/>
      <w:r w:rsidR="00F33B70" w:rsidRPr="0026733B">
        <w:rPr>
          <w:rFonts w:eastAsia="Times New Roman"/>
          <w:color w:val="000000" w:themeColor="text1"/>
          <w:kern w:val="1"/>
          <w:szCs w:val="24"/>
        </w:rPr>
        <w:t>Саткинского</w:t>
      </w:r>
      <w:proofErr w:type="spellEnd"/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 муниципального района</w:t>
      </w:r>
      <w:r w:rsidRPr="0026733B">
        <w:rPr>
          <w:rFonts w:eastAsia="Times New Roman"/>
          <w:color w:val="000000" w:themeColor="text1"/>
          <w:kern w:val="1"/>
          <w:szCs w:val="24"/>
        </w:rPr>
        <w:t xml:space="preserve"> и п</w:t>
      </w:r>
      <w:r w:rsidR="00F13DCD" w:rsidRPr="0026733B">
        <w:rPr>
          <w:rFonts w:eastAsia="Times New Roman"/>
          <w:color w:val="000000" w:themeColor="text1"/>
          <w:kern w:val="1"/>
          <w:szCs w:val="24"/>
        </w:rPr>
        <w:t xml:space="preserve">о итогам выездных </w:t>
      </w:r>
      <w:r w:rsidR="00F13DCD" w:rsidRPr="0026733B">
        <w:rPr>
          <w:rFonts w:eastAsia="Times New Roman" w:cs="Tahoma"/>
          <w:bCs/>
          <w:kern w:val="1"/>
          <w:szCs w:val="24"/>
        </w:rPr>
        <w:t xml:space="preserve">комиссий по </w:t>
      </w:r>
      <w:r w:rsidR="00F13DCD" w:rsidRPr="0026733B">
        <w:rPr>
          <w:szCs w:val="24"/>
        </w:rPr>
        <w:t xml:space="preserve">реализации </w:t>
      </w:r>
      <w:r w:rsidR="0026733B" w:rsidRPr="0026733B">
        <w:rPr>
          <w:color w:val="000000"/>
          <w:spacing w:val="-3"/>
          <w:szCs w:val="24"/>
        </w:rPr>
        <w:t xml:space="preserve">программы </w:t>
      </w:r>
      <w:r w:rsidR="0026733B" w:rsidRPr="0026733B">
        <w:rPr>
          <w:bCs/>
          <w:szCs w:val="24"/>
        </w:rPr>
        <w:t>«Формирование комфортной городской среды»</w:t>
      </w:r>
      <w:r w:rsidR="0026733B" w:rsidRPr="0026733B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26733B" w:rsidRPr="0026733B">
        <w:rPr>
          <w:rStyle w:val="11"/>
          <w:szCs w:val="24"/>
        </w:rPr>
        <w:t>Саткинского</w:t>
      </w:r>
      <w:proofErr w:type="spellEnd"/>
      <w:r w:rsidR="0026733B" w:rsidRPr="0026733B">
        <w:rPr>
          <w:rStyle w:val="11"/>
          <w:szCs w:val="24"/>
        </w:rPr>
        <w:t xml:space="preserve"> муниципального района в 2020 – 202</w:t>
      </w:r>
      <w:r w:rsidR="0026733B">
        <w:rPr>
          <w:rStyle w:val="11"/>
          <w:szCs w:val="24"/>
        </w:rPr>
        <w:t>1</w:t>
      </w:r>
      <w:r w:rsidR="0026733B" w:rsidRPr="0026733B">
        <w:rPr>
          <w:rStyle w:val="11"/>
          <w:szCs w:val="24"/>
        </w:rPr>
        <w:t>г.г.</w:t>
      </w:r>
      <w:r w:rsidR="0026733B">
        <w:rPr>
          <w:rStyle w:val="11"/>
          <w:szCs w:val="24"/>
        </w:rPr>
        <w:t xml:space="preserve">, </w:t>
      </w:r>
    </w:p>
    <w:p w:rsidR="00F13DCD" w:rsidRPr="002D3DE8" w:rsidRDefault="00F13DCD" w:rsidP="0097679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 w:rsidRPr="00AC6166">
        <w:rPr>
          <w:rFonts w:eastAsia="Times New Roman" w:cs="Tahoma"/>
          <w:bCs/>
          <w:kern w:val="1"/>
          <w:szCs w:val="24"/>
        </w:rPr>
        <w:tab/>
      </w:r>
      <w:r>
        <w:rPr>
          <w:bCs/>
        </w:rPr>
        <w:t xml:space="preserve"> </w:t>
      </w:r>
    </w:p>
    <w:p w:rsidR="00B2352C" w:rsidRDefault="00F33B70" w:rsidP="0097679D">
      <w:pPr>
        <w:tabs>
          <w:tab w:val="center" w:pos="0"/>
        </w:tabs>
        <w:spacing w:line="360" w:lineRule="auto"/>
        <w:jc w:val="center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>СОБРАНИЕ ДЕПУТАТОВ САТКИНСКОГО МУНИЦИПАЛЬНОГО РАЙОНА РЕШАЕТ</w:t>
      </w:r>
      <w:r>
        <w:rPr>
          <w:rFonts w:eastAsia="Times New Roman" w:cs="Tahoma"/>
          <w:bCs/>
          <w:kern w:val="1"/>
          <w:szCs w:val="24"/>
        </w:rPr>
        <w:t>:</w:t>
      </w:r>
    </w:p>
    <w:p w:rsidR="00F33B70" w:rsidRDefault="00F33B70" w:rsidP="0097679D">
      <w:pPr>
        <w:tabs>
          <w:tab w:val="center" w:pos="0"/>
        </w:tabs>
        <w:spacing w:line="360" w:lineRule="auto"/>
        <w:jc w:val="center"/>
        <w:rPr>
          <w:rFonts w:eastAsia="Times New Roman" w:cs="Tahoma"/>
          <w:bCs/>
          <w:kern w:val="1"/>
          <w:szCs w:val="24"/>
        </w:rPr>
      </w:pPr>
    </w:p>
    <w:p w:rsidR="0026733B" w:rsidRPr="0097679D" w:rsidRDefault="0026733B" w:rsidP="0097679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 w:rsidRPr="0097679D">
        <w:rPr>
          <w:rFonts w:eastAsia="Times New Roman" w:cs="Tahoma"/>
          <w:bCs/>
          <w:kern w:val="1"/>
          <w:szCs w:val="24"/>
        </w:rPr>
        <w:t>1. Информацию о</w:t>
      </w:r>
      <w:r w:rsidRPr="0097679D">
        <w:rPr>
          <w:rFonts w:eastAsia="Times New Roman" w:cs="Tahoma"/>
          <w:bCs/>
          <w:kern w:val="1"/>
          <w:sz w:val="22"/>
          <w:szCs w:val="22"/>
        </w:rPr>
        <w:t xml:space="preserve"> подведении итогов выездных комиссий Собрания депутатов </w:t>
      </w:r>
      <w:proofErr w:type="spellStart"/>
      <w:r w:rsidRPr="0097679D">
        <w:rPr>
          <w:rFonts w:eastAsia="Times New Roman" w:cs="Tahoma"/>
          <w:bCs/>
          <w:kern w:val="1"/>
          <w:sz w:val="22"/>
          <w:szCs w:val="22"/>
        </w:rPr>
        <w:t>Саткинского</w:t>
      </w:r>
      <w:proofErr w:type="spellEnd"/>
      <w:r w:rsidRPr="0097679D">
        <w:rPr>
          <w:rFonts w:eastAsia="Times New Roman" w:cs="Tahoma"/>
          <w:bCs/>
          <w:kern w:val="1"/>
          <w:sz w:val="22"/>
          <w:szCs w:val="22"/>
        </w:rPr>
        <w:t xml:space="preserve"> муниципального района по </w:t>
      </w:r>
      <w:r w:rsidRPr="0097679D">
        <w:t xml:space="preserve">реализации </w:t>
      </w:r>
      <w:r w:rsidRPr="0097679D">
        <w:rPr>
          <w:rStyle w:val="11"/>
        </w:rPr>
        <w:t>программы</w:t>
      </w:r>
      <w:r w:rsidRPr="0097679D">
        <w:rPr>
          <w:bCs/>
        </w:rPr>
        <w:t xml:space="preserve"> </w:t>
      </w:r>
      <w:r w:rsidR="004777C9" w:rsidRPr="0097679D">
        <w:rPr>
          <w:bCs/>
          <w:szCs w:val="24"/>
        </w:rPr>
        <w:t>«Формирование комфортной городской среды»</w:t>
      </w:r>
      <w:r w:rsidR="004777C9" w:rsidRPr="0097679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4777C9" w:rsidRPr="0097679D">
        <w:rPr>
          <w:rStyle w:val="11"/>
          <w:szCs w:val="24"/>
        </w:rPr>
        <w:t>Саткинского</w:t>
      </w:r>
      <w:proofErr w:type="spellEnd"/>
      <w:r w:rsidR="004777C9" w:rsidRPr="0097679D">
        <w:rPr>
          <w:rStyle w:val="11"/>
          <w:szCs w:val="24"/>
        </w:rPr>
        <w:t xml:space="preserve"> муниципального района в 2020 – 2021г.г. </w:t>
      </w:r>
      <w:r w:rsidRPr="0097679D">
        <w:rPr>
          <w:bCs/>
        </w:rPr>
        <w:t>принять к сведению, согласно приложени</w:t>
      </w:r>
      <w:r w:rsidR="004777C9" w:rsidRPr="0097679D">
        <w:rPr>
          <w:bCs/>
        </w:rPr>
        <w:t>ям</w:t>
      </w:r>
      <w:r w:rsidRPr="0097679D">
        <w:rPr>
          <w:bCs/>
        </w:rPr>
        <w:t xml:space="preserve"> к настоящему решению.</w:t>
      </w:r>
    </w:p>
    <w:p w:rsidR="0026733B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bCs/>
          <w:szCs w:val="24"/>
        </w:rPr>
      </w:pPr>
      <w:r w:rsidRPr="0097679D">
        <w:rPr>
          <w:rFonts w:eastAsia="Times New Roman" w:cs="Tahoma"/>
          <w:bCs/>
          <w:kern w:val="1"/>
          <w:szCs w:val="24"/>
        </w:rPr>
        <w:t xml:space="preserve">2. </w:t>
      </w:r>
      <w:r w:rsidR="0026733B" w:rsidRPr="0097679D">
        <w:rPr>
          <w:rFonts w:eastAsia="Times New Roman" w:cs="Tahoma"/>
          <w:bCs/>
          <w:kern w:val="1"/>
          <w:szCs w:val="24"/>
        </w:rPr>
        <w:t xml:space="preserve">Признать </w:t>
      </w:r>
      <w:r w:rsidR="0026733B" w:rsidRPr="0097679D">
        <w:rPr>
          <w:szCs w:val="24"/>
        </w:rPr>
        <w:t xml:space="preserve">реализацию </w:t>
      </w:r>
      <w:r w:rsidR="0026733B" w:rsidRPr="0097679D">
        <w:rPr>
          <w:rStyle w:val="11"/>
          <w:szCs w:val="24"/>
        </w:rPr>
        <w:t>программы</w:t>
      </w:r>
      <w:r w:rsidR="0026733B" w:rsidRPr="0097679D">
        <w:rPr>
          <w:bCs/>
          <w:szCs w:val="24"/>
        </w:rPr>
        <w:t xml:space="preserve"> «Формирование комфортной городской среды»</w:t>
      </w:r>
      <w:r w:rsidR="0026733B" w:rsidRPr="0097679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26733B" w:rsidRPr="0097679D">
        <w:rPr>
          <w:rStyle w:val="11"/>
          <w:szCs w:val="24"/>
        </w:rPr>
        <w:t>Саткинского</w:t>
      </w:r>
      <w:proofErr w:type="spellEnd"/>
      <w:r w:rsidR="0026733B" w:rsidRPr="0097679D">
        <w:rPr>
          <w:rStyle w:val="11"/>
          <w:szCs w:val="24"/>
        </w:rPr>
        <w:t xml:space="preserve"> муниципального района в 2020 – 2021г.г. </w:t>
      </w:r>
      <w:r w:rsidRPr="0097679D">
        <w:rPr>
          <w:bCs/>
          <w:szCs w:val="24"/>
        </w:rPr>
        <w:t>удовлетворительной</w:t>
      </w:r>
      <w:r>
        <w:rPr>
          <w:bCs/>
          <w:szCs w:val="24"/>
        </w:rPr>
        <w:t>.</w:t>
      </w:r>
    </w:p>
    <w:p w:rsidR="004777C9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b/>
          <w:bCs/>
        </w:rPr>
      </w:pPr>
      <w:r>
        <w:rPr>
          <w:bCs/>
          <w:szCs w:val="24"/>
        </w:rPr>
        <w:t xml:space="preserve">3. </w:t>
      </w:r>
      <w:r w:rsidRPr="000C0319">
        <w:rPr>
          <w:b/>
          <w:bCs/>
        </w:rPr>
        <w:t xml:space="preserve">Главам городских (сельских) поселений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района, МКУ «Управление образования»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 и Управлени</w:t>
      </w:r>
      <w:r>
        <w:rPr>
          <w:b/>
          <w:bCs/>
        </w:rPr>
        <w:t>ю</w:t>
      </w:r>
      <w:r w:rsidRPr="000C0319">
        <w:rPr>
          <w:b/>
          <w:bCs/>
        </w:rPr>
        <w:t xml:space="preserve"> жилищно-коммунального хозяйства администрации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</w:t>
      </w:r>
      <w:r>
        <w:rPr>
          <w:b/>
          <w:bCs/>
        </w:rPr>
        <w:t>:</w:t>
      </w:r>
    </w:p>
    <w:p w:rsidR="004777C9" w:rsidRPr="006F5299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 w:rsidRPr="000C0319">
        <w:rPr>
          <w:bCs/>
          <w:szCs w:val="24"/>
        </w:rPr>
        <w:t xml:space="preserve">1) </w:t>
      </w:r>
      <w:r w:rsidRPr="000C0319">
        <w:rPr>
          <w:color w:val="000000"/>
          <w:szCs w:val="24"/>
          <w:shd w:val="clear" w:color="auto" w:fill="FFFFFF"/>
        </w:rPr>
        <w:t xml:space="preserve">устранить замечания, допущенные в ходе работ по </w:t>
      </w:r>
      <w:r w:rsidR="0097679D">
        <w:rPr>
          <w:color w:val="000000"/>
          <w:szCs w:val="24"/>
          <w:shd w:val="clear" w:color="auto" w:fill="FFFFFF"/>
        </w:rPr>
        <w:t>благоустроенным объектам</w:t>
      </w:r>
      <w:r>
        <w:rPr>
          <w:color w:val="000000"/>
          <w:szCs w:val="24"/>
          <w:shd w:val="clear" w:color="auto" w:fill="FFFFFF"/>
        </w:rPr>
        <w:t xml:space="preserve"> </w:t>
      </w:r>
      <w:r w:rsidRPr="000C031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в сроки</w:t>
      </w:r>
      <w:r w:rsidR="0097679D">
        <w:rPr>
          <w:color w:val="000000"/>
          <w:szCs w:val="24"/>
          <w:shd w:val="clear" w:color="auto" w:fill="FFFFFF"/>
        </w:rPr>
        <w:t xml:space="preserve">, </w:t>
      </w:r>
      <w:r w:rsidR="0097679D">
        <w:rPr>
          <w:color w:val="000000"/>
          <w:szCs w:val="24"/>
          <w:shd w:val="clear" w:color="auto" w:fill="FFFFFF"/>
        </w:rPr>
        <w:lastRenderedPageBreak/>
        <w:t xml:space="preserve">указанные в приложениях </w:t>
      </w:r>
      <w:r>
        <w:rPr>
          <w:color w:val="000000"/>
          <w:szCs w:val="24"/>
          <w:shd w:val="clear" w:color="auto" w:fill="FFFFFF"/>
        </w:rPr>
        <w:t xml:space="preserve">к настоящему решению; </w:t>
      </w:r>
    </w:p>
    <w:p w:rsidR="004777C9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2) ежегодно осуществлять контроль состояния благоустроенных объектов;</w:t>
      </w:r>
    </w:p>
    <w:p w:rsidR="004777C9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3) </w:t>
      </w:r>
      <w:r w:rsidR="0097679D">
        <w:rPr>
          <w:color w:val="000000"/>
          <w:szCs w:val="24"/>
          <w:shd w:val="clear" w:color="auto" w:fill="FFFFFF"/>
        </w:rPr>
        <w:t xml:space="preserve">в рамках гарантийных обязательств по контрактам, </w:t>
      </w:r>
      <w:r>
        <w:rPr>
          <w:color w:val="000000"/>
          <w:szCs w:val="24"/>
          <w:shd w:val="clear" w:color="auto" w:fill="FFFFFF"/>
        </w:rPr>
        <w:t xml:space="preserve">обязать подрядчиков устранить замечания, </w:t>
      </w:r>
      <w:r w:rsidRPr="000C0319">
        <w:rPr>
          <w:color w:val="000000"/>
          <w:szCs w:val="24"/>
          <w:shd w:val="clear" w:color="auto" w:fill="FFFFFF"/>
        </w:rPr>
        <w:t xml:space="preserve">допущенные в ходе </w:t>
      </w:r>
      <w:r w:rsidR="0097679D">
        <w:rPr>
          <w:color w:val="000000"/>
          <w:szCs w:val="24"/>
          <w:shd w:val="clear" w:color="auto" w:fill="FFFFFF"/>
        </w:rPr>
        <w:t>благоустройства объектов</w:t>
      </w:r>
      <w:r>
        <w:rPr>
          <w:color w:val="000000"/>
          <w:szCs w:val="24"/>
          <w:shd w:val="clear" w:color="auto" w:fill="FFFFFF"/>
        </w:rPr>
        <w:t>;</w:t>
      </w:r>
    </w:p>
    <w:p w:rsidR="004777C9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4) при подписании актов выполненных работ проводить экспертизу и осмотр проделанной работы, запрашивать сертификаты на качество товаров, на соответствие ГОСТ;</w:t>
      </w:r>
    </w:p>
    <w:p w:rsidR="004777C9" w:rsidRPr="0097679D" w:rsidRDefault="004777C9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 w:rsidRPr="0097679D">
        <w:rPr>
          <w:color w:val="000000"/>
          <w:szCs w:val="24"/>
          <w:shd w:val="clear" w:color="auto" w:fill="FFFFFF"/>
        </w:rPr>
        <w:t xml:space="preserve">5) </w:t>
      </w:r>
      <w:r w:rsidR="0097679D" w:rsidRPr="0097679D">
        <w:rPr>
          <w:color w:val="000000"/>
          <w:szCs w:val="24"/>
          <w:shd w:val="clear" w:color="auto" w:fill="FFFFFF"/>
        </w:rPr>
        <w:t xml:space="preserve">информировать </w:t>
      </w:r>
      <w:r w:rsidRPr="0097679D">
        <w:rPr>
          <w:color w:val="000000"/>
          <w:szCs w:val="24"/>
          <w:shd w:val="clear" w:color="auto" w:fill="FFFFFF"/>
        </w:rPr>
        <w:t xml:space="preserve"> Собрание депутатов </w:t>
      </w:r>
      <w:proofErr w:type="spellStart"/>
      <w:r w:rsidRPr="0097679D">
        <w:rPr>
          <w:color w:val="000000"/>
          <w:szCs w:val="24"/>
          <w:shd w:val="clear" w:color="auto" w:fill="FFFFFF"/>
        </w:rPr>
        <w:t>Саткинского</w:t>
      </w:r>
      <w:proofErr w:type="spellEnd"/>
      <w:r w:rsidRPr="0097679D">
        <w:rPr>
          <w:color w:val="000000"/>
          <w:szCs w:val="24"/>
          <w:shd w:val="clear" w:color="auto" w:fill="FFFFFF"/>
        </w:rPr>
        <w:t xml:space="preserve"> муниципального района </w:t>
      </w:r>
      <w:r w:rsidR="0097679D" w:rsidRPr="0097679D">
        <w:rPr>
          <w:color w:val="000000"/>
          <w:szCs w:val="24"/>
          <w:shd w:val="clear" w:color="auto" w:fill="FFFFFF"/>
        </w:rPr>
        <w:t xml:space="preserve">об итогах проделанной работы. </w:t>
      </w:r>
    </w:p>
    <w:p w:rsidR="000C0319" w:rsidRDefault="0097679D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4</w:t>
      </w:r>
      <w:r w:rsidR="000C0319" w:rsidRPr="000C0319">
        <w:rPr>
          <w:b/>
          <w:color w:val="000000"/>
          <w:szCs w:val="24"/>
          <w:shd w:val="clear" w:color="auto" w:fill="FFFFFF"/>
        </w:rPr>
        <w:t>. Депутатам Советов депутатов</w:t>
      </w:r>
      <w:r w:rsidR="000C0319">
        <w:rPr>
          <w:color w:val="000000"/>
          <w:szCs w:val="24"/>
          <w:shd w:val="clear" w:color="auto" w:fill="FFFFFF"/>
        </w:rPr>
        <w:t xml:space="preserve"> </w:t>
      </w:r>
      <w:r w:rsidR="000C0319" w:rsidRPr="000C0319">
        <w:rPr>
          <w:b/>
          <w:bCs/>
        </w:rPr>
        <w:t xml:space="preserve">городских (сельских) поселений </w:t>
      </w:r>
      <w:proofErr w:type="spellStart"/>
      <w:r w:rsidR="000C0319" w:rsidRPr="000C0319">
        <w:rPr>
          <w:b/>
          <w:bCs/>
        </w:rPr>
        <w:t>Саткинского</w:t>
      </w:r>
      <w:proofErr w:type="spellEnd"/>
      <w:r w:rsidR="000C0319" w:rsidRPr="000C0319">
        <w:rPr>
          <w:b/>
          <w:bCs/>
        </w:rPr>
        <w:t xml:space="preserve"> муниципального района</w:t>
      </w:r>
      <w:r w:rsidR="000C0319">
        <w:rPr>
          <w:b/>
          <w:bCs/>
        </w:rPr>
        <w:t xml:space="preserve"> </w:t>
      </w:r>
      <w:r w:rsidR="000C0319">
        <w:rPr>
          <w:bCs/>
        </w:rPr>
        <w:t xml:space="preserve">взять </w:t>
      </w:r>
      <w:r>
        <w:rPr>
          <w:bCs/>
        </w:rPr>
        <w:t>на</w:t>
      </w:r>
      <w:r w:rsidR="005B66AF">
        <w:rPr>
          <w:bCs/>
        </w:rPr>
        <w:t xml:space="preserve"> контроль </w:t>
      </w:r>
      <w:r w:rsidR="00395D8C">
        <w:rPr>
          <w:bCs/>
        </w:rPr>
        <w:t>выполнение</w:t>
      </w:r>
      <w:r w:rsidR="005B66AF">
        <w:rPr>
          <w:bCs/>
        </w:rPr>
        <w:t xml:space="preserve"> мероприятий </w:t>
      </w:r>
      <w:r w:rsidR="00395D8C">
        <w:rPr>
          <w:bCs/>
        </w:rPr>
        <w:t>по устранению</w:t>
      </w:r>
      <w:r w:rsidR="005B66AF">
        <w:rPr>
          <w:bCs/>
        </w:rPr>
        <w:t xml:space="preserve"> </w:t>
      </w:r>
      <w:r w:rsidR="005B66AF" w:rsidRPr="000C0319">
        <w:rPr>
          <w:color w:val="000000"/>
          <w:szCs w:val="24"/>
          <w:shd w:val="clear" w:color="auto" w:fill="FFFFFF"/>
        </w:rPr>
        <w:t>замечани</w:t>
      </w:r>
      <w:r w:rsidR="005B66AF">
        <w:rPr>
          <w:color w:val="000000"/>
          <w:szCs w:val="24"/>
          <w:shd w:val="clear" w:color="auto" w:fill="FFFFFF"/>
        </w:rPr>
        <w:t>й</w:t>
      </w:r>
      <w:r>
        <w:rPr>
          <w:color w:val="000000"/>
          <w:szCs w:val="24"/>
          <w:shd w:val="clear" w:color="auto" w:fill="FFFFFF"/>
        </w:rPr>
        <w:t xml:space="preserve"> </w:t>
      </w:r>
      <w:r w:rsidR="00395D8C">
        <w:rPr>
          <w:color w:val="000000"/>
          <w:szCs w:val="24"/>
          <w:shd w:val="clear" w:color="auto" w:fill="FFFFFF"/>
        </w:rPr>
        <w:t>благоустроенных объектов</w:t>
      </w:r>
      <w:r w:rsidR="005B66AF">
        <w:rPr>
          <w:color w:val="000000"/>
          <w:szCs w:val="24"/>
          <w:shd w:val="clear" w:color="auto" w:fill="FFFFFF"/>
        </w:rPr>
        <w:t>.</w:t>
      </w:r>
    </w:p>
    <w:p w:rsidR="005B66AF" w:rsidRPr="005B66AF" w:rsidRDefault="0097679D" w:rsidP="0097679D">
      <w:pPr>
        <w:tabs>
          <w:tab w:val="center" w:pos="0"/>
        </w:tabs>
        <w:spacing w:line="360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5</w:t>
      </w:r>
      <w:r w:rsidR="005B66AF" w:rsidRPr="005B66AF">
        <w:rPr>
          <w:b/>
          <w:color w:val="000000"/>
          <w:szCs w:val="24"/>
          <w:shd w:val="clear" w:color="auto" w:fill="FFFFFF"/>
        </w:rPr>
        <w:t xml:space="preserve">. Собранию депутатов </w:t>
      </w:r>
      <w:proofErr w:type="spellStart"/>
      <w:r w:rsidR="005B66AF" w:rsidRPr="005B66AF">
        <w:rPr>
          <w:b/>
          <w:color w:val="000000"/>
          <w:szCs w:val="24"/>
          <w:shd w:val="clear" w:color="auto" w:fill="FFFFFF"/>
        </w:rPr>
        <w:t>Саткинского</w:t>
      </w:r>
      <w:proofErr w:type="spellEnd"/>
      <w:r w:rsidR="005B66AF" w:rsidRPr="005B66AF">
        <w:rPr>
          <w:b/>
          <w:color w:val="000000"/>
          <w:szCs w:val="24"/>
          <w:shd w:val="clear" w:color="auto" w:fill="FFFFFF"/>
        </w:rPr>
        <w:t xml:space="preserve"> муниципального района:</w:t>
      </w:r>
    </w:p>
    <w:p w:rsidR="005B66AF" w:rsidRDefault="005B66AF" w:rsidP="0097679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color w:val="000000"/>
          <w:szCs w:val="24"/>
          <w:shd w:val="clear" w:color="auto" w:fill="FFFFFF"/>
        </w:rPr>
        <w:t xml:space="preserve">1) ежегодно проводить </w:t>
      </w:r>
      <w:r>
        <w:rPr>
          <w:rFonts w:eastAsia="Times New Roman" w:cs="Tahoma"/>
          <w:bCs/>
          <w:kern w:val="1"/>
          <w:sz w:val="22"/>
          <w:szCs w:val="22"/>
        </w:rPr>
        <w:t xml:space="preserve">выездные комиссии Собрания депутатов </w:t>
      </w:r>
      <w:proofErr w:type="spellStart"/>
      <w:r>
        <w:rPr>
          <w:rFonts w:eastAsia="Times New Roman" w:cs="Tahoma"/>
          <w:bCs/>
          <w:kern w:val="1"/>
          <w:sz w:val="22"/>
          <w:szCs w:val="22"/>
        </w:rPr>
        <w:t>Саткинского</w:t>
      </w:r>
      <w:proofErr w:type="spellEnd"/>
      <w:r>
        <w:rPr>
          <w:rFonts w:eastAsia="Times New Roman" w:cs="Tahoma"/>
          <w:bCs/>
          <w:kern w:val="1"/>
          <w:sz w:val="22"/>
          <w:szCs w:val="22"/>
        </w:rPr>
        <w:t xml:space="preserve"> муниципального района по </w:t>
      </w:r>
      <w:r w:rsidRPr="001A5B36">
        <w:t>реализации</w:t>
      </w:r>
      <w:r w:rsidRPr="002866EA">
        <w:t xml:space="preserve"> </w:t>
      </w:r>
      <w:r w:rsidR="0097679D">
        <w:t xml:space="preserve">программы </w:t>
      </w:r>
      <w:r w:rsidR="0097679D" w:rsidRPr="0097679D">
        <w:rPr>
          <w:bCs/>
          <w:szCs w:val="24"/>
        </w:rPr>
        <w:t>«Формирование комфортной городской среды»</w:t>
      </w:r>
      <w:r w:rsidR="0097679D" w:rsidRPr="0097679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97679D" w:rsidRPr="0097679D">
        <w:rPr>
          <w:rStyle w:val="11"/>
          <w:szCs w:val="24"/>
        </w:rPr>
        <w:t>Саткинского</w:t>
      </w:r>
      <w:proofErr w:type="spellEnd"/>
      <w:r w:rsidR="0097679D" w:rsidRPr="0097679D">
        <w:rPr>
          <w:rStyle w:val="11"/>
          <w:szCs w:val="24"/>
        </w:rPr>
        <w:t xml:space="preserve"> муниципального района</w:t>
      </w:r>
      <w:r>
        <w:rPr>
          <w:bCs/>
        </w:rPr>
        <w:t>;</w:t>
      </w:r>
    </w:p>
    <w:p w:rsidR="005B66AF" w:rsidRDefault="005B66AF" w:rsidP="0097679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bCs/>
        </w:rPr>
        <w:t xml:space="preserve">2) направить </w:t>
      </w:r>
      <w:r w:rsidR="0097679D">
        <w:rPr>
          <w:bCs/>
        </w:rPr>
        <w:t>данное решение ответственным лицам по устранению замечаний;</w:t>
      </w:r>
    </w:p>
    <w:p w:rsidR="005B66AF" w:rsidRDefault="005B66AF" w:rsidP="0097679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bCs/>
        </w:rPr>
        <w:t>3) депутатам по своим избирательным округам осуществлять контроль по устранению замечаний</w:t>
      </w:r>
      <w:r w:rsidR="0097679D">
        <w:rPr>
          <w:bCs/>
        </w:rPr>
        <w:t xml:space="preserve"> и</w:t>
      </w:r>
      <w:r w:rsidR="006F5299">
        <w:rPr>
          <w:bCs/>
        </w:rPr>
        <w:t xml:space="preserve"> по состоянию объектов</w:t>
      </w:r>
      <w:r>
        <w:rPr>
          <w:bCs/>
        </w:rPr>
        <w:t>.</w:t>
      </w:r>
    </w:p>
    <w:p w:rsidR="005B66AF" w:rsidRPr="005B66AF" w:rsidRDefault="0097679D" w:rsidP="0097679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Cs/>
        </w:rPr>
        <w:t>6</w:t>
      </w:r>
      <w:r w:rsidR="005B66AF">
        <w:rPr>
          <w:bCs/>
        </w:rPr>
        <w:t xml:space="preserve">. </w:t>
      </w:r>
      <w:proofErr w:type="gramStart"/>
      <w:r w:rsidR="005B66AF">
        <w:rPr>
          <w:bCs/>
        </w:rPr>
        <w:t>Контроль за</w:t>
      </w:r>
      <w:proofErr w:type="gramEnd"/>
      <w:r w:rsidR="005B66AF">
        <w:rPr>
          <w:bCs/>
        </w:rPr>
        <w:t xml:space="preserve"> исполнением настоящего решения возложить на постоянные комиссии Собрания депутатов </w:t>
      </w:r>
      <w:proofErr w:type="spellStart"/>
      <w:r w:rsidR="005B66AF">
        <w:rPr>
          <w:bCs/>
        </w:rPr>
        <w:t>Саткинского</w:t>
      </w:r>
      <w:proofErr w:type="spellEnd"/>
      <w:r w:rsidR="005B66AF">
        <w:rPr>
          <w:bCs/>
        </w:rPr>
        <w:t xml:space="preserve"> муниципального района. </w:t>
      </w:r>
    </w:p>
    <w:p w:rsidR="005B66AF" w:rsidRPr="002D3DE8" w:rsidRDefault="005B66AF" w:rsidP="0097679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</w:p>
    <w:p w:rsidR="005B66AF" w:rsidRPr="000C0319" w:rsidRDefault="005B66AF" w:rsidP="00F33B70">
      <w:pPr>
        <w:tabs>
          <w:tab w:val="center" w:pos="0"/>
        </w:tabs>
        <w:spacing w:line="276" w:lineRule="auto"/>
        <w:ind w:right="-1"/>
        <w:jc w:val="both"/>
        <w:rPr>
          <w:bCs/>
          <w:szCs w:val="24"/>
        </w:rPr>
      </w:pPr>
    </w:p>
    <w:p w:rsidR="00F33B70" w:rsidRPr="002D3DE8" w:rsidRDefault="00F33B70" w:rsidP="00F13DCD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>
        <w:rPr>
          <w:rFonts w:eastAsia="Times New Roman" w:cs="Tahoma"/>
          <w:bCs/>
          <w:kern w:val="1"/>
          <w:sz w:val="22"/>
          <w:szCs w:val="22"/>
        </w:rPr>
        <w:tab/>
      </w:r>
    </w:p>
    <w:p w:rsidR="00F33B70" w:rsidRDefault="005B66AF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 w:cs="Tahoma"/>
          <w:bCs/>
          <w:kern w:val="1"/>
          <w:szCs w:val="24"/>
        </w:rPr>
        <w:t>Председатель Собрания депутатов</w:t>
      </w:r>
    </w:p>
    <w:p w:rsidR="005B66AF" w:rsidRDefault="005B66AF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proofErr w:type="spellStart"/>
      <w:r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>
        <w:rPr>
          <w:rFonts w:eastAsia="Times New Roman" w:cs="Tahoma"/>
          <w:bCs/>
          <w:kern w:val="1"/>
          <w:szCs w:val="24"/>
        </w:rPr>
        <w:t xml:space="preserve"> муниципального района</w:t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  <w:t xml:space="preserve">Н.П. </w:t>
      </w:r>
      <w:proofErr w:type="spellStart"/>
      <w:r>
        <w:rPr>
          <w:rFonts w:eastAsia="Times New Roman" w:cs="Tahoma"/>
          <w:bCs/>
          <w:kern w:val="1"/>
          <w:szCs w:val="24"/>
        </w:rPr>
        <w:t>Бурматов</w:t>
      </w:r>
      <w:proofErr w:type="spellEnd"/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277CED">
      <w:pPr>
        <w:spacing w:line="276" w:lineRule="auto"/>
        <w:jc w:val="center"/>
        <w:rPr>
          <w:b/>
        </w:rPr>
        <w:sectPr w:rsidR="00277CED" w:rsidSect="00F33B7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3D07" w:rsidRPr="00163D07" w:rsidRDefault="00163D07" w:rsidP="00163D07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 w:rsidR="0026733B">
        <w:rPr>
          <w:sz w:val="22"/>
          <w:szCs w:val="22"/>
        </w:rPr>
        <w:t xml:space="preserve">№ 1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163D07" w:rsidRPr="00163D07" w:rsidRDefault="00163D07" w:rsidP="00163D07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 w:rsidR="0026733B"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  <w:r w:rsidRPr="009954BA">
        <w:rPr>
          <w:b/>
          <w:color w:val="000000"/>
          <w:lang w:eastAsia="en-US"/>
        </w:rPr>
        <w:t>САТКИНСКОЕ ГОРОДСКОЕ ПОСЕЛЕНИЕ</w:t>
      </w: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1701"/>
        <w:gridCol w:w="2410"/>
        <w:gridCol w:w="2126"/>
        <w:gridCol w:w="1560"/>
        <w:gridCol w:w="2268"/>
      </w:tblGrid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0F75A0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, ул. Российская,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дворовой территории (устройство тротуара из асфальта, установка скамей)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937,30449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1) установить правильно водоотливы в рамках гарантийных обязательств;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2) произвести покраску урн или установить </w:t>
            </w:r>
            <w:proofErr w:type="gramStart"/>
            <w:r w:rsidRPr="000F75A0">
              <w:rPr>
                <w:color w:val="000000"/>
                <w:sz w:val="22"/>
                <w:szCs w:val="22"/>
                <w:lang w:eastAsia="en-US"/>
              </w:rPr>
              <w:t>новые</w:t>
            </w:r>
            <w:proofErr w:type="gram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3) отремонтировать ступени к подъезду;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подрядчик по муниципальному контракту (п. 1- 2);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2) Управляющая компания (п. 3).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Устранить замечания </w:t>
            </w:r>
            <w:proofErr w:type="gramStart"/>
            <w:r w:rsidRPr="000F75A0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п. 1-3 и продолжить тротуар пешеходного перехода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МАОУ СОШ №10 </w:t>
            </w:r>
          </w:p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школьного стадиона (устройство футбольного поля, покрытие тротуарной плиткой, устройство беговой дорожки с сектором для прыжков в длину, асфальтирование территории стадиона)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7 000,00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рассмотреть возможность установки ограждений по тротуару к школе для ограничения проезда автомобилей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МКУ «Управление образования» СМР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–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рамках проекта бюджета на 2023 год  рассмотреть возможность о выделении средств на установку ограждения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, Западный микрорайон, </w:t>
            </w:r>
          </w:p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д. 11 - пр. Мира,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Благоустройство общественной территории (устройство площадки под тренажеры,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установка тренажеров, асфальтирование площадки под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скейт-парк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,  устройство 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автопарковки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, устройство тротуара из плитки)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1 397,66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закрепить шатающиеся  объекты;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завершить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благоустройство тротуара к дому;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П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одрядчик по муниципальному контракту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, ул. Металлургов, д. 7, 9, 11, 13 (19 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автостоянки, устройство тротуара из плитки)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2 183,21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скол на участке бордюра;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завершить рабо</w:t>
            </w:r>
            <w:r>
              <w:rPr>
                <w:color w:val="000000"/>
                <w:sz w:val="22"/>
                <w:szCs w:val="22"/>
                <w:lang w:eastAsia="en-US"/>
              </w:rPr>
              <w:t>ты в центральной части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одрядчик по муниципальному контракту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, ул. Индустриальная, д. 3, ул. Пролетарская,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дворовой территории (устройство тротуара из асфальта, автостоянки, установка скамей)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2 140,16400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на тротуарной плитке проросла трава, произвести обследование, выявить причины);</w:t>
            </w:r>
            <w:proofErr w:type="gramEnd"/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восстановить 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УЖКХ СМР; 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796814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val="en-US"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, ул. 50 лет ВЛКСМ, д. 32, </w:t>
            </w:r>
          </w:p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ТК «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Спар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плитки, прокладка кабеля под освещение (в земле))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1 747,07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уложена некачественно тротуарная плитка, произошло обрушение, устранить недостатки в </w:t>
            </w:r>
            <w:r>
              <w:rPr>
                <w:color w:val="000000"/>
                <w:sz w:val="22"/>
                <w:szCs w:val="22"/>
                <w:lang w:eastAsia="en-US"/>
              </w:rPr>
              <w:t>рамках гарантийных обязательств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одрядчик по муниципальному контракту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  <w:r>
              <w:rPr>
                <w:color w:val="000000"/>
                <w:sz w:val="22"/>
                <w:szCs w:val="22"/>
                <w:lang w:eastAsia="en-US"/>
              </w:rPr>
              <w:t>, произвести покраску фонарей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796814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val="en-US"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Сквер «Маленький принц»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разрушение резинового покрытия;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произвести ремонт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на территории сквера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одрядчик по муниципальному контракту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796814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val="en-US"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Западный, 13.15 – пр</w:t>
            </w:r>
            <w:proofErr w:type="gramStart"/>
            <w:r w:rsidRPr="000F75A0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ира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(баскетбольная площадка и детский городок)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завершить тротуар до дома Западный, 14;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2)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установить качественную сетку на футбольных воротах;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3)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заменить сломанное баскетбольное кольцо</w:t>
            </w:r>
          </w:p>
          <w:p w:rsidR="0026733B" w:rsidRPr="00796814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УЖКХ СМР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ЗАМЕЧАНИЯ 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2021 год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МАОУ «СОШ №10</w:t>
            </w:r>
          </w:p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школьного стадиона (устройство футбольного поля, покрытие тротуарной плиткой, устройство беговой дорожки с сектором для прыжков в длину, асфальтирование территории стадиона)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6 950,00</w:t>
            </w:r>
          </w:p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bidi="en-US"/>
              </w:rPr>
            </w:pPr>
            <w:r w:rsidRPr="00D85DEB">
              <w:rPr>
                <w:b/>
                <w:bCs/>
                <w:color w:val="000000"/>
                <w:sz w:val="20"/>
                <w:lang w:bidi="en-US"/>
              </w:rPr>
              <w:t>Инициативный проект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>, МАОУ «СОШ №13»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Устройство хоккейной коробки (устройство хоккейной площадки, с асфальтобетонным покрытием, установка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5 299,19</w:t>
            </w:r>
          </w:p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bidi="en-US"/>
              </w:rPr>
            </w:pPr>
            <w:r w:rsidRPr="00D85DEB">
              <w:rPr>
                <w:b/>
                <w:bCs/>
                <w:color w:val="000000"/>
                <w:sz w:val="20"/>
                <w:lang w:bidi="en-US"/>
              </w:rPr>
              <w:t>Инициативный проект</w:t>
            </w: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ул. Орджоникидзе до пересечения с ул. 100-летия комбината Магнезит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 (пешеходная зона (устройство тротуара))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3 279, 99520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ул. Металлургов (сквер)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 (асфальтирование, устройство тротуаров, устройство газонов, прокладка кабельных сетей для устройства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13 332, 99520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  <w:tr w:rsidR="0026733B" w:rsidRPr="009954BA" w:rsidTr="0045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ул. Дудина (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Каргинский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парк)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Благоустройство общественной территории  (устройство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пешеходно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75A0">
              <w:rPr>
                <w:color w:val="000000"/>
                <w:sz w:val="22"/>
                <w:szCs w:val="22"/>
                <w:lang w:eastAsia="en-US"/>
              </w:rPr>
              <w:t>тропиночной</w:t>
            </w:r>
            <w:proofErr w:type="spellEnd"/>
            <w:r w:rsidRPr="000F75A0">
              <w:rPr>
                <w:color w:val="000000"/>
                <w:sz w:val="22"/>
                <w:szCs w:val="22"/>
                <w:lang w:eastAsia="en-US"/>
              </w:rPr>
              <w:t xml:space="preserve">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lastRenderedPageBreak/>
              <w:t>600, 00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Отсыпать щебнем мелкой фракции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дорожку  до детского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УЖКХ СМР</w:t>
            </w:r>
            <w:r w:rsidRPr="000F75A0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75A0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0F75A0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  <w:r w:rsidRPr="009954BA">
        <w:rPr>
          <w:b/>
          <w:color w:val="000000"/>
          <w:lang w:eastAsia="en-US"/>
        </w:rPr>
        <w:t>БАКАЛЬСКОЕ ГОРОДСКОЕ ПОСЕЛЕНИЕ</w:t>
      </w: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867"/>
        <w:gridCol w:w="3260"/>
        <w:gridCol w:w="1701"/>
        <w:gridCol w:w="2410"/>
        <w:gridCol w:w="2126"/>
        <w:gridCol w:w="1560"/>
        <w:gridCol w:w="2268"/>
      </w:tblGrid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МКОУ СОШ </w:t>
            </w:r>
          </w:p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№8 г. Бакал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Благоустройство школьного стадиона (асфальтирование универсальной площадки, асфальтирование территории, устройство беговой дорожки, оборудование универсальной площадки, ограждение универсальной площадки, покрытие тротуарной плиткой, устройство </w:t>
            </w:r>
            <w:proofErr w:type="spellStart"/>
            <w:r w:rsidRPr="00D85DEB">
              <w:rPr>
                <w:color w:val="000000"/>
                <w:sz w:val="22"/>
                <w:szCs w:val="22"/>
                <w:lang w:eastAsia="en-US"/>
              </w:rPr>
              <w:t>воркаут</w:t>
            </w:r>
            <w:proofErr w:type="spellEnd"/>
            <w:r w:rsidRPr="00D85DEB">
              <w:rPr>
                <w:color w:val="000000"/>
                <w:sz w:val="22"/>
                <w:szCs w:val="22"/>
                <w:lang w:eastAsia="en-US"/>
              </w:rPr>
              <w:t>, устройство, водоотводных каналов)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6 000,00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рассмотреть вопрос о демонтаже или ремонте гаражей возле школы.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МКУ «Управление образования»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СМР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2022 - 2023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г. Бакал, ул. Ленина, </w:t>
            </w:r>
          </w:p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«Сквер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плитки, установка ограждения, скамей, урн,  ремонт мемориала)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2 620,61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>произвести покраску урн;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>рассмотреть возможность дальнейшего озеленения;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найти техническое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>решение об устранении подтеков на стеле, запланировать ремонтные работы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 устранить трещины краски на основной стеле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Глава </w:t>
            </w:r>
            <w:proofErr w:type="spellStart"/>
            <w:r w:rsidRPr="00D85DEB"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1) 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Совету депутатов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городского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запланировать совещание о данному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вопросу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г. Бакал, ул. Титова, 2 (тротуар к МАОУ СОШ №12)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1 747,07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 произвести отсыпку землей прилегающей территории в </w:t>
            </w:r>
            <w:r>
              <w:rPr>
                <w:color w:val="000000"/>
                <w:sz w:val="22"/>
                <w:szCs w:val="22"/>
                <w:lang w:eastAsia="en-US"/>
              </w:rPr>
              <w:t>рамках гарантийных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одрядчик по муниципальному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контракту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Сквер </w:t>
            </w:r>
            <w:proofErr w:type="gramStart"/>
            <w:r w:rsidRPr="00D85DEB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ул. Октябрьской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в зимний период осуществлять заливку и очистку хоккейной коробки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Бакальского</w:t>
            </w:r>
            <w:proofErr w:type="spellEnd"/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1) 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Совету депутатов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городского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запланировать совещание о данному вопросу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от ул. 50 лет ВЛКСМ, 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(пешеходная зона (устройство тротуара))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1 278,42507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1) швы между тротуарной плиткой засыпать песчано-цементной смесью;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2) устранить разрушение элементов тротуара (частичное разрушение элементов тротуара);</w:t>
            </w:r>
          </w:p>
          <w:p w:rsidR="0026733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3) укрепить бордюры (бордюры с наружной стороны плохо закреплены);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 произвести отсыпку прилегающей территории землей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Глава </w:t>
            </w:r>
            <w:proofErr w:type="spellStart"/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>Бакальского</w:t>
            </w:r>
            <w:proofErr w:type="spellEnd"/>
            <w:r w:rsidRPr="00D85DEB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от ул. 50 лет ВЛКСМ, 7 ДО УЛ. Калинина,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>1 954,88509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t xml:space="preserve">от ул. Октябрьская, 18 до ул.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Октябрьская, 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Благоустройство общественной территории (пешеходная зона (устройство тротуара, ремонт </w:t>
            </w: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>подпорной стенки, озеленение, освещение))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85DEB">
              <w:rPr>
                <w:color w:val="000000"/>
                <w:sz w:val="22"/>
                <w:szCs w:val="22"/>
                <w:lang w:eastAsia="en-US"/>
              </w:rPr>
              <w:lastRenderedPageBreak/>
              <w:t>1 781,86762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3B" w:rsidRPr="00D85DE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26733B" w:rsidRDefault="0026733B" w:rsidP="0026733B">
      <w:pPr>
        <w:tabs>
          <w:tab w:val="center" w:pos="0"/>
        </w:tabs>
        <w:spacing w:line="360" w:lineRule="auto"/>
        <w:jc w:val="center"/>
      </w:pPr>
      <w:r w:rsidRPr="009954BA">
        <w:rPr>
          <w:b/>
          <w:bCs/>
          <w:color w:val="000000"/>
          <w:lang w:eastAsia="en-US" w:bidi="en-US"/>
        </w:rPr>
        <w:t>МЕЖЕВОЕ ГОРОДСКОЕ ПОСЕЛЕНИЕ</w:t>
      </w:r>
    </w:p>
    <w:p w:rsidR="0026733B" w:rsidRDefault="0026733B" w:rsidP="0026733B">
      <w:pPr>
        <w:tabs>
          <w:tab w:val="center" w:pos="0"/>
        </w:tabs>
        <w:spacing w:line="360" w:lineRule="auto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4"/>
        <w:gridCol w:w="1843"/>
        <w:gridCol w:w="3260"/>
        <w:gridCol w:w="1701"/>
        <w:gridCol w:w="2410"/>
        <w:gridCol w:w="2126"/>
        <w:gridCol w:w="1560"/>
        <w:gridCol w:w="2268"/>
      </w:tblGrid>
      <w:tr w:rsidR="0026733B" w:rsidRPr="009954BA" w:rsidTr="00453C4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26733B" w:rsidRPr="009954BA" w:rsidTr="00453C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2020 год 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 xml:space="preserve">Игровой сквер у </w:t>
            </w:r>
          </w:p>
          <w:p w:rsidR="0026733B" w:rsidRPr="00D27FC8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>ДК "Горняк"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 xml:space="preserve">Благоустройство (устройство </w:t>
            </w:r>
            <w:proofErr w:type="spellStart"/>
            <w:r w:rsidRPr="00D27FC8">
              <w:rPr>
                <w:color w:val="000000"/>
                <w:sz w:val="22"/>
                <w:szCs w:val="22"/>
                <w:lang w:eastAsia="en-US"/>
              </w:rPr>
              <w:t>автопарковки</w:t>
            </w:r>
            <w:proofErr w:type="spellEnd"/>
            <w:r w:rsidRPr="00D27FC8">
              <w:rPr>
                <w:color w:val="000000"/>
                <w:sz w:val="22"/>
                <w:szCs w:val="22"/>
                <w:lang w:eastAsia="en-US"/>
              </w:rPr>
              <w:t>, устройство покрытия из тротуарной плитки, устройство детской и спортивной площадки, устройство гравийного покрытия, установка ограждения, установка оборудования, установка освещения, обрезка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>4 999,88</w:t>
            </w:r>
          </w:p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D27FC8">
              <w:rPr>
                <w:color w:val="000000"/>
                <w:sz w:val="22"/>
                <w:szCs w:val="22"/>
                <w:lang w:eastAsia="en-US"/>
              </w:rPr>
              <w:t>установлены некачественные лавочки, урны;</w:t>
            </w:r>
          </w:p>
          <w:p w:rsidR="0026733B" w:rsidRPr="00D27FC8" w:rsidRDefault="0026733B" w:rsidP="00453C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2) </w:t>
            </w:r>
            <w:r w:rsidRPr="00D27FC8">
              <w:rPr>
                <w:color w:val="000000"/>
                <w:sz w:val="22"/>
                <w:szCs w:val="22"/>
                <w:lang w:eastAsia="en-US"/>
              </w:rPr>
              <w:t xml:space="preserve">заменить сломанные элементы (канаты, сетка, деревянные элементы).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Глава Межевого городского поселения</w:t>
            </w:r>
          </w:p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9954BA" w:rsidTr="00453C49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D27FC8">
              <w:rPr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27F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МКОУ</w:t>
            </w:r>
          </w:p>
          <w:p w:rsidR="0026733B" w:rsidRPr="00D27FC8" w:rsidRDefault="0026733B" w:rsidP="00453C49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27F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«СШИ р.п. Межевой»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27F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Оборудование военно-патриотического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27F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  <w:p w:rsidR="0026733B" w:rsidRPr="00A57846" w:rsidRDefault="0026733B" w:rsidP="00453C49">
            <w:pPr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57846">
              <w:rPr>
                <w:rFonts w:eastAsia="Lucida Sans Unicode"/>
                <w:b/>
                <w:bCs/>
                <w:color w:val="000000"/>
                <w:sz w:val="20"/>
                <w:lang w:bidi="en-US"/>
              </w:rPr>
              <w:t xml:space="preserve">Инициативный проект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</w:tbl>
    <w:p w:rsidR="0026733B" w:rsidRPr="009954BA" w:rsidRDefault="0026733B" w:rsidP="0026733B">
      <w:pPr>
        <w:jc w:val="center"/>
        <w:rPr>
          <w:rFonts w:eastAsia="Lucida Sans Unicode"/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4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  <w:r w:rsidRPr="009954BA">
        <w:rPr>
          <w:b/>
          <w:color w:val="000000"/>
          <w:lang w:eastAsia="en-US"/>
        </w:rPr>
        <w:t>БЕРДЯУШСКОЕ ГОРОДСКОЕ ПОСЕЛЕНИЕ</w:t>
      </w:r>
    </w:p>
    <w:p w:rsidR="0026733B" w:rsidRDefault="0026733B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292"/>
        <w:gridCol w:w="2835"/>
        <w:gridCol w:w="1560"/>
        <w:gridCol w:w="2551"/>
        <w:gridCol w:w="2552"/>
        <w:gridCol w:w="1559"/>
        <w:gridCol w:w="1843"/>
      </w:tblGrid>
      <w:tr w:rsidR="0026733B" w:rsidRPr="009954BA" w:rsidTr="0026733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2020 год</w:t>
            </w:r>
          </w:p>
        </w:tc>
      </w:tr>
      <w:tr w:rsidR="0026733B" w:rsidRPr="009954BA" w:rsidTr="0026733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р.п. Бердяуш, </w:t>
            </w:r>
          </w:p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МАОУ </w:t>
            </w:r>
          </w:p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«СОШ № 66»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Благоустройство спортивной площадки (устройство покрытия площадки, установка ограждения, установка 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3 000,00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1)</w:t>
            </w: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 в прыжковой яме </w:t>
            </w:r>
            <w:proofErr w:type="gramStart"/>
            <w:r w:rsidRPr="009B6253">
              <w:rPr>
                <w:color w:val="000000"/>
                <w:sz w:val="22"/>
                <w:szCs w:val="22"/>
                <w:lang w:eastAsia="en-US"/>
              </w:rPr>
              <w:t>заменить состав сыпучего материала (на сегодняшний</w:t>
            </w:r>
            <w:proofErr w:type="gramEnd"/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 день в яме находится песок с большим содержанием глины);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</w:t>
            </w:r>
            <w:r w:rsidRPr="009B6253">
              <w:rPr>
                <w:color w:val="000000"/>
                <w:sz w:val="22"/>
                <w:szCs w:val="22"/>
                <w:lang w:eastAsia="en-US"/>
              </w:rPr>
              <w:t>рассмотреть возможность завершить тротуар между школой и городским тротуаром;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контракту;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</w:t>
            </w: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МКУ «Управление образования»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Саткинского</w:t>
            </w:r>
            <w:proofErr w:type="spellEnd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2022 - 2023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3B3D4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26733B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26733B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9954BA" w:rsidTr="0026733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р. п. Бердяуш </w:t>
            </w:r>
            <w:proofErr w:type="gramStart"/>
            <w:r w:rsidRPr="009B6253"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ул. Красноармейская до ул. Привокзальная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9B6253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асфальта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155,76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</w:t>
            </w: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рассмотреть возможность завершения тротуара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Бердяушского</w:t>
            </w:r>
            <w:proofErr w:type="spellEnd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26733B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9954BA" w:rsidTr="0026733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р.п. Бердяуш от ул. </w:t>
            </w:r>
            <w:proofErr w:type="gramStart"/>
            <w:r w:rsidRPr="009B6253">
              <w:rPr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 д.51  до </w:t>
            </w:r>
          </w:p>
          <w:p w:rsidR="0026733B" w:rsidRPr="009B6253" w:rsidRDefault="0026733B" w:rsidP="0026733B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ул.</w:t>
            </w:r>
          </w:p>
          <w:p w:rsidR="0026733B" w:rsidRPr="00003349" w:rsidRDefault="0026733B" w:rsidP="0026733B">
            <w:pPr>
              <w:jc w:val="center"/>
              <w:rPr>
                <w:color w:val="000000"/>
                <w:sz w:val="20"/>
                <w:lang w:eastAsia="en-US"/>
              </w:rPr>
            </w:pPr>
            <w:r w:rsidRPr="00003349">
              <w:rPr>
                <w:color w:val="000000"/>
                <w:sz w:val="20"/>
                <w:lang w:eastAsia="en-US"/>
              </w:rPr>
              <w:t>Профессиональная д.25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 (устройство тротуара из асфальта)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836,64</w:t>
            </w: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9B6253">
              <w:rPr>
                <w:color w:val="000000"/>
                <w:sz w:val="22"/>
                <w:szCs w:val="22"/>
                <w:lang w:eastAsia="en-US"/>
              </w:rPr>
              <w:t>произвести повторную покраску перил ограждения в рамках гарантийных обязательств.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Бердяушского</w:t>
            </w:r>
            <w:proofErr w:type="spellEnd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  <w:p w:rsidR="0026733B" w:rsidRPr="009B6253" w:rsidRDefault="0026733B" w:rsidP="0026733B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2673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26733B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267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</w:p>
          <w:p w:rsidR="0026733B" w:rsidRPr="009B6253" w:rsidRDefault="0026733B" w:rsidP="002673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</w:tbl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5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Pr="00D27FC8" w:rsidRDefault="0026733B" w:rsidP="0026733B">
      <w:pPr>
        <w:pStyle w:val="a6"/>
        <w:snapToGri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</w:pPr>
      <w:r w:rsidRPr="00D27FC8"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  <w:t>АЙЛИНСКОЕ СЕЛЬСКОЕ ПОСЕЛЕНИЕ</w:t>
      </w:r>
    </w:p>
    <w:p w:rsidR="0026733B" w:rsidRPr="000F0A3D" w:rsidRDefault="0026733B" w:rsidP="0026733B">
      <w:pPr>
        <w:pStyle w:val="a6"/>
        <w:snapToGrid w:val="0"/>
        <w:spacing w:line="276" w:lineRule="auto"/>
        <w:jc w:val="center"/>
        <w:rPr>
          <w:b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725"/>
        <w:gridCol w:w="3402"/>
        <w:gridCol w:w="1701"/>
        <w:gridCol w:w="2410"/>
        <w:gridCol w:w="2126"/>
        <w:gridCol w:w="1560"/>
        <w:gridCol w:w="2268"/>
      </w:tblGrid>
      <w:tr w:rsidR="0026733B" w:rsidRPr="000F0A3D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26733B" w:rsidRPr="000F0A3D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</w:p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2020 год</w:t>
            </w:r>
          </w:p>
        </w:tc>
      </w:tr>
      <w:tr w:rsidR="0026733B" w:rsidRPr="000F0A3D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Футбольное поле </w:t>
            </w:r>
          </w:p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СОШ с. </w:t>
            </w:r>
            <w:proofErr w:type="spellStart"/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Айлино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>Благоустройство спортивной площадки (устройство покрытия площадки, установка ограждения, устройство газона)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3 000,00</w:t>
            </w:r>
          </w:p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Р</w:t>
            </w: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ассмотреть возможность установки трибун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Айлинского</w:t>
            </w:r>
            <w:proofErr w:type="spellEnd"/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2022 –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0F0A3D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Хоккейная площадка</w:t>
            </w:r>
          </w:p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>ул. Пионерская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D27FC8">
              <w:rPr>
                <w:color w:val="000000"/>
                <w:sz w:val="22"/>
                <w:szCs w:val="22"/>
                <w:lang w:eastAsia="en-US"/>
              </w:rPr>
              <w:t xml:space="preserve">Благоустройство общественной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1) перепад высоты между ботами – 30 см;</w:t>
            </w:r>
          </w:p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2) разрушено основание ботов, плохо закр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е</w:t>
            </w: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плена фанера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саморезами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Айлинского</w:t>
            </w:r>
            <w:proofErr w:type="spellEnd"/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2022 –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both"/>
              <w:rPr>
                <w:color w:val="000000"/>
                <w:szCs w:val="22"/>
                <w:lang w:eastAsia="en-US"/>
              </w:rPr>
            </w:pPr>
          </w:p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  <w:tr w:rsidR="0026733B" w:rsidRPr="000F0A3D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</w:p>
          <w:p w:rsidR="0026733B" w:rsidRPr="00D27FC8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2021 год </w:t>
            </w:r>
          </w:p>
        </w:tc>
      </w:tr>
      <w:tr w:rsidR="0026733B" w:rsidRPr="000F0A3D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rFonts w:eastAsia="Lucida Sans Unicode"/>
                <w:b/>
                <w:bCs/>
                <w:color w:val="000000"/>
                <w:szCs w:val="22"/>
                <w:lang w:bidi="en-US"/>
              </w:rPr>
            </w:pPr>
            <w:r w:rsidRPr="00D27FC8">
              <w:rPr>
                <w:rFonts w:eastAsia="Lucida Sans Unicode"/>
                <w:b/>
                <w:bCs/>
                <w:color w:val="000000"/>
                <w:sz w:val="22"/>
                <w:szCs w:val="22"/>
                <w:lang w:bidi="en-US"/>
              </w:rPr>
              <w:t xml:space="preserve">МКУ </w:t>
            </w:r>
          </w:p>
          <w:p w:rsidR="0026733B" w:rsidRPr="00D27FC8" w:rsidRDefault="0026733B" w:rsidP="00453C49">
            <w:pPr>
              <w:jc w:val="center"/>
              <w:rPr>
                <w:rFonts w:eastAsia="Lucida Sans Unicode"/>
                <w:b/>
                <w:bCs/>
                <w:color w:val="000000"/>
                <w:szCs w:val="22"/>
                <w:lang w:bidi="en-US"/>
              </w:rPr>
            </w:pPr>
            <w:r w:rsidRPr="00D27FC8">
              <w:rPr>
                <w:rFonts w:eastAsia="Lucida Sans Unicode"/>
                <w:b/>
                <w:bCs/>
                <w:color w:val="000000"/>
                <w:sz w:val="22"/>
                <w:szCs w:val="22"/>
                <w:lang w:bidi="en-US"/>
              </w:rPr>
              <w:t>«</w:t>
            </w:r>
            <w:proofErr w:type="spellStart"/>
            <w:r w:rsidRPr="00D27FC8">
              <w:rPr>
                <w:rFonts w:eastAsia="Lucida Sans Unicode"/>
                <w:b/>
                <w:bCs/>
                <w:color w:val="000000"/>
                <w:sz w:val="22"/>
                <w:szCs w:val="22"/>
                <w:lang w:bidi="en-US"/>
              </w:rPr>
              <w:t>Айлинская</w:t>
            </w:r>
            <w:proofErr w:type="spellEnd"/>
            <w:r w:rsidRPr="00D27FC8">
              <w:rPr>
                <w:rFonts w:eastAsia="Lucida Sans Unicode"/>
                <w:b/>
                <w:bCs/>
                <w:color w:val="000000"/>
                <w:sz w:val="22"/>
                <w:szCs w:val="22"/>
                <w:lang w:bidi="en-US"/>
              </w:rPr>
              <w:t xml:space="preserve"> ЦКС»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27F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rFonts w:eastAsia="Lucida Sans Unicode"/>
                <w:b/>
                <w:bCs/>
                <w:color w:val="000000"/>
                <w:szCs w:val="22"/>
                <w:lang w:bidi="en-US"/>
              </w:rPr>
            </w:pPr>
            <w:r w:rsidRPr="00D27FC8">
              <w:rPr>
                <w:rFonts w:eastAsia="Lucida Sans Unicode"/>
                <w:b/>
                <w:bCs/>
                <w:color w:val="000000"/>
                <w:sz w:val="22"/>
                <w:szCs w:val="22"/>
                <w:lang w:bidi="en-US"/>
              </w:rPr>
              <w:t>2 897 878,01</w:t>
            </w:r>
          </w:p>
          <w:p w:rsidR="0026733B" w:rsidRPr="00A57846" w:rsidRDefault="0026733B" w:rsidP="00453C49">
            <w:pPr>
              <w:jc w:val="center"/>
              <w:rPr>
                <w:rFonts w:eastAsia="Lucida Sans Unicode"/>
                <w:b/>
                <w:bCs/>
                <w:color w:val="000000"/>
                <w:sz w:val="20"/>
                <w:lang w:bidi="en-US"/>
              </w:rPr>
            </w:pPr>
            <w:r w:rsidRPr="00A57846">
              <w:rPr>
                <w:rFonts w:eastAsia="Lucida Sans Unicode"/>
                <w:b/>
                <w:bCs/>
                <w:color w:val="000000"/>
                <w:sz w:val="20"/>
                <w:lang w:bidi="en-US"/>
              </w:rPr>
              <w:t xml:space="preserve">Инициативный проект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27FC8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31.10. 2021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D27FC8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D85DEB">
              <w:rPr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</w:tbl>
    <w:p w:rsidR="0026733B" w:rsidRDefault="0026733B" w:rsidP="0026733B">
      <w:pPr>
        <w:tabs>
          <w:tab w:val="center" w:pos="0"/>
        </w:tabs>
        <w:spacing w:line="360" w:lineRule="auto"/>
        <w:jc w:val="both"/>
      </w:pP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6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Pr="000F75A0">
        <w:rPr>
          <w:b/>
          <w:bCs/>
        </w:rPr>
        <w:t>«Формирование комфортной городской среды»</w:t>
      </w:r>
      <w:r w:rsidRPr="000F75A0">
        <w:rPr>
          <w:rStyle w:val="11"/>
          <w:b/>
        </w:rPr>
        <w:t xml:space="preserve"> 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2020 – 202</w:t>
      </w:r>
      <w:r w:rsidR="0097679D">
        <w:rPr>
          <w:rStyle w:val="11"/>
          <w:b/>
        </w:rPr>
        <w:t>1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rFonts w:eastAsia="Lucida Sans Unicode"/>
          <w:b/>
          <w:bCs/>
          <w:color w:val="000000"/>
          <w:lang w:bidi="en-US"/>
        </w:rPr>
      </w:pPr>
      <w:r w:rsidRPr="009954BA">
        <w:rPr>
          <w:b/>
          <w:color w:val="000000"/>
          <w:lang w:eastAsia="en-US"/>
        </w:rPr>
        <w:t>РОМАНОВСКОЕ СЕЛЬСКОЕ ПОСЕЛЕНИЕ</w:t>
      </w:r>
    </w:p>
    <w:p w:rsidR="0026733B" w:rsidRDefault="0026733B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867"/>
        <w:gridCol w:w="3260"/>
        <w:gridCol w:w="1701"/>
        <w:gridCol w:w="2410"/>
        <w:gridCol w:w="2126"/>
        <w:gridCol w:w="1560"/>
        <w:gridCol w:w="2268"/>
      </w:tblGrid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Исполнение</w:t>
            </w:r>
          </w:p>
        </w:tc>
      </w:tr>
      <w:tr w:rsidR="0026733B" w:rsidRPr="009954BA" w:rsidTr="00453C49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26733B" w:rsidRPr="009954BA" w:rsidTr="00453C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Филиал школы </w:t>
            </w:r>
          </w:p>
          <w:p w:rsidR="0026733B" w:rsidRPr="009B6253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п. Сулея,</w:t>
            </w:r>
          </w:p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color w:val="000000"/>
                <w:sz w:val="22"/>
                <w:szCs w:val="22"/>
                <w:lang w:eastAsia="en-US"/>
              </w:rPr>
              <w:t>ул. Школьная,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9B6253">
              <w:rPr>
                <w:color w:val="000000"/>
                <w:sz w:val="22"/>
                <w:szCs w:val="22"/>
                <w:lang w:eastAsia="en-US"/>
              </w:rPr>
              <w:t xml:space="preserve">Ремонт спортзала (ремонт спортивного зала, ремонт инвентарной комнаты, ремонт раздевалки, ремонт коридора, ремонт санузла, ремонт фасада, ремонт кровли, ремонт </w:t>
            </w:r>
            <w:proofErr w:type="spellStart"/>
            <w:r w:rsidRPr="009B6253">
              <w:rPr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9B6253">
              <w:rPr>
                <w:color w:val="000000"/>
                <w:sz w:val="22"/>
                <w:szCs w:val="22"/>
                <w:lang w:eastAsia="en-US"/>
              </w:rPr>
              <w:t>, ремонт крыльца (2 шт.),  ремонт системы отопления, системы холодного водоснабжения, системы горячего водоснабжения, системы водоотведения,  ремонт освещения, приобретение оборудование спортзала, замена узла учета электроэнергии, ремонт электрооборудования спортзала, замена системы АПС и СОУЭ спортзала)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3 000,00</w:t>
            </w:r>
          </w:p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1) система печного отопления нуждается в замене, рассмотреть возможность установки единого отопительного котла;</w:t>
            </w:r>
          </w:p>
          <w:p w:rsidR="0026733B" w:rsidRPr="009B6253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2) протекает кровля</w:t>
            </w: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МКУ «Управление образования»</w:t>
            </w: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>Саткинского</w:t>
            </w:r>
            <w:proofErr w:type="spellEnd"/>
            <w:r w:rsidRPr="009B6253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9B6253" w:rsidRDefault="0026733B" w:rsidP="00453C49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bCs/>
                <w:color w:val="000000"/>
                <w:sz w:val="22"/>
                <w:szCs w:val="22"/>
                <w:lang w:eastAsia="en-US" w:bidi="en-US"/>
              </w:rPr>
              <w:t>2022 - 2023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3B" w:rsidRPr="003B3D4B" w:rsidRDefault="0026733B" w:rsidP="00453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3B3D4B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26733B" w:rsidRDefault="0026733B" w:rsidP="00453C49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26733B" w:rsidRPr="009B6253" w:rsidRDefault="0026733B" w:rsidP="00453C49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0F75A0">
              <w:rPr>
                <w:color w:val="000000"/>
                <w:sz w:val="22"/>
                <w:szCs w:val="22"/>
                <w:lang w:eastAsia="en-US"/>
              </w:rPr>
              <w:t>странить замечания</w:t>
            </w:r>
          </w:p>
        </w:tc>
      </w:tr>
    </w:tbl>
    <w:p w:rsidR="0026733B" w:rsidRDefault="0026733B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sectPr w:rsidR="0026733B" w:rsidSect="009767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352C"/>
    <w:rsid w:val="000368E1"/>
    <w:rsid w:val="000C0319"/>
    <w:rsid w:val="00155774"/>
    <w:rsid w:val="00163D07"/>
    <w:rsid w:val="0026733B"/>
    <w:rsid w:val="00277CED"/>
    <w:rsid w:val="00395D8C"/>
    <w:rsid w:val="00476B21"/>
    <w:rsid w:val="004777C9"/>
    <w:rsid w:val="005A3A01"/>
    <w:rsid w:val="005B66AF"/>
    <w:rsid w:val="005D2604"/>
    <w:rsid w:val="00650AAE"/>
    <w:rsid w:val="006F5299"/>
    <w:rsid w:val="007C4EB4"/>
    <w:rsid w:val="00816092"/>
    <w:rsid w:val="0097679D"/>
    <w:rsid w:val="00AC6166"/>
    <w:rsid w:val="00B2352C"/>
    <w:rsid w:val="00BE5867"/>
    <w:rsid w:val="00DB3884"/>
    <w:rsid w:val="00F13DCD"/>
    <w:rsid w:val="00F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3B7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B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70"/>
    <w:rPr>
      <w:rFonts w:ascii="Tahoma" w:eastAsia="Calibri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F33B70"/>
  </w:style>
  <w:style w:type="paragraph" w:styleId="a5">
    <w:name w:val="List Paragraph"/>
    <w:basedOn w:val="a"/>
    <w:uiPriority w:val="34"/>
    <w:qFormat/>
    <w:rsid w:val="00F33B70"/>
    <w:pPr>
      <w:ind w:left="720"/>
      <w:contextualSpacing/>
    </w:pPr>
  </w:style>
  <w:style w:type="paragraph" w:customStyle="1" w:styleId="a6">
    <w:name w:val="Содержимое таблицы"/>
    <w:basedOn w:val="a"/>
    <w:rsid w:val="00277CED"/>
    <w:pPr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2021-06-29T06:23:00Z</cp:lastPrinted>
  <dcterms:created xsi:type="dcterms:W3CDTF">2021-06-25T08:24:00Z</dcterms:created>
  <dcterms:modified xsi:type="dcterms:W3CDTF">2022-07-05T05:32:00Z</dcterms:modified>
</cp:coreProperties>
</file>