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5" w:rsidRDefault="005D2855" w:rsidP="005D285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5D2855" w:rsidRDefault="00A75782" w:rsidP="005D28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75782">
        <w:rPr>
          <w:noProof/>
        </w:rPr>
        <w:pict>
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" strokeweight="1pt"/>
        </w:pict>
      </w:r>
      <w:r w:rsidR="0025760F">
        <w:rPr>
          <w:rFonts w:ascii="Times New Roman" w:hAnsi="Times New Roman" w:cs="Times New Roman"/>
        </w:rPr>
        <w:t>от 11.02.</w:t>
      </w:r>
      <w:r w:rsidR="001616CD">
        <w:rPr>
          <w:rFonts w:ascii="Times New Roman" w:hAnsi="Times New Roman" w:cs="Times New Roman"/>
        </w:rPr>
        <w:t xml:space="preserve"> 202</w:t>
      </w:r>
      <w:r w:rsidR="0025760F">
        <w:rPr>
          <w:rFonts w:ascii="Times New Roman" w:hAnsi="Times New Roman" w:cs="Times New Roman"/>
        </w:rPr>
        <w:t>2</w:t>
      </w:r>
      <w:r w:rsidR="005D2855">
        <w:rPr>
          <w:rFonts w:ascii="Times New Roman" w:hAnsi="Times New Roman" w:cs="Times New Roman"/>
        </w:rPr>
        <w:t xml:space="preserve"> года №</w:t>
      </w:r>
      <w:bookmarkStart w:id="0" w:name="_GoBack"/>
      <w:bookmarkEnd w:id="0"/>
      <w:r w:rsidR="001616CD">
        <w:rPr>
          <w:rFonts w:ascii="Times New Roman" w:hAnsi="Times New Roman" w:cs="Times New Roman"/>
        </w:rPr>
        <w:t xml:space="preserve"> 1</w:t>
      </w:r>
      <w:r w:rsidR="0025760F">
        <w:rPr>
          <w:rFonts w:ascii="Times New Roman" w:hAnsi="Times New Roman" w:cs="Times New Roman"/>
        </w:rPr>
        <w:t>1</w:t>
      </w:r>
    </w:p>
    <w:p w:rsidR="005D2855" w:rsidRDefault="005D2855" w:rsidP="005D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5D2855" w:rsidRDefault="005D2855" w:rsidP="005D2855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</w:p>
    <w:p w:rsidR="0025760F" w:rsidRPr="0025760F" w:rsidRDefault="0025760F" w:rsidP="0025760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25760F">
        <w:rPr>
          <w:color w:val="000000"/>
          <w:sz w:val="24"/>
          <w:szCs w:val="24"/>
          <w:lang w:bidi="ru-RU"/>
        </w:rPr>
        <w:t>Об утверждении «Дорожной карты» актуализации</w:t>
      </w:r>
    </w:p>
    <w:p w:rsidR="0025760F" w:rsidRPr="0025760F" w:rsidRDefault="0025760F" w:rsidP="0025760F">
      <w:pPr>
        <w:pStyle w:val="1"/>
        <w:shd w:val="clear" w:color="auto" w:fill="auto"/>
        <w:spacing w:after="0" w:line="233" w:lineRule="auto"/>
        <w:ind w:firstLine="0"/>
        <w:rPr>
          <w:sz w:val="24"/>
          <w:szCs w:val="24"/>
        </w:rPr>
      </w:pPr>
      <w:r w:rsidRPr="0025760F">
        <w:rPr>
          <w:color w:val="000000"/>
          <w:sz w:val="24"/>
          <w:szCs w:val="24"/>
          <w:lang w:bidi="ru-RU"/>
        </w:rPr>
        <w:t>схем водоснабжения и водоотведения</w:t>
      </w:r>
    </w:p>
    <w:p w:rsidR="005D2855" w:rsidRPr="0025760F" w:rsidRDefault="00C704BF" w:rsidP="005D2855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  <w:r w:rsidRPr="0025760F">
        <w:rPr>
          <w:rFonts w:ascii="Times New Roman" w:hAnsi="Times New Roman"/>
          <w:sz w:val="24"/>
          <w:szCs w:val="24"/>
        </w:rPr>
        <w:t>Сулеинского городского поселения</w:t>
      </w:r>
    </w:p>
    <w:p w:rsidR="005D2855" w:rsidRPr="0025760F" w:rsidRDefault="005D2855" w:rsidP="005D2855">
      <w:pPr>
        <w:spacing w:line="12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60F" w:rsidRPr="0025760F" w:rsidRDefault="005D2855" w:rsidP="0025760F">
      <w:pPr>
        <w:pStyle w:val="1"/>
        <w:shd w:val="clear" w:color="auto" w:fill="auto"/>
        <w:jc w:val="both"/>
        <w:rPr>
          <w:sz w:val="24"/>
          <w:szCs w:val="24"/>
        </w:rPr>
      </w:pPr>
      <w:r w:rsidRPr="0025760F">
        <w:rPr>
          <w:sz w:val="24"/>
          <w:szCs w:val="24"/>
        </w:rPr>
        <w:t xml:space="preserve"> </w:t>
      </w:r>
      <w:proofErr w:type="gramStart"/>
      <w:r w:rsidR="0025760F" w:rsidRPr="0025760F">
        <w:rPr>
          <w:color w:val="000000"/>
          <w:sz w:val="24"/>
          <w:szCs w:val="24"/>
          <w:lang w:bidi="ru-RU"/>
        </w:rPr>
        <w:t>Руководствуясь п.п.4 п.1 ст.14 Федеральным законом от 06.10.2003 года № 131-ФЗ «Об общих принципах местного самоуправления в Российской Федерации», Федеральным законом Российской Федерации от 07.12.2011 № 416-ФЗ «О водоснабжении и водоотведении», Постановлением Правительства Российской Федерации от 05.09.2013 №782 «О схемах водоснабжения и водоотведения», Уставом Сулеинского городского поселения, в целях утверждения «Дорожной карты» схемы водоснабжения и водоотведения,</w:t>
      </w:r>
      <w:proofErr w:type="gramEnd"/>
    </w:p>
    <w:p w:rsidR="005D2855" w:rsidRPr="0025760F" w:rsidRDefault="005D2855" w:rsidP="0025760F">
      <w:pPr>
        <w:keepLines/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60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5760F" w:rsidRPr="0025760F" w:rsidRDefault="0025760F" w:rsidP="0025760F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0" w:firstLine="0"/>
        <w:jc w:val="both"/>
        <w:rPr>
          <w:sz w:val="24"/>
          <w:szCs w:val="24"/>
        </w:rPr>
      </w:pPr>
      <w:r w:rsidRPr="0025760F">
        <w:rPr>
          <w:color w:val="000000"/>
          <w:sz w:val="24"/>
          <w:szCs w:val="24"/>
          <w:lang w:bidi="ru-RU"/>
        </w:rPr>
        <w:t>Утвердить «Дорожную карту» по актуализации схем водоснабжения и водоотведения «Сулеинского городского поселения» Саткинского муниципального района Челябинской области в 2022 году (приложение).</w:t>
      </w:r>
    </w:p>
    <w:p w:rsidR="005D2855" w:rsidRPr="0025760F" w:rsidRDefault="00C94B56" w:rsidP="0025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0F">
        <w:rPr>
          <w:rFonts w:ascii="Times New Roman" w:hAnsi="Times New Roman"/>
          <w:sz w:val="24"/>
          <w:szCs w:val="24"/>
        </w:rPr>
        <w:t xml:space="preserve">2. </w:t>
      </w:r>
      <w:r w:rsidR="005D2855" w:rsidRPr="002576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Опубликовать настоящее постановление</w:t>
      </w:r>
      <w:r w:rsidR="005D2855" w:rsidRPr="002576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сайте Саткинского муниципального </w:t>
      </w:r>
      <w:r w:rsidR="0025760F" w:rsidRPr="002576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="005D2855" w:rsidRPr="0025760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 на странице Сулеинского городского поселения.</w:t>
      </w:r>
    </w:p>
    <w:p w:rsidR="005D2855" w:rsidRPr="0025760F" w:rsidRDefault="00C94B56" w:rsidP="0025760F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760F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5D2855" w:rsidRPr="0025760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D2855" w:rsidRPr="0025760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подписания.</w:t>
      </w:r>
    </w:p>
    <w:p w:rsidR="005D2855" w:rsidRPr="0025760F" w:rsidRDefault="00C94B56" w:rsidP="0025760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0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D2855" w:rsidRPr="002576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576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D2855" w:rsidRPr="002576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="005D2855" w:rsidRPr="002576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D2855" w:rsidRPr="005D2855" w:rsidRDefault="005D2855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D2855" w:rsidRPr="005D2855" w:rsidRDefault="005D2855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28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Глава Сулеинского городского поселения:  </w:t>
      </w:r>
      <w:r w:rsidR="001616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</w:t>
      </w:r>
      <w:r w:rsidRPr="005D28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D28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В.Г.Губайдулина</w:t>
      </w:r>
      <w:proofErr w:type="spellEnd"/>
    </w:p>
    <w:p w:rsidR="005D2855" w:rsidRPr="005D2855" w:rsidRDefault="005D2855" w:rsidP="005D285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2855" w:rsidRPr="005D2855" w:rsidRDefault="005D2855" w:rsidP="005D285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2855" w:rsidRDefault="005D2855"/>
    <w:p w:rsidR="0025760F" w:rsidRDefault="0025760F"/>
    <w:p w:rsidR="0025760F" w:rsidRDefault="0025760F"/>
    <w:p w:rsidR="0025760F" w:rsidRDefault="0025760F"/>
    <w:p w:rsidR="0025760F" w:rsidRDefault="0025760F"/>
    <w:p w:rsidR="0025760F" w:rsidRDefault="0025760F" w:rsidP="0025760F">
      <w:pPr>
        <w:pStyle w:val="30"/>
        <w:framePr w:w="11040" w:h="979" w:hRule="exact" w:wrap="none" w:vAnchor="page" w:hAnchor="page" w:x="641" w:y="1395"/>
        <w:shd w:val="clear" w:color="auto" w:fill="auto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к постановлению Администрации Сулеинского городского поселения </w:t>
      </w:r>
    </w:p>
    <w:p w:rsidR="0025760F" w:rsidRDefault="0025760F" w:rsidP="0025760F">
      <w:pPr>
        <w:pStyle w:val="30"/>
        <w:framePr w:w="11040" w:h="979" w:hRule="exact" w:wrap="none" w:vAnchor="page" w:hAnchor="page" w:x="641" w:y="1395"/>
        <w:shd w:val="clear" w:color="auto" w:fill="auto"/>
        <w:spacing w:after="0"/>
      </w:pPr>
      <w:r>
        <w:rPr>
          <w:color w:val="000000"/>
          <w:lang w:bidi="ru-RU"/>
        </w:rPr>
        <w:t>от «</w:t>
      </w:r>
      <w:r>
        <w:rPr>
          <w:color w:val="000000"/>
          <w:u w:val="single"/>
          <w:lang w:bidi="ru-RU"/>
        </w:rPr>
        <w:t>11</w:t>
      </w:r>
      <w:r>
        <w:rPr>
          <w:color w:val="000000"/>
          <w:lang w:bidi="ru-RU"/>
        </w:rPr>
        <w:t xml:space="preserve"> » </w:t>
      </w:r>
      <w:r>
        <w:rPr>
          <w:color w:val="000000"/>
          <w:u w:val="single"/>
          <w:lang w:bidi="ru-RU"/>
        </w:rPr>
        <w:t>февраля</w:t>
      </w:r>
      <w:r>
        <w:rPr>
          <w:color w:val="000000"/>
          <w:lang w:bidi="ru-RU"/>
        </w:rPr>
        <w:t xml:space="preserve"> 2022 года № </w:t>
      </w:r>
      <w:r>
        <w:rPr>
          <w:color w:val="000000"/>
          <w:u w:val="single"/>
          <w:lang w:bidi="ru-RU"/>
        </w:rPr>
        <w:t>11</w:t>
      </w:r>
    </w:p>
    <w:p w:rsidR="0025760F" w:rsidRDefault="0025760F" w:rsidP="0025760F">
      <w:pPr>
        <w:pStyle w:val="1"/>
        <w:framePr w:w="11040" w:h="874" w:hRule="exact" w:wrap="none" w:vAnchor="page" w:hAnchor="page" w:x="641" w:y="2744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«ДОРОЖНАЯ КАРТА» ПО АКТУАЛИЗАЦИИ СХЕМ ВОДОСНАБЖЕНИЯ И</w:t>
      </w:r>
      <w:r>
        <w:rPr>
          <w:b/>
          <w:bCs/>
          <w:color w:val="000000"/>
          <w:sz w:val="24"/>
          <w:szCs w:val="24"/>
          <w:lang w:bidi="ru-RU"/>
        </w:rPr>
        <w:br/>
        <w:t>ВОДООТВЕДЕНИЯ МУНИЦИПАЛЬНОГО ОБРАЗОВАНИЯ «СУЛЕИНСКОЕ ГОРОДСКОЕ</w:t>
      </w:r>
      <w:r>
        <w:rPr>
          <w:b/>
          <w:bCs/>
          <w:color w:val="000000"/>
          <w:sz w:val="24"/>
          <w:szCs w:val="24"/>
          <w:lang w:bidi="ru-RU"/>
        </w:rPr>
        <w:br/>
        <w:t>ПОСЕЛЕНИЕ» САТКИНСКОГО РАЙОНА ЧЕЛЯБИНСКОЙ ОБЛАСТИ ДО 2027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075"/>
        <w:gridCol w:w="1723"/>
        <w:gridCol w:w="1973"/>
        <w:gridCol w:w="2674"/>
      </w:tblGrid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spellStart"/>
            <w:r w:rsidRPr="0025760F">
              <w:rPr>
                <w:color w:val="000000"/>
                <w:sz w:val="20"/>
                <w:szCs w:val="20"/>
                <w:lang w:bidi="ru-RU"/>
              </w:rPr>
              <w:t>пп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Показатель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Дата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Размещение на сайте администрации и СМИ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Период размещения информации ответственным лицом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Опубликование проекта схемы водоснабжения и водоотведения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16.06.2022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официальный сайт администрации Саткинского муниципального района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в течение 15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</w:t>
            </w:r>
            <w:proofErr w:type="gramEnd"/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 его поступления от юридического лица, который разрабатывает схему водоснабжения и водоотведения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Опубликование сведений о размещении проекта схемы водоснабжения и водоотведения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до 16.06.2022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СМИ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в течение 15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</w:t>
            </w:r>
            <w:proofErr w:type="gramEnd"/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 его поступления от юридического лица, который разрабатывает схему водоснабжения и водоотведения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Рассмотрение проекта водоснабжения и водоотведения и сбор замечаний и предложений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до 16.07.2022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официальный сайт администрации Саткинского муниципального района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Не менее 30 календарных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 опубликования</w:t>
            </w:r>
            <w:proofErr w:type="gramEnd"/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 проекта схемы водоснабжения и водоотведения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Размещение информации о месте проведения публичных слушаний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15.07.2022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официальный сайт администрации Саткинского муниципального района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Не менее чем за 7 дней до проведения публичных слушаний,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Публичные слушания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23.07.2022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framePr w:w="11040" w:h="11957" w:wrap="none" w:vAnchor="page" w:hAnchor="page" w:x="641" w:y="3853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Не позднее 15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 окончания</w:t>
            </w:r>
            <w:proofErr w:type="gramEnd"/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 срока предложений по проекту схемы водоснабжения и водоотведения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25.07.2022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spacing w:line="233" w:lineRule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официальный сайт администрации Саткинского муниципального района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Не менее 3 календарных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 проведения</w:t>
            </w:r>
            <w:proofErr w:type="gramEnd"/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 публичных слушаний.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Принятие решения об утверждении схемы водоснабжения и водоотведения (или возвращение проекта схемы водоснабжения и водоотведения на доработку)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28.07.2022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framePr w:w="11040" w:h="11957" w:wrap="none" w:vAnchor="page" w:hAnchor="page" w:x="641" w:y="3853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В течение 7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 окончания</w:t>
            </w:r>
            <w:proofErr w:type="gramEnd"/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 публичных слушаний</w:t>
            </w:r>
          </w:p>
        </w:tc>
      </w:tr>
      <w:tr w:rsidR="0025760F" w:rsidTr="00501AA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spacing w:line="233" w:lineRule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Размещение утвержденной схемы водоснабжения и водоотведения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до 01.08.2022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>официальный сайт администрации Саткинского муниципального района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0F" w:rsidRPr="0025760F" w:rsidRDefault="0025760F" w:rsidP="0025760F">
            <w:pPr>
              <w:pStyle w:val="a7"/>
              <w:framePr w:w="11040" w:h="11957" w:wrap="none" w:vAnchor="page" w:hAnchor="page" w:x="641" w:y="3853"/>
              <w:shd w:val="clear" w:color="auto" w:fill="auto"/>
              <w:spacing w:line="233" w:lineRule="auto"/>
              <w:jc w:val="center"/>
              <w:rPr>
                <w:sz w:val="20"/>
                <w:szCs w:val="20"/>
              </w:rPr>
            </w:pPr>
            <w:r w:rsidRPr="0025760F">
              <w:rPr>
                <w:color w:val="000000"/>
                <w:sz w:val="20"/>
                <w:szCs w:val="20"/>
                <w:lang w:bidi="ru-RU"/>
              </w:rPr>
              <w:t xml:space="preserve">В течение 15 дней </w:t>
            </w:r>
            <w:proofErr w:type="gramStart"/>
            <w:r w:rsidRPr="0025760F">
              <w:rPr>
                <w:color w:val="000000"/>
                <w:sz w:val="20"/>
                <w:szCs w:val="20"/>
                <w:lang w:bidi="ru-RU"/>
              </w:rPr>
              <w:t>с даты утверждения</w:t>
            </w:r>
            <w:proofErr w:type="gramEnd"/>
          </w:p>
        </w:tc>
      </w:tr>
    </w:tbl>
    <w:p w:rsidR="0025760F" w:rsidRDefault="0025760F"/>
    <w:sectPr w:rsidR="0025760F" w:rsidSect="00A7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3E3"/>
    <w:multiLevelType w:val="multilevel"/>
    <w:tmpl w:val="DE2A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D2855"/>
    <w:rsid w:val="001616CD"/>
    <w:rsid w:val="0025760F"/>
    <w:rsid w:val="005D2855"/>
    <w:rsid w:val="00A75782"/>
    <w:rsid w:val="00C704BF"/>
    <w:rsid w:val="00C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5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576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5760F"/>
    <w:pPr>
      <w:widowControl w:val="0"/>
      <w:shd w:val="clear" w:color="auto" w:fill="FFFFFF"/>
      <w:spacing w:after="440" w:line="240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2576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60F"/>
    <w:pPr>
      <w:widowControl w:val="0"/>
      <w:shd w:val="clear" w:color="auto" w:fill="FFFFFF"/>
      <w:spacing w:after="0" w:line="240" w:lineRule="auto"/>
      <w:ind w:left="880"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2576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6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2576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5760F"/>
    <w:pPr>
      <w:widowControl w:val="0"/>
      <w:shd w:val="clear" w:color="auto" w:fill="FFFFFF"/>
      <w:spacing w:after="400" w:line="240" w:lineRule="auto"/>
      <w:ind w:left="7520" w:right="34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АдСулея07</dc:creator>
  <cp:keywords/>
  <dc:description/>
  <cp:lastModifiedBy>Секретарь01</cp:lastModifiedBy>
  <cp:revision>3</cp:revision>
  <dcterms:created xsi:type="dcterms:W3CDTF">2020-11-23T03:38:00Z</dcterms:created>
  <dcterms:modified xsi:type="dcterms:W3CDTF">2022-02-18T09:20:00Z</dcterms:modified>
</cp:coreProperties>
</file>