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6" w:rsidRPr="00CD1923" w:rsidRDefault="00CB33C9" w:rsidP="00447B6B">
      <w:pPr>
        <w:spacing w:after="0" w:line="240" w:lineRule="auto"/>
        <w:rPr>
          <w:rFonts w:ascii="Times New Roman" w:hAnsi="Times New Roman" w:cs="Times New Roman"/>
        </w:rPr>
      </w:pPr>
      <w:r w:rsidRPr="00CD1923">
        <w:rPr>
          <w:rFonts w:ascii="Times New Roman" w:hAnsi="Times New Roman" w:cs="Times New Roman"/>
        </w:rPr>
        <w:t xml:space="preserve">                                                    </w:t>
      </w:r>
      <w:r w:rsidR="00CD1923">
        <w:rPr>
          <w:rFonts w:ascii="Times New Roman" w:hAnsi="Times New Roman" w:cs="Times New Roman"/>
        </w:rPr>
        <w:t xml:space="preserve">                        </w:t>
      </w:r>
      <w:r w:rsidRPr="00CD1923">
        <w:rPr>
          <w:rFonts w:ascii="Times New Roman" w:hAnsi="Times New Roman" w:cs="Times New Roman"/>
        </w:rPr>
        <w:t xml:space="preserve">   </w:t>
      </w:r>
      <w:r w:rsidR="009E5B76" w:rsidRPr="00CD1923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923">
        <w:rPr>
          <w:rFonts w:ascii="Times New Roman" w:hAnsi="Times New Roman" w:cs="Times New Roman"/>
        </w:rPr>
        <w:t xml:space="preserve">                </w:t>
      </w:r>
      <w:r w:rsidR="00447B6B" w:rsidRPr="00CD1923">
        <w:rPr>
          <w:rFonts w:ascii="Times New Roman" w:hAnsi="Times New Roman" w:cs="Times New Roman"/>
        </w:rPr>
        <w:t xml:space="preserve">                          </w:t>
      </w:r>
    </w:p>
    <w:p w:rsidR="009E5B76" w:rsidRPr="00BE4FD0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FD0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9E5B76" w:rsidRPr="00BE4FD0" w:rsidRDefault="00A51F45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FD0">
        <w:rPr>
          <w:rFonts w:ascii="Times New Roman" w:hAnsi="Times New Roman" w:cs="Times New Roman"/>
          <w:b/>
          <w:sz w:val="36"/>
          <w:szCs w:val="36"/>
        </w:rPr>
        <w:t>СУЛЕИН</w:t>
      </w:r>
      <w:r w:rsidR="009E5B76" w:rsidRPr="00BE4FD0">
        <w:rPr>
          <w:rFonts w:ascii="Times New Roman" w:hAnsi="Times New Roman" w:cs="Times New Roman"/>
          <w:b/>
          <w:sz w:val="36"/>
          <w:szCs w:val="36"/>
        </w:rPr>
        <w:t>СКОГО ГОРОДСКОГО ПОСЕЛЕНИЯ</w:t>
      </w:r>
    </w:p>
    <w:p w:rsidR="009E5B76" w:rsidRPr="00BE4FD0" w:rsidRDefault="009E5B76" w:rsidP="005C763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E4FD0">
        <w:rPr>
          <w:rFonts w:ascii="Times New Roman" w:hAnsi="Times New Roman" w:cs="Times New Roman"/>
          <w:i w:val="0"/>
          <w:sz w:val="36"/>
          <w:szCs w:val="36"/>
        </w:rPr>
        <w:t>САТКИНСКОГО МУНИЦИПАЛЬНОГО РАЙОНА</w:t>
      </w:r>
    </w:p>
    <w:p w:rsidR="009E5B76" w:rsidRPr="00BE4FD0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FD0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9E5B76" w:rsidRPr="00CD1923" w:rsidRDefault="009E5B76" w:rsidP="005C763D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BE4FD0">
        <w:rPr>
          <w:rFonts w:ascii="Times New Roman" w:hAnsi="Times New Roman" w:cs="Times New Roman"/>
          <w:sz w:val="36"/>
          <w:szCs w:val="36"/>
        </w:rPr>
        <w:t xml:space="preserve"> РЕШЕНИЕ</w:t>
      </w:r>
      <w:r w:rsidRPr="00CD1923">
        <w:rPr>
          <w:rFonts w:ascii="Times New Roman" w:hAnsi="Times New Roman" w:cs="Times New Roman"/>
          <w:sz w:val="22"/>
          <w:szCs w:val="22"/>
        </w:rPr>
        <w:t xml:space="preserve">    </w:t>
      </w:r>
      <w:r w:rsidR="00490F2C" w:rsidRPr="00CD192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F4214A" w:rsidRPr="00CD1923" w:rsidRDefault="00F4214A" w:rsidP="005C76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490F2C" w:rsidRPr="00F3054E" w:rsidRDefault="001C1756" w:rsidP="00490F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3054E">
        <w:rPr>
          <w:rFonts w:ascii="Times New Roman" w:hAnsi="Times New Roman" w:cs="Times New Roman"/>
          <w:b w:val="0"/>
          <w:sz w:val="26"/>
          <w:szCs w:val="26"/>
        </w:rPr>
        <w:t>от</w:t>
      </w:r>
      <w:r w:rsidR="00964B16" w:rsidRPr="00F305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614C" w:rsidRPr="00F3054E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«06» апреля 2022 </w:t>
      </w:r>
      <w:r w:rsidR="00490F2C" w:rsidRPr="00F3054E">
        <w:rPr>
          <w:rFonts w:ascii="Times New Roman" w:hAnsi="Times New Roman" w:cs="Times New Roman"/>
          <w:b w:val="0"/>
          <w:sz w:val="26"/>
          <w:szCs w:val="26"/>
          <w:u w:val="single"/>
        </w:rPr>
        <w:t>года</w:t>
      </w:r>
      <w:r w:rsidR="00A91959" w:rsidRPr="00F3054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64B16" w:rsidRPr="00F305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054E" w:rsidRPr="00F3054E">
        <w:rPr>
          <w:rFonts w:ascii="Times New Roman" w:hAnsi="Times New Roman" w:cs="Times New Roman"/>
          <w:b w:val="0"/>
          <w:sz w:val="26"/>
          <w:szCs w:val="26"/>
          <w:u w:val="single"/>
        </w:rPr>
        <w:t>15</w:t>
      </w:r>
    </w:p>
    <w:p w:rsidR="00BA6944" w:rsidRPr="00CD1923" w:rsidRDefault="00F3054E" w:rsidP="00490F2C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="00DD5C42" w:rsidRPr="00CD1923">
        <w:rPr>
          <w:rFonts w:ascii="Times New Roman" w:hAnsi="Times New Roman" w:cs="Times New Roman"/>
          <w:b w:val="0"/>
          <w:sz w:val="22"/>
          <w:szCs w:val="22"/>
        </w:rPr>
        <w:t>п.</w:t>
      </w:r>
      <w:r w:rsidR="00052F15" w:rsidRPr="00CD19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F7753" w:rsidRPr="00CD1923">
        <w:rPr>
          <w:rFonts w:ascii="Times New Roman" w:hAnsi="Times New Roman" w:cs="Times New Roman"/>
          <w:b w:val="0"/>
          <w:sz w:val="22"/>
          <w:szCs w:val="22"/>
        </w:rPr>
        <w:t>Сулея</w:t>
      </w:r>
    </w:p>
    <w:p w:rsidR="001A6466" w:rsidRPr="00CD1923" w:rsidRDefault="001A6466" w:rsidP="00765C3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5495"/>
      </w:tblGrid>
      <w:tr w:rsidR="00F054B4" w:rsidRPr="00C838F4" w:rsidTr="00C838F4">
        <w:tc>
          <w:tcPr>
            <w:tcW w:w="5495" w:type="dxa"/>
          </w:tcPr>
          <w:p w:rsidR="009C1F80" w:rsidRPr="00C838F4" w:rsidRDefault="00A91959" w:rsidP="00C838F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38F4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О </w:t>
            </w:r>
            <w:r w:rsidR="00FF013B" w:rsidRPr="00C838F4">
              <w:rPr>
                <w:rFonts w:ascii="Times New Roman" w:hAnsi="Times New Roman" w:cs="Times New Roman"/>
                <w:sz w:val="26"/>
                <w:szCs w:val="26"/>
              </w:rPr>
              <w:t>заключении соглашени</w:t>
            </w:r>
            <w:r w:rsidR="00F3054E" w:rsidRPr="00C838F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F054B4" w:rsidRPr="00C838F4" w:rsidRDefault="00F054B4" w:rsidP="00C838F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76ECA" w:rsidRPr="00C838F4" w:rsidRDefault="00476ECA" w:rsidP="00C838F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54B4" w:rsidRPr="00C838F4" w:rsidRDefault="00975174" w:rsidP="00C838F4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8F4">
        <w:rPr>
          <w:rFonts w:ascii="Times New Roman" w:hAnsi="Times New Roman" w:cs="Times New Roman"/>
          <w:b w:val="0"/>
          <w:sz w:val="26"/>
          <w:szCs w:val="26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C1F80" w:rsidRPr="00C838F4">
        <w:rPr>
          <w:rFonts w:ascii="Times New Roman" w:hAnsi="Times New Roman" w:cs="Times New Roman"/>
          <w:b w:val="0"/>
          <w:kern w:val="1"/>
          <w:sz w:val="26"/>
          <w:szCs w:val="26"/>
        </w:rPr>
        <w:t xml:space="preserve"> </w:t>
      </w:r>
    </w:p>
    <w:p w:rsidR="00F054B4" w:rsidRPr="00C838F4" w:rsidRDefault="00F054B4" w:rsidP="00C838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54B4" w:rsidRPr="00C838F4" w:rsidRDefault="002241E9" w:rsidP="00C838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38F4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054B4" w:rsidRPr="00C838F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24FA9" w:rsidRPr="00C838F4">
        <w:rPr>
          <w:rFonts w:ascii="Times New Roman" w:hAnsi="Times New Roman" w:cs="Times New Roman"/>
          <w:sz w:val="26"/>
          <w:szCs w:val="26"/>
        </w:rPr>
        <w:t>СУЛЕИН</w:t>
      </w:r>
      <w:r w:rsidRPr="00C838F4">
        <w:rPr>
          <w:rFonts w:ascii="Times New Roman" w:hAnsi="Times New Roman" w:cs="Times New Roman"/>
          <w:sz w:val="26"/>
          <w:szCs w:val="26"/>
        </w:rPr>
        <w:t xml:space="preserve">СКОГО ГОРОДСКОГО ПОСЕЛЕНИЯ </w:t>
      </w:r>
      <w:r w:rsidR="00F054B4" w:rsidRPr="00C838F4">
        <w:rPr>
          <w:rFonts w:ascii="Times New Roman" w:hAnsi="Times New Roman" w:cs="Times New Roman"/>
          <w:sz w:val="26"/>
          <w:szCs w:val="26"/>
        </w:rPr>
        <w:t>РЕШАЕТ:</w:t>
      </w:r>
    </w:p>
    <w:p w:rsidR="00F054B4" w:rsidRPr="00C838F4" w:rsidRDefault="00F054B4" w:rsidP="00C838F4">
      <w:pPr>
        <w:pStyle w:val="a9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5174" w:rsidRPr="00C838F4" w:rsidRDefault="00C838F4" w:rsidP="00C838F4">
      <w:pPr>
        <w:pStyle w:val="a5"/>
        <w:numPr>
          <w:ilvl w:val="0"/>
          <w:numId w:val="11"/>
        </w:numPr>
        <w:tabs>
          <w:tab w:val="num" w:pos="357"/>
          <w:tab w:val="left" w:pos="993"/>
        </w:tabs>
        <w:spacing w:line="240" w:lineRule="atLeast"/>
        <w:ind w:left="0" w:firstLine="425"/>
        <w:jc w:val="both"/>
        <w:rPr>
          <w:sz w:val="26"/>
          <w:szCs w:val="26"/>
        </w:rPr>
      </w:pPr>
      <w:r w:rsidRPr="00C838F4">
        <w:rPr>
          <w:sz w:val="26"/>
          <w:szCs w:val="26"/>
        </w:rPr>
        <w:t xml:space="preserve">Принять в работу соглашение между </w:t>
      </w:r>
      <w:proofErr w:type="spellStart"/>
      <w:r w:rsidRPr="00C838F4">
        <w:rPr>
          <w:sz w:val="26"/>
          <w:szCs w:val="26"/>
        </w:rPr>
        <w:t>Саткинской</w:t>
      </w:r>
      <w:proofErr w:type="spellEnd"/>
      <w:r w:rsidRPr="00C838F4">
        <w:rPr>
          <w:sz w:val="26"/>
          <w:szCs w:val="26"/>
        </w:rPr>
        <w:t xml:space="preserve"> городской прокуратурой, администрацией Сулеинского городского поселения и Советом депутатов Сулеинского городского поселения по отдельным вопросам в сфере обеспечения единства правового пространства.</w:t>
      </w:r>
    </w:p>
    <w:p w:rsidR="00975174" w:rsidRPr="00C838F4" w:rsidRDefault="00975174" w:rsidP="00C838F4">
      <w:pPr>
        <w:pStyle w:val="aa"/>
        <w:widowControl/>
        <w:numPr>
          <w:ilvl w:val="0"/>
          <w:numId w:val="11"/>
        </w:numPr>
        <w:tabs>
          <w:tab w:val="left" w:pos="900"/>
        </w:tabs>
        <w:spacing w:line="240" w:lineRule="atLeast"/>
        <w:ind w:left="0" w:firstLine="425"/>
        <w:jc w:val="both"/>
        <w:rPr>
          <w:b w:val="0"/>
          <w:bCs w:val="0"/>
          <w:sz w:val="26"/>
          <w:szCs w:val="26"/>
        </w:rPr>
      </w:pPr>
      <w:r w:rsidRPr="00C838F4">
        <w:rPr>
          <w:b w:val="0"/>
          <w:bCs w:val="0"/>
          <w:sz w:val="26"/>
          <w:szCs w:val="26"/>
        </w:rPr>
        <w:t>Администрации Сулеинского городского поселения подготовить</w:t>
      </w:r>
      <w:r w:rsidR="00C838F4" w:rsidRPr="00C838F4">
        <w:rPr>
          <w:b w:val="0"/>
          <w:bCs w:val="0"/>
          <w:sz w:val="26"/>
          <w:szCs w:val="26"/>
        </w:rPr>
        <w:t xml:space="preserve"> и подписать данное</w:t>
      </w:r>
      <w:r w:rsidRPr="00C838F4">
        <w:rPr>
          <w:b w:val="0"/>
          <w:bCs w:val="0"/>
          <w:sz w:val="26"/>
          <w:szCs w:val="26"/>
        </w:rPr>
        <w:t xml:space="preserve"> соглашени</w:t>
      </w:r>
      <w:r w:rsidR="00C838F4" w:rsidRPr="00C838F4">
        <w:rPr>
          <w:b w:val="0"/>
          <w:bCs w:val="0"/>
          <w:sz w:val="26"/>
          <w:szCs w:val="26"/>
        </w:rPr>
        <w:t>е</w:t>
      </w:r>
      <w:r w:rsidRPr="00C838F4">
        <w:rPr>
          <w:b w:val="0"/>
          <w:bCs w:val="0"/>
          <w:sz w:val="26"/>
          <w:szCs w:val="26"/>
        </w:rPr>
        <w:t>.</w:t>
      </w:r>
    </w:p>
    <w:p w:rsidR="00975174" w:rsidRPr="00C838F4" w:rsidRDefault="00975174" w:rsidP="00C838F4">
      <w:pPr>
        <w:pStyle w:val="aa"/>
        <w:widowControl/>
        <w:numPr>
          <w:ilvl w:val="0"/>
          <w:numId w:val="11"/>
        </w:numPr>
        <w:tabs>
          <w:tab w:val="left" w:pos="900"/>
        </w:tabs>
        <w:spacing w:line="240" w:lineRule="atLeast"/>
        <w:ind w:left="0" w:firstLine="425"/>
        <w:jc w:val="both"/>
        <w:rPr>
          <w:b w:val="0"/>
          <w:bCs w:val="0"/>
          <w:sz w:val="26"/>
          <w:szCs w:val="26"/>
        </w:rPr>
      </w:pPr>
      <w:r w:rsidRPr="00C838F4">
        <w:rPr>
          <w:b w:val="0"/>
          <w:bCs w:val="0"/>
          <w:sz w:val="26"/>
          <w:szCs w:val="26"/>
        </w:rPr>
        <w:t xml:space="preserve">Настоящее решение вступает в силу </w:t>
      </w:r>
      <w:proofErr w:type="gramStart"/>
      <w:r w:rsidRPr="00C838F4">
        <w:rPr>
          <w:b w:val="0"/>
          <w:bCs w:val="0"/>
          <w:sz w:val="26"/>
          <w:szCs w:val="26"/>
        </w:rPr>
        <w:t>с даты подписания</w:t>
      </w:r>
      <w:proofErr w:type="gramEnd"/>
      <w:r w:rsidRPr="00C838F4">
        <w:rPr>
          <w:b w:val="0"/>
          <w:bCs w:val="0"/>
          <w:sz w:val="26"/>
          <w:szCs w:val="26"/>
        </w:rPr>
        <w:t>.</w:t>
      </w:r>
    </w:p>
    <w:p w:rsidR="0013345F" w:rsidRPr="00C838F4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="00975174" w:rsidRPr="00C838F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174" w:rsidRPr="00C838F4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</w:t>
      </w:r>
      <w:r w:rsidR="00476ECA" w:rsidRPr="00C838F4">
        <w:rPr>
          <w:rFonts w:ascii="Times New Roman" w:hAnsi="Times New Roman" w:cs="Times New Roman"/>
          <w:sz w:val="26"/>
          <w:szCs w:val="26"/>
        </w:rPr>
        <w:t>ю) в    газете «</w:t>
      </w:r>
      <w:proofErr w:type="spellStart"/>
      <w:r w:rsidR="00476ECA" w:rsidRPr="00C838F4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476ECA" w:rsidRPr="00C838F4">
        <w:rPr>
          <w:rFonts w:ascii="Times New Roman" w:hAnsi="Times New Roman" w:cs="Times New Roman"/>
          <w:sz w:val="26"/>
          <w:szCs w:val="26"/>
        </w:rPr>
        <w:t xml:space="preserve"> рабочий»</w:t>
      </w:r>
      <w:r w:rsidR="00975174" w:rsidRPr="00C838F4">
        <w:rPr>
          <w:rFonts w:ascii="Times New Roman" w:hAnsi="Times New Roman" w:cs="Times New Roman"/>
          <w:sz w:val="26"/>
          <w:szCs w:val="26"/>
        </w:rPr>
        <w:t xml:space="preserve"> и размещению на</w:t>
      </w:r>
      <w:r w:rsidR="00476ECA" w:rsidRPr="00C838F4">
        <w:rPr>
          <w:rFonts w:ascii="Times New Roman" w:hAnsi="Times New Roman" w:cs="Times New Roman"/>
          <w:sz w:val="26"/>
          <w:szCs w:val="26"/>
        </w:rPr>
        <w:t xml:space="preserve"> официальном сайте Саткинского муниципального района, на официальной странице Сулеинское городское поселение </w:t>
      </w:r>
      <w:r w:rsidR="00975174" w:rsidRPr="00C838F4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13345F" w:rsidRPr="00C838F4" w:rsidRDefault="0013345F" w:rsidP="00C838F4">
      <w:pPr>
        <w:pStyle w:val="a9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345F" w:rsidRPr="00C838F4" w:rsidRDefault="0013345F" w:rsidP="00C838F4">
      <w:pPr>
        <w:pStyle w:val="a9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54B4" w:rsidRPr="00C838F4" w:rsidRDefault="00033116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C838F4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054B4" w:rsidRPr="00C838F4" w:rsidRDefault="00F24FA9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C838F4">
        <w:rPr>
          <w:rFonts w:ascii="Times New Roman" w:hAnsi="Times New Roman" w:cs="Times New Roman"/>
          <w:sz w:val="26"/>
          <w:szCs w:val="26"/>
        </w:rPr>
        <w:t>Сулеин</w:t>
      </w:r>
      <w:r w:rsidR="00033116" w:rsidRPr="00C838F4">
        <w:rPr>
          <w:rFonts w:ascii="Times New Roman" w:hAnsi="Times New Roman" w:cs="Times New Roman"/>
          <w:sz w:val="26"/>
          <w:szCs w:val="26"/>
        </w:rPr>
        <w:t xml:space="preserve">ского городского поселения                                                 </w:t>
      </w:r>
      <w:r w:rsidRPr="00C838F4">
        <w:rPr>
          <w:rFonts w:ascii="Times New Roman" w:hAnsi="Times New Roman" w:cs="Times New Roman"/>
          <w:sz w:val="26"/>
          <w:szCs w:val="26"/>
        </w:rPr>
        <w:t xml:space="preserve">               А.В.Фролкин </w:t>
      </w:r>
    </w:p>
    <w:p w:rsidR="003C1C2E" w:rsidRPr="00C838F4" w:rsidRDefault="003C1C2E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CD1923" w:rsidRPr="00C838F4" w:rsidRDefault="00CD1923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13345F" w:rsidRDefault="00964B16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C838F4">
        <w:rPr>
          <w:rFonts w:ascii="Times New Roman" w:hAnsi="Times New Roman" w:cs="Times New Roman"/>
          <w:sz w:val="26"/>
          <w:szCs w:val="26"/>
        </w:rPr>
        <w:t xml:space="preserve">Глава Сулеинского городского поселения          </w:t>
      </w:r>
      <w:r w:rsidR="00BE4FD0">
        <w:rPr>
          <w:rFonts w:ascii="Times New Roman" w:hAnsi="Times New Roman" w:cs="Times New Roman"/>
          <w:sz w:val="26"/>
          <w:szCs w:val="26"/>
        </w:rPr>
        <w:t xml:space="preserve"> </w:t>
      </w:r>
      <w:r w:rsidRPr="00C838F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Pr="00C838F4">
        <w:rPr>
          <w:rFonts w:ascii="Times New Roman" w:hAnsi="Times New Roman" w:cs="Times New Roman"/>
          <w:sz w:val="26"/>
          <w:szCs w:val="26"/>
        </w:rPr>
        <w:t>В.Г.Губайдулина</w:t>
      </w:r>
      <w:proofErr w:type="spellEnd"/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FF0D5A" w:rsidRDefault="00FF0D5A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BE4FD0" w:rsidRPr="00C838F4" w:rsidRDefault="00BE4FD0" w:rsidP="00BE4FD0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4395" w:type="dxa"/>
        <w:tblInd w:w="5211" w:type="dxa"/>
        <w:tblLook w:val="01E0"/>
      </w:tblPr>
      <w:tblGrid>
        <w:gridCol w:w="4395"/>
      </w:tblGrid>
      <w:tr w:rsidR="0013345F" w:rsidRPr="00CD1923" w:rsidTr="0013345F">
        <w:trPr>
          <w:trHeight w:val="290"/>
        </w:trPr>
        <w:tc>
          <w:tcPr>
            <w:tcW w:w="4395" w:type="dxa"/>
            <w:shd w:val="clear" w:color="auto" w:fill="auto"/>
          </w:tcPr>
          <w:p w:rsidR="0013345F" w:rsidRPr="00CD1923" w:rsidRDefault="0013345F" w:rsidP="0013345F">
            <w:pPr>
              <w:pStyle w:val="a5"/>
              <w:jc w:val="right"/>
              <w:rPr>
                <w:sz w:val="22"/>
                <w:szCs w:val="22"/>
              </w:rPr>
            </w:pPr>
            <w:r w:rsidRPr="00CD1923">
              <w:rPr>
                <w:sz w:val="22"/>
                <w:szCs w:val="22"/>
              </w:rPr>
              <w:lastRenderedPageBreak/>
              <w:t xml:space="preserve">Приложение </w:t>
            </w:r>
          </w:p>
        </w:tc>
      </w:tr>
      <w:tr w:rsidR="0013345F" w:rsidRPr="00CD1923" w:rsidTr="00C838F4">
        <w:tc>
          <w:tcPr>
            <w:tcW w:w="4395" w:type="dxa"/>
            <w:shd w:val="clear" w:color="auto" w:fill="auto"/>
          </w:tcPr>
          <w:p w:rsidR="0013345F" w:rsidRPr="00CD1923" w:rsidRDefault="0013345F" w:rsidP="00C838F4">
            <w:pPr>
              <w:pStyle w:val="a5"/>
              <w:jc w:val="right"/>
              <w:rPr>
                <w:sz w:val="22"/>
                <w:szCs w:val="22"/>
              </w:rPr>
            </w:pPr>
            <w:r w:rsidRPr="00CD192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3345F" w:rsidRPr="00CD1923" w:rsidTr="00C838F4">
        <w:tc>
          <w:tcPr>
            <w:tcW w:w="4395" w:type="dxa"/>
            <w:shd w:val="clear" w:color="auto" w:fill="auto"/>
          </w:tcPr>
          <w:p w:rsidR="0013345F" w:rsidRPr="00CD1923" w:rsidRDefault="0013345F" w:rsidP="00C838F4">
            <w:pPr>
              <w:pStyle w:val="a5"/>
              <w:jc w:val="right"/>
              <w:rPr>
                <w:sz w:val="22"/>
                <w:szCs w:val="22"/>
              </w:rPr>
            </w:pPr>
            <w:r w:rsidRPr="00CD1923">
              <w:rPr>
                <w:sz w:val="22"/>
                <w:szCs w:val="22"/>
              </w:rPr>
              <w:t>Сулеинского городского поселения</w:t>
            </w:r>
          </w:p>
        </w:tc>
      </w:tr>
      <w:tr w:rsidR="0013345F" w:rsidRPr="00CD1923" w:rsidTr="00C838F4">
        <w:tc>
          <w:tcPr>
            <w:tcW w:w="4395" w:type="dxa"/>
            <w:shd w:val="clear" w:color="auto" w:fill="auto"/>
          </w:tcPr>
          <w:p w:rsidR="0013345F" w:rsidRPr="00CD1923" w:rsidRDefault="00CD1923" w:rsidP="00BE4FD0">
            <w:pPr>
              <w:pStyle w:val="a5"/>
              <w:jc w:val="right"/>
              <w:rPr>
                <w:sz w:val="22"/>
                <w:szCs w:val="22"/>
              </w:rPr>
            </w:pPr>
            <w:r w:rsidRPr="00CD1923">
              <w:rPr>
                <w:sz w:val="22"/>
                <w:szCs w:val="22"/>
              </w:rPr>
              <w:t xml:space="preserve">от </w:t>
            </w:r>
            <w:r w:rsidR="00BE4FD0">
              <w:rPr>
                <w:sz w:val="22"/>
                <w:szCs w:val="22"/>
              </w:rPr>
              <w:t xml:space="preserve">06.04.2022 </w:t>
            </w:r>
            <w:r w:rsidR="004F7753" w:rsidRPr="00CD1923">
              <w:rPr>
                <w:sz w:val="22"/>
                <w:szCs w:val="22"/>
              </w:rPr>
              <w:t>г.</w:t>
            </w:r>
            <w:r w:rsidR="0013345F" w:rsidRPr="00CD1923">
              <w:rPr>
                <w:sz w:val="22"/>
                <w:szCs w:val="22"/>
              </w:rPr>
              <w:t>_  № _</w:t>
            </w:r>
            <w:r w:rsidR="00BE4FD0">
              <w:rPr>
                <w:sz w:val="22"/>
                <w:szCs w:val="22"/>
              </w:rPr>
              <w:t>15</w:t>
            </w:r>
            <w:r w:rsidR="0013345F" w:rsidRPr="00CD1923">
              <w:rPr>
                <w:sz w:val="22"/>
                <w:szCs w:val="22"/>
              </w:rPr>
              <w:t>_</w:t>
            </w:r>
          </w:p>
        </w:tc>
      </w:tr>
    </w:tbl>
    <w:p w:rsidR="0013345F" w:rsidRPr="00CD1923" w:rsidRDefault="0013345F" w:rsidP="0013345F">
      <w:pPr>
        <w:pStyle w:val="a5"/>
        <w:jc w:val="both"/>
        <w:rPr>
          <w:sz w:val="22"/>
          <w:szCs w:val="22"/>
        </w:rPr>
      </w:pPr>
    </w:p>
    <w:p w:rsidR="0013345F" w:rsidRPr="00BE4FD0" w:rsidRDefault="0013345F" w:rsidP="0013345F">
      <w:pPr>
        <w:pStyle w:val="a5"/>
        <w:jc w:val="both"/>
        <w:rPr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:rsidR="00BE4FD0" w:rsidRPr="00BE4FD0" w:rsidRDefault="00BE4FD0" w:rsidP="00FF0D5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b/>
          <w:sz w:val="26"/>
          <w:szCs w:val="26"/>
        </w:rPr>
        <w:t xml:space="preserve">между </w:t>
      </w:r>
      <w:proofErr w:type="spellStart"/>
      <w:r w:rsidRPr="00BE4FD0">
        <w:rPr>
          <w:rFonts w:ascii="Times New Roman" w:hAnsi="Times New Roman" w:cs="Times New Roman"/>
          <w:b/>
          <w:sz w:val="26"/>
          <w:szCs w:val="26"/>
        </w:rPr>
        <w:t>Саткинской</w:t>
      </w:r>
      <w:proofErr w:type="spellEnd"/>
      <w:r w:rsidRPr="00BE4FD0">
        <w:rPr>
          <w:rFonts w:ascii="Times New Roman" w:hAnsi="Times New Roman" w:cs="Times New Roman"/>
          <w:b/>
          <w:sz w:val="26"/>
          <w:szCs w:val="26"/>
        </w:rPr>
        <w:t xml:space="preserve"> городской прокуратурой, администрацией Сулеинского городского поселения и Советом депутатов Сулеинского городского поселения </w:t>
      </w:r>
    </w:p>
    <w:p w:rsidR="00BE4FD0" w:rsidRPr="00BE4FD0" w:rsidRDefault="00BE4FD0" w:rsidP="00FF0D5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b/>
          <w:sz w:val="26"/>
          <w:szCs w:val="26"/>
        </w:rPr>
        <w:t>по отдельным вопросам в сфере обеспечения единства правового пространства</w:t>
      </w:r>
    </w:p>
    <w:p w:rsidR="00BE4FD0" w:rsidRPr="00BE4FD0" w:rsidRDefault="00BE4FD0" w:rsidP="00FF0D5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п. Сулея</w:t>
      </w:r>
      <w:r w:rsidRPr="00BE4FD0">
        <w:rPr>
          <w:rFonts w:ascii="Times New Roman" w:hAnsi="Times New Roman" w:cs="Times New Roman"/>
          <w:sz w:val="26"/>
          <w:szCs w:val="26"/>
        </w:rPr>
        <w:tab/>
      </w:r>
      <w:r w:rsidRPr="00BE4FD0">
        <w:rPr>
          <w:rFonts w:ascii="Times New Roman" w:hAnsi="Times New Roman" w:cs="Times New Roman"/>
          <w:sz w:val="26"/>
          <w:szCs w:val="26"/>
        </w:rPr>
        <w:tab/>
      </w:r>
      <w:r w:rsidRPr="00BE4FD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31 марта 2022 года</w:t>
      </w:r>
    </w:p>
    <w:p w:rsidR="00BE4FD0" w:rsidRPr="00BE4FD0" w:rsidRDefault="00BE4FD0" w:rsidP="00FF0D5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FD0">
        <w:rPr>
          <w:rFonts w:ascii="Times New Roman" w:hAnsi="Times New Roman" w:cs="Times New Roman"/>
          <w:sz w:val="26"/>
          <w:szCs w:val="26"/>
        </w:rPr>
        <w:t xml:space="preserve">В целях совершенствования совместной работы по обеспечению единства правового пространства Российской Федерации, в соответствии с Федеральным законом от 17 июля 2009 года № 172-ФЗ «Об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Уставом муниципального образования «Сулеинское городское поселение»,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Саткинская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городская прокуратура в лице Городского прокурора – старшего советника юстиции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Калита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Михаила Александровича, действующего на основании Федерального закона от 17</w:t>
      </w:r>
      <w:proofErr w:type="gramEnd"/>
      <w:r w:rsidRPr="00BE4F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 xml:space="preserve">января 1992 года № 2202-1 «О прокуратуре Российской Федерации», Администрация Сулеинского городского поселения, в лице Главы Сулеинского городского поселения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Губайдулиной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Вероники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Габдулловны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>, действующей на основании Устава муниципального образования «Сулеинское городское поселение», Совет депутатов Сулеинского городского поселения, в лице Председателя Совета депутатов Сулеинского городского поселения Фролкина Алексея Викторовича, действующего на основании Устава муниципального образования «Сулеинское городское поселение», в дальнейшем именуемые «Стороны», заключили</w:t>
      </w:r>
      <w:proofErr w:type="gramEnd"/>
      <w:r w:rsidRPr="00BE4FD0">
        <w:rPr>
          <w:rFonts w:ascii="Times New Roman" w:hAnsi="Times New Roman" w:cs="Times New Roman"/>
          <w:sz w:val="26"/>
          <w:szCs w:val="26"/>
        </w:rPr>
        <w:t xml:space="preserve"> настоящее Соглашение о нижеследующем: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F0D5A" w:rsidRPr="00BE4FD0" w:rsidRDefault="00FF0D5A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взаимодействие Сторон при проведении правовой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органов местного самоуправления (далее – нормативные правовые акты) и их проектов, осуществлении правотворческой деятельности.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1.2. Настоящее Соглашение определяет порядок предоставления нормативных правовых актов и их проектов в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для проведения правовой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экспертиз; порядок обмена информацией и совместного участия в правотворческой деятельности.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1.3. Для проведения правовой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 в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предоставляются Решения Совета депутатов Сулеинского городского поселения нормативного характера; правовые акты Главы Сулеинского городского поселения; правовые акты администрации Сулеинского городского поселения нормативного характера и их проекты.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1.4. В ходе реализации Соглашения Стороны: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- обеспечивают в пределах своих полномочий исполнение Конституции Российской Федерации и иных нормативных правовых актов Российской Федерации в ходе нормотворческого процесса органов государственной власти Челябинской области;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lastRenderedPageBreak/>
        <w:t>- информируют друг друга в порядке, предусмотренном настоящим Соглашением, о планируемых, реализуемых и выполненных мероприятиях в пределах предмета Соглашения;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- осуществляют иные действия в указанной сфере, предусмотренные настоящим Соглашением, законодательством Российской Федерации и Челябинской области.</w:t>
      </w: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 Порядок предоставления нормативных правовых актов и их проектов </w:t>
      </w: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прокуратуру, оформление результатов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>правовой</w:t>
      </w:r>
      <w:proofErr w:type="gramEnd"/>
      <w:r w:rsidRPr="00BE4F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 </w:t>
      </w: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2.1. Проекты нормативных правовых актов Главы Сулеинского городского поселения, Администрации Сулеинского городского поселения предоставляются в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</w:t>
      </w:r>
      <w:r w:rsidRPr="00BE4FD0">
        <w:rPr>
          <w:rFonts w:ascii="Times New Roman" w:hAnsi="Times New Roman" w:cs="Times New Roman"/>
          <w:i/>
          <w:sz w:val="26"/>
          <w:szCs w:val="26"/>
        </w:rPr>
        <w:t>разработчиками проектов нормативных правовых актов за 10 (десять) календарных дней до их принятия.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b/>
          <w:sz w:val="26"/>
          <w:szCs w:val="26"/>
        </w:rPr>
        <w:t xml:space="preserve">Проекты нормативных правовых актов Совета депутатов Сулеинского городского поселения представляются в </w:t>
      </w:r>
      <w:proofErr w:type="spellStart"/>
      <w:r w:rsidRPr="00BE4FD0">
        <w:rPr>
          <w:rFonts w:ascii="Times New Roman" w:hAnsi="Times New Roman" w:cs="Times New Roman"/>
          <w:b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b/>
          <w:sz w:val="26"/>
          <w:szCs w:val="26"/>
        </w:rPr>
        <w:t xml:space="preserve"> городскую прокуратуру до заседания комиссий, ответственных за их подготовку.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 направляются в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в электронном виде на электронный адрес </w:t>
      </w:r>
      <w:hyperlink r:id="rId7" w:history="1">
        <w:r w:rsidRPr="00BE4FD0">
          <w:rPr>
            <w:rFonts w:ascii="Times New Roman" w:hAnsi="Times New Roman" w:cs="Times New Roman"/>
            <w:sz w:val="26"/>
            <w:szCs w:val="26"/>
            <w:lang w:val="en-US"/>
          </w:rPr>
          <w:t>satkaproc</w:t>
        </w:r>
        <w:r w:rsidRPr="00BE4FD0">
          <w:rPr>
            <w:rFonts w:ascii="Times New Roman" w:hAnsi="Times New Roman" w:cs="Times New Roman"/>
            <w:sz w:val="26"/>
            <w:szCs w:val="26"/>
          </w:rPr>
          <w:t>@</w:t>
        </w:r>
        <w:r w:rsidRPr="00BE4FD0">
          <w:rPr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BE4FD0">
          <w:rPr>
            <w:rFonts w:ascii="Times New Roman" w:hAnsi="Times New Roman" w:cs="Times New Roman"/>
            <w:sz w:val="26"/>
            <w:szCs w:val="26"/>
          </w:rPr>
          <w:t>.</w:t>
        </w:r>
        <w:r w:rsidRPr="00BE4FD0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E4FD0">
        <w:rPr>
          <w:rFonts w:ascii="Times New Roman" w:hAnsi="Times New Roman" w:cs="Times New Roman"/>
          <w:sz w:val="26"/>
          <w:szCs w:val="26"/>
        </w:rPr>
        <w:t xml:space="preserve"> с пометкой «проект НПА для Пономаревой Т.В.», при этом направление в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проектов нормативных правовых актов в электронном виде не отменяет их направление в печатном виде (то есть предоставление проектов нормативных правовых актов в печатном виде является обязательным).</w:t>
      </w:r>
      <w:proofErr w:type="gramEnd"/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Допускается предоставление проектов нормативных правовых актов без сопроводительного письма.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К проекту нормативного правового акта прилагается информация </w:t>
      </w:r>
      <w:r w:rsidRPr="00BE4FD0">
        <w:rPr>
          <w:rFonts w:ascii="Times New Roman" w:hAnsi="Times New Roman" w:cs="Times New Roman"/>
          <w:b/>
          <w:sz w:val="26"/>
          <w:szCs w:val="26"/>
        </w:rPr>
        <w:t>с указанием фамилии, имени и отчества лица, ответственного за его подготовку, его контактный телефон.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>Правовая</w:t>
      </w:r>
      <w:proofErr w:type="gramEnd"/>
      <w:r w:rsidRPr="00BE4F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экспертизы проекта нормативного правового акта проводятся в течение 10 календарных дней, начиная со дня, следующего за днем поступления в прокуратуру проекта нормативного правового акта.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В случае принятия нормативного правового акта в сокращенные сроки, проект нормативного правового акта направляется в электронном виде с пометкой «Срочно – проект НПА  для  Пономаревой Т.В.».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Результаты проверки согласуются в телефонном режиме (телефон: 8 (35161) 4-39-29; +7 902 61256 85), а проект нормативного правового акта в печатном виде досылается позже.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- для принятых нормативных правовых актов предусматривается аналогичный порядок предоставления;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- для сообщений о планируемых к проведению заседаниях и совещаниях по вопросам правотворческой деятельности предусматривается аналогичный порядок предоставления;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- если проект нормативного правового акта является объемным, допустимо его предоставление на электронном носителе (диске).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 xml:space="preserve">Если по результатам проведения правовой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 в проекте нормативного правового акта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коррупционогенные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факторы или недостатки технико-юридического характера,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городской прокуратурой на основе </w:t>
      </w:r>
      <w:r w:rsidRPr="00BE4FD0">
        <w:rPr>
          <w:rFonts w:ascii="Times New Roman" w:hAnsi="Times New Roman" w:cs="Times New Roman"/>
          <w:sz w:val="26"/>
          <w:szCs w:val="26"/>
        </w:rPr>
        <w:lastRenderedPageBreak/>
        <w:t>отрицательного заключения подготавливается информация, которая подписывается прокурором.</w:t>
      </w:r>
      <w:proofErr w:type="gramEnd"/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Информация подготавливается и направляется в адрес администрации Сулеинского городского поселения в пределах срока, установленного пунктом 2.3 настоящего Соглашения.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2.5. По итогам рассмотрения информации, указанной в пункте 2.4 настоящего Соглашения, администрация Сулеинского городского поселения информирует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о мерах, принимаемых в целях устранения недостатков, выявленных в проекте нормативного правового акта.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 xml:space="preserve">Если по результатам проведения правовой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 в проекте нормативного правового акта не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коррупционогенные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факторы или недостатки технико-юридического характера, данный проект нормативного правового акта вносится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городской прокуратурой в реестр изученных проектов нормативных правовых актов без подготовки заключения.</w:t>
      </w:r>
      <w:proofErr w:type="gramEnd"/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2.7. Нормативные правовые акты предоставляются в электронном виде в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администрацией Сулеинского городского поселения </w:t>
      </w:r>
      <w:r w:rsidRPr="00BE4FD0">
        <w:rPr>
          <w:rFonts w:ascii="Times New Roman" w:hAnsi="Times New Roman" w:cs="Times New Roman"/>
          <w:b/>
          <w:sz w:val="26"/>
          <w:szCs w:val="26"/>
        </w:rPr>
        <w:t xml:space="preserve">и Советом депутатов Сулеинского городского поселения в трехдневный срок после дня их официального опубликования на электронный адрес </w:t>
      </w:r>
      <w:hyperlink r:id="rId8" w:history="1">
        <w:r w:rsidRPr="00BE4FD0">
          <w:rPr>
            <w:rFonts w:ascii="Times New Roman" w:hAnsi="Times New Roman" w:cs="Times New Roman"/>
            <w:b/>
            <w:sz w:val="26"/>
            <w:szCs w:val="26"/>
            <w:lang w:val="en-US"/>
          </w:rPr>
          <w:t>satkaproc</w:t>
        </w:r>
        <w:r w:rsidRPr="00BE4FD0">
          <w:rPr>
            <w:rFonts w:ascii="Times New Roman" w:hAnsi="Times New Roman" w:cs="Times New Roman"/>
            <w:b/>
            <w:sz w:val="26"/>
            <w:szCs w:val="26"/>
          </w:rPr>
          <w:t>@</w:t>
        </w:r>
        <w:r w:rsidRPr="00BE4FD0">
          <w:rPr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BE4FD0">
          <w:rPr>
            <w:rFonts w:ascii="Times New Roman" w:hAnsi="Times New Roman" w:cs="Times New Roman"/>
            <w:b/>
            <w:sz w:val="26"/>
            <w:szCs w:val="26"/>
          </w:rPr>
          <w:t>.</w:t>
        </w:r>
        <w:r w:rsidRPr="00BE4FD0">
          <w:rPr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BE4FD0">
        <w:rPr>
          <w:rFonts w:ascii="Times New Roman" w:hAnsi="Times New Roman" w:cs="Times New Roman"/>
          <w:b/>
          <w:sz w:val="26"/>
          <w:szCs w:val="26"/>
        </w:rPr>
        <w:t>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>Правовая</w:t>
      </w:r>
      <w:proofErr w:type="gramEnd"/>
      <w:r w:rsidRPr="00BE4F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экспертизы нормативного правового акта проводятся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городской прокуратурой в течение 30 календарных дней после дня принятия нормативного правового акта.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 xml:space="preserve">Если по результатам проведения правовой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 в нормативном правовом акте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коррупционогенные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факторы,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Саткинской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городской прокуратурой подготавливается акт прокурорского реагирования, который направляется в адрес администрации Сулеинского городского поселения.</w:t>
      </w:r>
      <w:proofErr w:type="gramEnd"/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BE4FD0">
        <w:rPr>
          <w:rFonts w:ascii="Times New Roman" w:hAnsi="Times New Roman" w:cs="Times New Roman"/>
          <w:sz w:val="26"/>
          <w:szCs w:val="26"/>
        </w:rPr>
        <w:t xml:space="preserve">Если по результатам проведения правовой и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экспертиз в нормативном правовом акте не выявлены нормы, противоречащие законодательству Российской Федерации и (или) законодательству Челябинской области, нормы, содержащие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коррупционогенные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факторы, данный нормативный правовой акт вносится в реестр изученных проектов нормативных правовых актов без подготовки акта прокурорского реагирования.</w:t>
      </w:r>
      <w:proofErr w:type="gramEnd"/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3. Иные формы взаимодействия Сторон в сфере обеспечения единства </w:t>
      </w: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правового пространства Российской Федерации</w:t>
      </w: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3.1. Администрация Сулеинского городского поселения в письменном или электронном виде информирует </w:t>
      </w:r>
      <w:proofErr w:type="spellStart"/>
      <w:r w:rsidRPr="00BE4FD0">
        <w:rPr>
          <w:rFonts w:ascii="Times New Roman" w:hAnsi="Times New Roman" w:cs="Times New Roman"/>
          <w:sz w:val="26"/>
          <w:szCs w:val="26"/>
        </w:rPr>
        <w:t>Саткинскую</w:t>
      </w:r>
      <w:proofErr w:type="spellEnd"/>
      <w:r w:rsidRPr="00BE4FD0">
        <w:rPr>
          <w:rFonts w:ascii="Times New Roman" w:hAnsi="Times New Roman" w:cs="Times New Roman"/>
          <w:sz w:val="26"/>
          <w:szCs w:val="26"/>
        </w:rPr>
        <w:t xml:space="preserve"> городскую прокуратуру о проводимых заседаниях комитетов и рабочих групп, совещаниях по вопросам правотворческой деятельности, включая вопросы приведения нормативных правовых актов в соответствие с законодательством Российской Федерации, разработки проектов муниципальных нормативных правовых актов.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К извещению о проведении мероприятия прилагаются повестка заседания (при наличии), материалы, подлежащие рассмотрению.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 xml:space="preserve">Указанная информация в обязательном порядке в электронном виде направляется на электронный адрес </w:t>
      </w:r>
      <w:hyperlink r:id="rId9" w:history="1">
        <w:r w:rsidRPr="00BE4FD0">
          <w:rPr>
            <w:rFonts w:ascii="Times New Roman" w:hAnsi="Times New Roman" w:cs="Times New Roman"/>
            <w:sz w:val="26"/>
            <w:szCs w:val="26"/>
            <w:lang w:val="en-US"/>
          </w:rPr>
          <w:t>satkaproc</w:t>
        </w:r>
        <w:r w:rsidRPr="00BE4FD0">
          <w:rPr>
            <w:rFonts w:ascii="Times New Roman" w:hAnsi="Times New Roman" w:cs="Times New Roman"/>
            <w:sz w:val="26"/>
            <w:szCs w:val="26"/>
          </w:rPr>
          <w:t>@</w:t>
        </w:r>
        <w:r w:rsidRPr="00BE4FD0">
          <w:rPr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BE4FD0">
          <w:rPr>
            <w:rFonts w:ascii="Times New Roman" w:hAnsi="Times New Roman" w:cs="Times New Roman"/>
            <w:sz w:val="26"/>
            <w:szCs w:val="26"/>
          </w:rPr>
          <w:t>.</w:t>
        </w:r>
        <w:r w:rsidRPr="00BE4FD0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E4FD0">
        <w:rPr>
          <w:rFonts w:ascii="Times New Roman" w:hAnsi="Times New Roman" w:cs="Times New Roman"/>
          <w:sz w:val="26"/>
          <w:szCs w:val="26"/>
        </w:rPr>
        <w:t xml:space="preserve"> с пометкой «для Пономаревой Т.В.».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3.2. Совет депутатов Сулеинского городского поселения обеспечивает предварительное уведомление </w:t>
      </w:r>
      <w:proofErr w:type="spellStart"/>
      <w:r w:rsidRPr="00BE4FD0">
        <w:rPr>
          <w:rFonts w:ascii="Times New Roman" w:hAnsi="Times New Roman" w:cs="Times New Roman"/>
          <w:b/>
          <w:sz w:val="26"/>
          <w:szCs w:val="26"/>
        </w:rPr>
        <w:t>Саткинской</w:t>
      </w:r>
      <w:proofErr w:type="spellEnd"/>
      <w:r w:rsidRPr="00BE4FD0">
        <w:rPr>
          <w:rFonts w:ascii="Times New Roman" w:hAnsi="Times New Roman" w:cs="Times New Roman"/>
          <w:b/>
          <w:sz w:val="26"/>
          <w:szCs w:val="26"/>
        </w:rPr>
        <w:t xml:space="preserve"> городской прокуратуры о времени и дате очередных и внеочередных заседаний.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FD0">
        <w:rPr>
          <w:rFonts w:ascii="Times New Roman" w:hAnsi="Times New Roman" w:cs="Times New Roman"/>
          <w:b/>
          <w:sz w:val="26"/>
          <w:szCs w:val="26"/>
        </w:rPr>
        <w:t xml:space="preserve">В целях оперативного извещения и обеспечения участия представителя </w:t>
      </w:r>
      <w:proofErr w:type="spellStart"/>
      <w:r w:rsidRPr="00BE4FD0">
        <w:rPr>
          <w:rFonts w:ascii="Times New Roman" w:hAnsi="Times New Roman" w:cs="Times New Roman"/>
          <w:b/>
          <w:sz w:val="26"/>
          <w:szCs w:val="26"/>
        </w:rPr>
        <w:t>Саткинской</w:t>
      </w:r>
      <w:proofErr w:type="spellEnd"/>
      <w:r w:rsidRPr="00BE4FD0">
        <w:rPr>
          <w:rFonts w:ascii="Times New Roman" w:hAnsi="Times New Roman" w:cs="Times New Roman"/>
          <w:b/>
          <w:sz w:val="26"/>
          <w:szCs w:val="26"/>
        </w:rPr>
        <w:t xml:space="preserve"> городской прокуратуры в предстоящем заседании информация направляется на электронный адрес </w:t>
      </w:r>
      <w:hyperlink r:id="rId10" w:history="1">
        <w:r w:rsidRPr="00BE4FD0">
          <w:rPr>
            <w:rFonts w:ascii="Times New Roman" w:hAnsi="Times New Roman" w:cs="Times New Roman"/>
            <w:b/>
            <w:sz w:val="26"/>
            <w:szCs w:val="26"/>
            <w:lang w:val="en-US"/>
          </w:rPr>
          <w:t>satkaproc</w:t>
        </w:r>
        <w:r w:rsidRPr="00BE4FD0">
          <w:rPr>
            <w:rFonts w:ascii="Times New Roman" w:hAnsi="Times New Roman" w:cs="Times New Roman"/>
            <w:b/>
            <w:sz w:val="26"/>
            <w:szCs w:val="26"/>
          </w:rPr>
          <w:t>@</w:t>
        </w:r>
        <w:r w:rsidRPr="00BE4FD0">
          <w:rPr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BE4FD0">
          <w:rPr>
            <w:rFonts w:ascii="Times New Roman" w:hAnsi="Times New Roman" w:cs="Times New Roman"/>
            <w:b/>
            <w:sz w:val="26"/>
            <w:szCs w:val="26"/>
          </w:rPr>
          <w:t>.</w:t>
        </w:r>
        <w:r w:rsidRPr="00BE4FD0">
          <w:rPr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BE4FD0">
        <w:rPr>
          <w:rFonts w:ascii="Times New Roman" w:hAnsi="Times New Roman" w:cs="Times New Roman"/>
          <w:b/>
          <w:sz w:val="26"/>
          <w:szCs w:val="26"/>
        </w:rPr>
        <w:t xml:space="preserve"> с пометкой «для Пономаревой Т.В.».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4.1. Настоящее Соглашение вступает в силу со дня его подписания и действует бессрочно.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4.2. В случае возникновения спора между Сторонами по вопросам реализации настоящего Соглашения Стороны разрешают их путем переговоров.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4.3.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E4FD0" w:rsidRPr="00BE4FD0" w:rsidRDefault="00BE4FD0" w:rsidP="00FF0D5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4FD0">
        <w:rPr>
          <w:rFonts w:ascii="Times New Roman" w:hAnsi="Times New Roman" w:cs="Times New Roman"/>
          <w:sz w:val="26"/>
          <w:szCs w:val="26"/>
        </w:rPr>
        <w:t>5. Подписи сторон</w:t>
      </w:r>
    </w:p>
    <w:p w:rsidR="00BE4FD0" w:rsidRPr="00BE4FD0" w:rsidRDefault="00BE4FD0" w:rsidP="00FF0D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BE4FD0" w:rsidRPr="00BE4FD0" w:rsidTr="00BE4FD0">
        <w:tc>
          <w:tcPr>
            <w:tcW w:w="4503" w:type="dxa"/>
            <w:shd w:val="clear" w:color="auto" w:fill="auto"/>
          </w:tcPr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4FD0">
              <w:rPr>
                <w:rFonts w:ascii="Times New Roman" w:hAnsi="Times New Roman" w:cs="Times New Roman"/>
                <w:sz w:val="26"/>
                <w:szCs w:val="26"/>
              </w:rPr>
              <w:t>Саткинская</w:t>
            </w:r>
            <w:proofErr w:type="spellEnd"/>
            <w:r w:rsidRPr="00BE4FD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прокуратура</w:t>
            </w: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прокурор </w:t>
            </w: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 xml:space="preserve">_____________ М.А. </w:t>
            </w:r>
            <w:proofErr w:type="spellStart"/>
            <w:r w:rsidRPr="00BE4FD0"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>Администрация Сулеинского городского поселения</w:t>
            </w: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>Глава Сулеинского городского поселения</w:t>
            </w: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 xml:space="preserve"> _____________ </w:t>
            </w:r>
            <w:proofErr w:type="spellStart"/>
            <w:r w:rsidRPr="00BE4FD0">
              <w:rPr>
                <w:rFonts w:ascii="Times New Roman" w:hAnsi="Times New Roman" w:cs="Times New Roman"/>
                <w:sz w:val="26"/>
                <w:szCs w:val="26"/>
              </w:rPr>
              <w:t>В.Г.Губайдулина</w:t>
            </w:r>
            <w:proofErr w:type="spellEnd"/>
          </w:p>
        </w:tc>
      </w:tr>
      <w:tr w:rsidR="00BE4FD0" w:rsidRPr="00BE4FD0" w:rsidTr="00BE4FD0">
        <w:tc>
          <w:tcPr>
            <w:tcW w:w="4503" w:type="dxa"/>
            <w:shd w:val="clear" w:color="auto" w:fill="auto"/>
          </w:tcPr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FD0" w:rsidRPr="00BE4FD0" w:rsidTr="00BE4FD0">
        <w:tc>
          <w:tcPr>
            <w:tcW w:w="4503" w:type="dxa"/>
            <w:shd w:val="clear" w:color="auto" w:fill="auto"/>
          </w:tcPr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FD0" w:rsidRPr="00BE4FD0" w:rsidTr="00BE4FD0">
        <w:tc>
          <w:tcPr>
            <w:tcW w:w="9854" w:type="dxa"/>
            <w:gridSpan w:val="2"/>
            <w:shd w:val="clear" w:color="auto" w:fill="auto"/>
          </w:tcPr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>Совет депутатов Сулеинского городского поселения</w:t>
            </w: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Сулеинского городского поселения </w:t>
            </w: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FD0" w:rsidRPr="00BE4FD0" w:rsidRDefault="00BE4FD0" w:rsidP="00FF0D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D0">
              <w:rPr>
                <w:rFonts w:ascii="Times New Roman" w:hAnsi="Times New Roman" w:cs="Times New Roman"/>
                <w:sz w:val="26"/>
                <w:szCs w:val="26"/>
              </w:rPr>
              <w:t>_____________ А.В.Фролкин</w:t>
            </w:r>
          </w:p>
        </w:tc>
      </w:tr>
    </w:tbl>
    <w:p w:rsidR="0085198E" w:rsidRPr="00BE4FD0" w:rsidRDefault="0085198E" w:rsidP="00FF0D5A">
      <w:pPr>
        <w:pStyle w:val="a5"/>
        <w:spacing w:line="240" w:lineRule="atLeast"/>
        <w:jc w:val="both"/>
        <w:rPr>
          <w:sz w:val="26"/>
          <w:szCs w:val="26"/>
        </w:rPr>
      </w:pPr>
    </w:p>
    <w:p w:rsidR="00BE4FD0" w:rsidRDefault="00BE4FD0" w:rsidP="00FF0D5A">
      <w:pPr>
        <w:pStyle w:val="a5"/>
        <w:spacing w:line="240" w:lineRule="atLeast"/>
        <w:jc w:val="both"/>
        <w:rPr>
          <w:sz w:val="24"/>
          <w:szCs w:val="24"/>
        </w:rPr>
      </w:pPr>
    </w:p>
    <w:sectPr w:rsidR="00BE4FD0" w:rsidSect="00FF0D5A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11"/>
    <w:multiLevelType w:val="hybridMultilevel"/>
    <w:tmpl w:val="9DBEF250"/>
    <w:lvl w:ilvl="0" w:tplc="AD90DEF8">
      <w:start w:val="3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073D0"/>
    <w:multiLevelType w:val="hybridMultilevel"/>
    <w:tmpl w:val="3D6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0F9"/>
    <w:multiLevelType w:val="hybridMultilevel"/>
    <w:tmpl w:val="CA408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1B0A37"/>
    <w:multiLevelType w:val="hybridMultilevel"/>
    <w:tmpl w:val="1D024C42"/>
    <w:lvl w:ilvl="0" w:tplc="3DDC94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0B505FF"/>
    <w:multiLevelType w:val="hybridMultilevel"/>
    <w:tmpl w:val="B3544416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2714E3"/>
    <w:multiLevelType w:val="hybridMultilevel"/>
    <w:tmpl w:val="3BDCCBA4"/>
    <w:lvl w:ilvl="0" w:tplc="0F78E3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140E78"/>
    <w:multiLevelType w:val="hybridMultilevel"/>
    <w:tmpl w:val="F9B89F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8B67767"/>
    <w:multiLevelType w:val="hybridMultilevel"/>
    <w:tmpl w:val="FABEC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C56ED0"/>
    <w:multiLevelType w:val="hybridMultilevel"/>
    <w:tmpl w:val="FA147F32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55CC1"/>
    <w:multiLevelType w:val="hybridMultilevel"/>
    <w:tmpl w:val="2766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D13B6"/>
    <w:multiLevelType w:val="hybridMultilevel"/>
    <w:tmpl w:val="E2E4F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36EF"/>
    <w:multiLevelType w:val="hybridMultilevel"/>
    <w:tmpl w:val="77A8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D26EB"/>
    <w:rsid w:val="00013E30"/>
    <w:rsid w:val="00023F0A"/>
    <w:rsid w:val="00033116"/>
    <w:rsid w:val="00043FF5"/>
    <w:rsid w:val="00046E5F"/>
    <w:rsid w:val="00050636"/>
    <w:rsid w:val="00052F15"/>
    <w:rsid w:val="0006006C"/>
    <w:rsid w:val="00072EBD"/>
    <w:rsid w:val="00093AA4"/>
    <w:rsid w:val="000949A9"/>
    <w:rsid w:val="000A7F09"/>
    <w:rsid w:val="000B168F"/>
    <w:rsid w:val="000C23F4"/>
    <w:rsid w:val="000C3FA1"/>
    <w:rsid w:val="000D1AEB"/>
    <w:rsid w:val="000D23E8"/>
    <w:rsid w:val="000E3339"/>
    <w:rsid w:val="000F6FA2"/>
    <w:rsid w:val="00117F46"/>
    <w:rsid w:val="00125675"/>
    <w:rsid w:val="00131906"/>
    <w:rsid w:val="0013345F"/>
    <w:rsid w:val="001572BE"/>
    <w:rsid w:val="0017219D"/>
    <w:rsid w:val="0017689D"/>
    <w:rsid w:val="001A2E4E"/>
    <w:rsid w:val="001A6466"/>
    <w:rsid w:val="001C1756"/>
    <w:rsid w:val="001C2DAA"/>
    <w:rsid w:val="001F006E"/>
    <w:rsid w:val="00203C58"/>
    <w:rsid w:val="00212ED7"/>
    <w:rsid w:val="002241E9"/>
    <w:rsid w:val="002243EE"/>
    <w:rsid w:val="0024737A"/>
    <w:rsid w:val="00271254"/>
    <w:rsid w:val="00276B40"/>
    <w:rsid w:val="002805FA"/>
    <w:rsid w:val="00281B1C"/>
    <w:rsid w:val="002A2BE0"/>
    <w:rsid w:val="002A3E55"/>
    <w:rsid w:val="002E7370"/>
    <w:rsid w:val="002F18CB"/>
    <w:rsid w:val="002F52D2"/>
    <w:rsid w:val="00317304"/>
    <w:rsid w:val="00317B7C"/>
    <w:rsid w:val="00350AD3"/>
    <w:rsid w:val="003741BD"/>
    <w:rsid w:val="0039573D"/>
    <w:rsid w:val="003B7133"/>
    <w:rsid w:val="003C1C2E"/>
    <w:rsid w:val="003C4DC6"/>
    <w:rsid w:val="003C5A37"/>
    <w:rsid w:val="003C7437"/>
    <w:rsid w:val="003E3B86"/>
    <w:rsid w:val="003E4405"/>
    <w:rsid w:val="003F1582"/>
    <w:rsid w:val="004007D3"/>
    <w:rsid w:val="00414B98"/>
    <w:rsid w:val="004152E7"/>
    <w:rsid w:val="004156CB"/>
    <w:rsid w:val="00447B6B"/>
    <w:rsid w:val="00453AF0"/>
    <w:rsid w:val="00466293"/>
    <w:rsid w:val="00476ECA"/>
    <w:rsid w:val="004832A4"/>
    <w:rsid w:val="00490F2C"/>
    <w:rsid w:val="004B794E"/>
    <w:rsid w:val="004C250A"/>
    <w:rsid w:val="004D59A8"/>
    <w:rsid w:val="004E5298"/>
    <w:rsid w:val="004E7445"/>
    <w:rsid w:val="004F7753"/>
    <w:rsid w:val="005201C7"/>
    <w:rsid w:val="00525456"/>
    <w:rsid w:val="00536FFC"/>
    <w:rsid w:val="00540DD5"/>
    <w:rsid w:val="005431B7"/>
    <w:rsid w:val="00545637"/>
    <w:rsid w:val="00561A31"/>
    <w:rsid w:val="00561FAD"/>
    <w:rsid w:val="00564111"/>
    <w:rsid w:val="0057322C"/>
    <w:rsid w:val="00583D59"/>
    <w:rsid w:val="005A1829"/>
    <w:rsid w:val="005A4742"/>
    <w:rsid w:val="005B38AE"/>
    <w:rsid w:val="005C763D"/>
    <w:rsid w:val="005F3ED6"/>
    <w:rsid w:val="0061731D"/>
    <w:rsid w:val="00621283"/>
    <w:rsid w:val="006643E9"/>
    <w:rsid w:val="00664EDE"/>
    <w:rsid w:val="006A6354"/>
    <w:rsid w:val="006B7EDC"/>
    <w:rsid w:val="006D1197"/>
    <w:rsid w:val="006E614C"/>
    <w:rsid w:val="006E7BD2"/>
    <w:rsid w:val="006F66D4"/>
    <w:rsid w:val="006F7622"/>
    <w:rsid w:val="00703CCF"/>
    <w:rsid w:val="00715A16"/>
    <w:rsid w:val="007177E0"/>
    <w:rsid w:val="0072708D"/>
    <w:rsid w:val="00727843"/>
    <w:rsid w:val="007402D3"/>
    <w:rsid w:val="00741054"/>
    <w:rsid w:val="00762F8A"/>
    <w:rsid w:val="00765C3C"/>
    <w:rsid w:val="00771215"/>
    <w:rsid w:val="00777487"/>
    <w:rsid w:val="00784DDD"/>
    <w:rsid w:val="007939CC"/>
    <w:rsid w:val="00793E28"/>
    <w:rsid w:val="007E4264"/>
    <w:rsid w:val="007E4EA3"/>
    <w:rsid w:val="007E5F2A"/>
    <w:rsid w:val="008005B3"/>
    <w:rsid w:val="00826D10"/>
    <w:rsid w:val="008353ED"/>
    <w:rsid w:val="00847467"/>
    <w:rsid w:val="0085198E"/>
    <w:rsid w:val="008526F7"/>
    <w:rsid w:val="00855170"/>
    <w:rsid w:val="00856AAF"/>
    <w:rsid w:val="0087170F"/>
    <w:rsid w:val="0089684C"/>
    <w:rsid w:val="008B2ADB"/>
    <w:rsid w:val="008D4DBE"/>
    <w:rsid w:val="008E3E54"/>
    <w:rsid w:val="008F5230"/>
    <w:rsid w:val="008F7D3A"/>
    <w:rsid w:val="0091763F"/>
    <w:rsid w:val="00924041"/>
    <w:rsid w:val="00941BA4"/>
    <w:rsid w:val="00950AB6"/>
    <w:rsid w:val="0095233B"/>
    <w:rsid w:val="0096041B"/>
    <w:rsid w:val="00962E61"/>
    <w:rsid w:val="00964B16"/>
    <w:rsid w:val="009728F8"/>
    <w:rsid w:val="00975174"/>
    <w:rsid w:val="0097657C"/>
    <w:rsid w:val="00977027"/>
    <w:rsid w:val="00987A53"/>
    <w:rsid w:val="009A2627"/>
    <w:rsid w:val="009B43EB"/>
    <w:rsid w:val="009B711A"/>
    <w:rsid w:val="009C1F80"/>
    <w:rsid w:val="009D46F1"/>
    <w:rsid w:val="009D74C7"/>
    <w:rsid w:val="009E1EA0"/>
    <w:rsid w:val="009E5B76"/>
    <w:rsid w:val="009E7E5F"/>
    <w:rsid w:val="009F2F1D"/>
    <w:rsid w:val="00A136E5"/>
    <w:rsid w:val="00A23589"/>
    <w:rsid w:val="00A31CE1"/>
    <w:rsid w:val="00A32C48"/>
    <w:rsid w:val="00A35321"/>
    <w:rsid w:val="00A502CD"/>
    <w:rsid w:val="00A51F45"/>
    <w:rsid w:val="00A706D4"/>
    <w:rsid w:val="00A712B5"/>
    <w:rsid w:val="00A72E98"/>
    <w:rsid w:val="00A9058E"/>
    <w:rsid w:val="00A91959"/>
    <w:rsid w:val="00A956C0"/>
    <w:rsid w:val="00AA083A"/>
    <w:rsid w:val="00AC0A4E"/>
    <w:rsid w:val="00AC2450"/>
    <w:rsid w:val="00AD3A73"/>
    <w:rsid w:val="00AD5C22"/>
    <w:rsid w:val="00AD660A"/>
    <w:rsid w:val="00B016DE"/>
    <w:rsid w:val="00B1530A"/>
    <w:rsid w:val="00B15E67"/>
    <w:rsid w:val="00B34ED0"/>
    <w:rsid w:val="00B50468"/>
    <w:rsid w:val="00B625D1"/>
    <w:rsid w:val="00B84412"/>
    <w:rsid w:val="00B855E6"/>
    <w:rsid w:val="00B9152A"/>
    <w:rsid w:val="00B921A3"/>
    <w:rsid w:val="00B923D9"/>
    <w:rsid w:val="00BA0C97"/>
    <w:rsid w:val="00BA6944"/>
    <w:rsid w:val="00BB24F4"/>
    <w:rsid w:val="00BB4483"/>
    <w:rsid w:val="00BB6BB5"/>
    <w:rsid w:val="00BC1352"/>
    <w:rsid w:val="00BE4FD0"/>
    <w:rsid w:val="00BE56FE"/>
    <w:rsid w:val="00BF2004"/>
    <w:rsid w:val="00BF5240"/>
    <w:rsid w:val="00C00207"/>
    <w:rsid w:val="00C06846"/>
    <w:rsid w:val="00C14E41"/>
    <w:rsid w:val="00C31DF8"/>
    <w:rsid w:val="00C42100"/>
    <w:rsid w:val="00C604C0"/>
    <w:rsid w:val="00C62780"/>
    <w:rsid w:val="00C66DA8"/>
    <w:rsid w:val="00C71480"/>
    <w:rsid w:val="00C838F4"/>
    <w:rsid w:val="00C909A2"/>
    <w:rsid w:val="00CA3BC1"/>
    <w:rsid w:val="00CB33C9"/>
    <w:rsid w:val="00CB774D"/>
    <w:rsid w:val="00CC01A8"/>
    <w:rsid w:val="00CD1923"/>
    <w:rsid w:val="00CD2D8B"/>
    <w:rsid w:val="00D32BA5"/>
    <w:rsid w:val="00D41FA9"/>
    <w:rsid w:val="00D56081"/>
    <w:rsid w:val="00D650E2"/>
    <w:rsid w:val="00D65356"/>
    <w:rsid w:val="00D72D5D"/>
    <w:rsid w:val="00D75374"/>
    <w:rsid w:val="00D76BA6"/>
    <w:rsid w:val="00D87745"/>
    <w:rsid w:val="00D969F4"/>
    <w:rsid w:val="00DC5ABA"/>
    <w:rsid w:val="00DD26EB"/>
    <w:rsid w:val="00DD5C42"/>
    <w:rsid w:val="00DD6462"/>
    <w:rsid w:val="00DE1F3B"/>
    <w:rsid w:val="00DE6C86"/>
    <w:rsid w:val="00E02525"/>
    <w:rsid w:val="00E02A53"/>
    <w:rsid w:val="00E0408B"/>
    <w:rsid w:val="00E10F4A"/>
    <w:rsid w:val="00E126D1"/>
    <w:rsid w:val="00E2675F"/>
    <w:rsid w:val="00E40628"/>
    <w:rsid w:val="00E6104C"/>
    <w:rsid w:val="00E7626C"/>
    <w:rsid w:val="00E929E8"/>
    <w:rsid w:val="00EA709D"/>
    <w:rsid w:val="00EB2EEF"/>
    <w:rsid w:val="00EC08D2"/>
    <w:rsid w:val="00EE39D6"/>
    <w:rsid w:val="00EE727F"/>
    <w:rsid w:val="00EF0940"/>
    <w:rsid w:val="00EF2824"/>
    <w:rsid w:val="00F021E7"/>
    <w:rsid w:val="00F054B4"/>
    <w:rsid w:val="00F12282"/>
    <w:rsid w:val="00F24FA9"/>
    <w:rsid w:val="00F3054E"/>
    <w:rsid w:val="00F4214A"/>
    <w:rsid w:val="00F43F1D"/>
    <w:rsid w:val="00F563D8"/>
    <w:rsid w:val="00F7084D"/>
    <w:rsid w:val="00F73051"/>
    <w:rsid w:val="00F82EF5"/>
    <w:rsid w:val="00FA1AC3"/>
    <w:rsid w:val="00FD2A84"/>
    <w:rsid w:val="00FD38AF"/>
    <w:rsid w:val="00FD6F2A"/>
    <w:rsid w:val="00FF013B"/>
    <w:rsid w:val="00FF0D5A"/>
    <w:rsid w:val="00FF4A56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6"/>
  </w:style>
  <w:style w:type="paragraph" w:styleId="2">
    <w:name w:val="heading 2"/>
    <w:basedOn w:val="a"/>
    <w:next w:val="a"/>
    <w:link w:val="20"/>
    <w:semiHidden/>
    <w:unhideWhenUsed/>
    <w:qFormat/>
    <w:rsid w:val="009E5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DD26E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5B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link w:val="a6"/>
    <w:qFormat/>
    <w:rsid w:val="009E5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E5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E5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B76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E6C86"/>
  </w:style>
  <w:style w:type="paragraph" w:customStyle="1" w:styleId="consplustitle0">
    <w:name w:val="consplustitle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A6466"/>
    <w:pPr>
      <w:ind w:left="720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locked/>
    <w:rsid w:val="00B923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7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9751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b">
    <w:name w:val="Основной текст Знак"/>
    <w:basedOn w:val="a0"/>
    <w:link w:val="aa"/>
    <w:rsid w:val="0097517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Body Text Indent 3"/>
    <w:basedOn w:val="a"/>
    <w:link w:val="30"/>
    <w:rsid w:val="00975174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75174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c">
    <w:name w:val="Strong"/>
    <w:uiPriority w:val="22"/>
    <w:qFormat/>
    <w:rsid w:val="00CD19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D1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1923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CD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0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2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56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5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2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34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20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43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766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35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158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78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439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59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4125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703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kaproc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tkaproc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tkapro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kapro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1F59-CEF1-4B89-AB1A-9684D18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АдБердяуш15</dc:creator>
  <cp:lastModifiedBy>Финансист</cp:lastModifiedBy>
  <cp:revision>5</cp:revision>
  <cp:lastPrinted>2020-12-25T10:56:00Z</cp:lastPrinted>
  <dcterms:created xsi:type="dcterms:W3CDTF">2022-04-21T03:57:00Z</dcterms:created>
  <dcterms:modified xsi:type="dcterms:W3CDTF">2022-04-21T05:27:00Z</dcterms:modified>
</cp:coreProperties>
</file>