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58" w:rsidRPr="001D4458" w:rsidRDefault="001D4458" w:rsidP="001D4458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D4458">
        <w:rPr>
          <w:rFonts w:ascii="Times New Roman" w:hAnsi="Times New Roman" w:cs="Times New Roman"/>
          <w:noProof/>
        </w:rPr>
        <w:drawing>
          <wp:inline distT="0" distB="0" distL="0" distR="0">
            <wp:extent cx="596265" cy="723265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58" w:rsidRPr="001D4458" w:rsidRDefault="001D4458" w:rsidP="001D445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D4458">
        <w:rPr>
          <w:rFonts w:ascii="Times New Roman" w:hAnsi="Times New Roman" w:cs="Times New Roman"/>
          <w:b/>
          <w:sz w:val="32"/>
          <w:szCs w:val="36"/>
        </w:rPr>
        <w:t>СОВЕТ ДЕПУТАТОВ</w:t>
      </w:r>
    </w:p>
    <w:p w:rsidR="001D4458" w:rsidRPr="001D4458" w:rsidRDefault="001D4458" w:rsidP="001D445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D4458">
        <w:rPr>
          <w:rFonts w:ascii="Times New Roman" w:hAnsi="Times New Roman" w:cs="Times New Roman"/>
          <w:b/>
          <w:sz w:val="32"/>
          <w:szCs w:val="36"/>
        </w:rPr>
        <w:t>СУЛЕИНСКОГО ГОРОДСКОГО ПОСЕЛЕНИЯ</w:t>
      </w:r>
    </w:p>
    <w:p w:rsidR="001D4458" w:rsidRPr="001D4458" w:rsidRDefault="001D4458" w:rsidP="001D445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D4458">
        <w:rPr>
          <w:rFonts w:ascii="Times New Roman" w:hAnsi="Times New Roman" w:cs="Times New Roman"/>
          <w:b/>
          <w:sz w:val="32"/>
          <w:szCs w:val="36"/>
        </w:rPr>
        <w:t>САТКИНСКОГО МУНИЦИПАЛЬНОГО РАЙОНА</w:t>
      </w:r>
    </w:p>
    <w:p w:rsidR="001D4458" w:rsidRPr="001D4458" w:rsidRDefault="001D4458" w:rsidP="001D445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D4458">
        <w:rPr>
          <w:rFonts w:ascii="Times New Roman" w:hAnsi="Times New Roman" w:cs="Times New Roman"/>
          <w:b/>
          <w:sz w:val="32"/>
          <w:szCs w:val="36"/>
        </w:rPr>
        <w:t>ЧЕЛЯБИНСКОЙ ОБЛАСТИ</w:t>
      </w:r>
    </w:p>
    <w:p w:rsidR="001D4458" w:rsidRPr="001D4458" w:rsidRDefault="001D4458" w:rsidP="001D445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1D4458">
        <w:rPr>
          <w:rFonts w:ascii="Times New Roman" w:hAnsi="Times New Roman" w:cs="Times New Roman"/>
          <w:b/>
          <w:sz w:val="32"/>
          <w:szCs w:val="36"/>
        </w:rPr>
        <w:t>РЕШЕНИЕ</w:t>
      </w:r>
    </w:p>
    <w:p w:rsidR="00133694" w:rsidRDefault="00133694" w:rsidP="00F1116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133694" w:rsidRDefault="00133694" w:rsidP="00F1116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1D4458" w:rsidRPr="00F11169" w:rsidRDefault="001D4458" w:rsidP="00F1116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11169">
        <w:rPr>
          <w:rFonts w:ascii="Times New Roman" w:hAnsi="Times New Roman" w:cs="Times New Roman"/>
          <w:sz w:val="26"/>
          <w:szCs w:val="26"/>
        </w:rPr>
        <w:t xml:space="preserve">от </w:t>
      </w:r>
      <w:r w:rsidR="002956D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F081C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2956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85BA5">
        <w:rPr>
          <w:rFonts w:ascii="Times New Roman" w:hAnsi="Times New Roman" w:cs="Times New Roman"/>
          <w:sz w:val="26"/>
          <w:szCs w:val="26"/>
          <w:u w:val="single"/>
        </w:rPr>
        <w:t>дека</w:t>
      </w:r>
      <w:r w:rsidR="00F11169" w:rsidRPr="00F11169">
        <w:rPr>
          <w:rFonts w:ascii="Times New Roman" w:hAnsi="Times New Roman" w:cs="Times New Roman"/>
          <w:sz w:val="26"/>
          <w:szCs w:val="26"/>
          <w:u w:val="single"/>
        </w:rPr>
        <w:t>бря 2021</w:t>
      </w:r>
      <w:r w:rsidRPr="00F11169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Pr="00F11169">
        <w:rPr>
          <w:rFonts w:ascii="Times New Roman" w:hAnsi="Times New Roman" w:cs="Times New Roman"/>
          <w:sz w:val="26"/>
          <w:szCs w:val="26"/>
        </w:rPr>
        <w:t xml:space="preserve">  № </w:t>
      </w:r>
      <w:r w:rsidR="00F11169" w:rsidRPr="00F11169">
        <w:rPr>
          <w:rFonts w:ascii="Times New Roman" w:hAnsi="Times New Roman" w:cs="Times New Roman"/>
          <w:sz w:val="26"/>
          <w:szCs w:val="26"/>
          <w:u w:val="single"/>
        </w:rPr>
        <w:t>34</w:t>
      </w:r>
    </w:p>
    <w:p w:rsidR="001D4458" w:rsidRPr="00F11169" w:rsidRDefault="00D4493B" w:rsidP="00F11169">
      <w:pPr>
        <w:tabs>
          <w:tab w:val="center" w:pos="1320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6" style="position:absolute;z-index:251660288;mso-position-vertical-relative:page" from="0,212.9pt" to="510pt,212.9pt" strokeweight="1pt">
            <w10:wrap anchory="page"/>
          </v:line>
        </w:pict>
      </w:r>
      <w:r w:rsidR="001D4458" w:rsidRPr="00F11169">
        <w:rPr>
          <w:rFonts w:ascii="Times New Roman" w:hAnsi="Times New Roman" w:cs="Times New Roman"/>
          <w:sz w:val="26"/>
          <w:szCs w:val="26"/>
        </w:rPr>
        <w:t xml:space="preserve">     п. Сулея</w:t>
      </w:r>
    </w:p>
    <w:p w:rsidR="00F11169" w:rsidRDefault="00F11169" w:rsidP="00F1116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11169" w:rsidRDefault="001D4458" w:rsidP="00F1116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1169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</w:t>
      </w:r>
    </w:p>
    <w:p w:rsidR="00F11169" w:rsidRDefault="001D4458" w:rsidP="00F1116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1169">
        <w:rPr>
          <w:rFonts w:ascii="Times New Roman" w:hAnsi="Times New Roman" w:cs="Times New Roman"/>
          <w:sz w:val="26"/>
          <w:szCs w:val="26"/>
        </w:rPr>
        <w:t xml:space="preserve">депутатов Сулеинского </w:t>
      </w:r>
      <w:proofErr w:type="gramStart"/>
      <w:r w:rsidRPr="00F11169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F111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169" w:rsidRDefault="001D4458" w:rsidP="00F11169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1169">
        <w:rPr>
          <w:rFonts w:ascii="Times New Roman" w:hAnsi="Times New Roman" w:cs="Times New Roman"/>
          <w:sz w:val="26"/>
          <w:szCs w:val="26"/>
        </w:rPr>
        <w:t xml:space="preserve">поселения от 23.10.2013г. № 115 </w:t>
      </w:r>
      <w:r w:rsidRPr="00F11169">
        <w:rPr>
          <w:rFonts w:ascii="Times New Roman" w:hAnsi="Times New Roman" w:cs="Times New Roman"/>
          <w:bCs/>
          <w:sz w:val="26"/>
          <w:szCs w:val="26"/>
        </w:rPr>
        <w:t>«</w:t>
      </w:r>
      <w:proofErr w:type="gramStart"/>
      <w:r w:rsidRPr="00F11169">
        <w:rPr>
          <w:rFonts w:ascii="Times New Roman" w:hAnsi="Times New Roman" w:cs="Times New Roman"/>
          <w:bCs/>
          <w:sz w:val="26"/>
          <w:szCs w:val="26"/>
        </w:rPr>
        <w:t>Об</w:t>
      </w:r>
      <w:proofErr w:type="gramEnd"/>
    </w:p>
    <w:p w:rsidR="00F11169" w:rsidRDefault="001D4458" w:rsidP="00F11169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1169">
        <w:rPr>
          <w:rFonts w:ascii="Times New Roman" w:hAnsi="Times New Roman" w:cs="Times New Roman"/>
          <w:bCs/>
          <w:sz w:val="26"/>
          <w:szCs w:val="26"/>
        </w:rPr>
        <w:t xml:space="preserve">оплате труда Главы муниципального </w:t>
      </w:r>
    </w:p>
    <w:p w:rsidR="00F11169" w:rsidRDefault="001D4458" w:rsidP="00F11169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1169">
        <w:rPr>
          <w:rFonts w:ascii="Times New Roman" w:hAnsi="Times New Roman" w:cs="Times New Roman"/>
          <w:bCs/>
          <w:sz w:val="26"/>
          <w:szCs w:val="26"/>
        </w:rPr>
        <w:t xml:space="preserve">образования, депутатов представительного </w:t>
      </w:r>
    </w:p>
    <w:p w:rsidR="00F11169" w:rsidRDefault="001D4458" w:rsidP="00F11169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1169">
        <w:rPr>
          <w:rFonts w:ascii="Times New Roman" w:hAnsi="Times New Roman" w:cs="Times New Roman"/>
          <w:bCs/>
          <w:sz w:val="26"/>
          <w:szCs w:val="26"/>
        </w:rPr>
        <w:t xml:space="preserve">органа муниципального образования, </w:t>
      </w:r>
    </w:p>
    <w:p w:rsidR="00F11169" w:rsidRDefault="001D4458" w:rsidP="00F11169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11169">
        <w:rPr>
          <w:rFonts w:ascii="Times New Roman" w:hAnsi="Times New Roman" w:cs="Times New Roman"/>
          <w:bCs/>
          <w:sz w:val="26"/>
          <w:szCs w:val="26"/>
        </w:rPr>
        <w:t>осуществляющих</w:t>
      </w:r>
      <w:proofErr w:type="gramEnd"/>
      <w:r w:rsidRPr="00F11169">
        <w:rPr>
          <w:rFonts w:ascii="Times New Roman" w:hAnsi="Times New Roman" w:cs="Times New Roman"/>
          <w:bCs/>
          <w:sz w:val="26"/>
          <w:szCs w:val="26"/>
        </w:rPr>
        <w:t xml:space="preserve"> свои полномочия на </w:t>
      </w:r>
    </w:p>
    <w:p w:rsidR="00F11169" w:rsidRDefault="001D4458" w:rsidP="00F11169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1169">
        <w:rPr>
          <w:rFonts w:ascii="Times New Roman" w:hAnsi="Times New Roman" w:cs="Times New Roman"/>
          <w:bCs/>
          <w:sz w:val="26"/>
          <w:szCs w:val="26"/>
        </w:rPr>
        <w:t xml:space="preserve">постоянной основе, </w:t>
      </w:r>
      <w:proofErr w:type="gramStart"/>
      <w:r w:rsidRPr="00F11169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proofErr w:type="gramEnd"/>
      <w:r w:rsidRPr="00F1116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11169" w:rsidRDefault="001D4458" w:rsidP="00F11169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1169">
        <w:rPr>
          <w:rFonts w:ascii="Times New Roman" w:hAnsi="Times New Roman" w:cs="Times New Roman"/>
          <w:bCs/>
          <w:sz w:val="26"/>
          <w:szCs w:val="26"/>
        </w:rPr>
        <w:t xml:space="preserve">служащих Сулеинского </w:t>
      </w:r>
      <w:proofErr w:type="gramStart"/>
      <w:r w:rsidRPr="00F11169">
        <w:rPr>
          <w:rFonts w:ascii="Times New Roman" w:hAnsi="Times New Roman" w:cs="Times New Roman"/>
          <w:bCs/>
          <w:sz w:val="26"/>
          <w:szCs w:val="26"/>
        </w:rPr>
        <w:t>городского</w:t>
      </w:r>
      <w:proofErr w:type="gramEnd"/>
      <w:r w:rsidRPr="00F1116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D4458" w:rsidRPr="00F11169" w:rsidRDefault="001D4458" w:rsidP="00F11169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1169">
        <w:rPr>
          <w:rFonts w:ascii="Times New Roman" w:hAnsi="Times New Roman" w:cs="Times New Roman"/>
          <w:bCs/>
          <w:sz w:val="26"/>
          <w:szCs w:val="26"/>
        </w:rPr>
        <w:t>поселения»</w:t>
      </w:r>
    </w:p>
    <w:p w:rsidR="00F11169" w:rsidRDefault="00F11169" w:rsidP="00F1116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D4458" w:rsidRDefault="001D4458" w:rsidP="00F1116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11169">
        <w:rPr>
          <w:rFonts w:ascii="Times New Roman" w:hAnsi="Times New Roman" w:cs="Times New Roman"/>
          <w:sz w:val="26"/>
          <w:szCs w:val="26"/>
        </w:rPr>
        <w:t xml:space="preserve">Руководствуясь п. 2. ст.53 Федерального закона от 6.10.2003 г. № 131 «Об общих принципах организации местного самоуправления на территории Российской Федерации», </w:t>
      </w:r>
      <w:r w:rsidR="00F11169">
        <w:rPr>
          <w:rFonts w:ascii="Times New Roman" w:hAnsi="Times New Roman" w:cs="Times New Roman"/>
          <w:sz w:val="26"/>
          <w:szCs w:val="26"/>
        </w:rPr>
        <w:t>Постановлением</w:t>
      </w:r>
      <w:r w:rsidRPr="00F11169">
        <w:rPr>
          <w:rFonts w:ascii="Times New Roman" w:hAnsi="Times New Roman" w:cs="Times New Roman"/>
          <w:sz w:val="26"/>
          <w:szCs w:val="26"/>
        </w:rPr>
        <w:t xml:space="preserve"> Правительства Челябинской области от </w:t>
      </w:r>
      <w:r w:rsidR="00F11169">
        <w:rPr>
          <w:rFonts w:ascii="Times New Roman" w:hAnsi="Times New Roman" w:cs="Times New Roman"/>
          <w:sz w:val="26"/>
          <w:szCs w:val="26"/>
        </w:rPr>
        <w:t xml:space="preserve">19.11.2021 </w:t>
      </w:r>
      <w:r w:rsidRPr="00F11169">
        <w:rPr>
          <w:rFonts w:ascii="Times New Roman" w:hAnsi="Times New Roman" w:cs="Times New Roman"/>
          <w:sz w:val="26"/>
          <w:szCs w:val="26"/>
        </w:rPr>
        <w:t xml:space="preserve">г. № </w:t>
      </w:r>
      <w:r w:rsidR="00F11169">
        <w:rPr>
          <w:rFonts w:ascii="Times New Roman" w:hAnsi="Times New Roman" w:cs="Times New Roman"/>
          <w:sz w:val="26"/>
          <w:szCs w:val="26"/>
        </w:rPr>
        <w:t>593-</w:t>
      </w:r>
      <w:r w:rsidRPr="00F11169">
        <w:rPr>
          <w:rFonts w:ascii="Times New Roman" w:hAnsi="Times New Roman" w:cs="Times New Roman"/>
          <w:sz w:val="26"/>
          <w:szCs w:val="26"/>
        </w:rPr>
        <w:t>п  «О</w:t>
      </w:r>
      <w:r w:rsidR="00F11169">
        <w:rPr>
          <w:rFonts w:ascii="Times New Roman" w:hAnsi="Times New Roman" w:cs="Times New Roman"/>
          <w:sz w:val="26"/>
          <w:szCs w:val="26"/>
        </w:rPr>
        <w:t xml:space="preserve"> внесении изменения в Постановление Правительства Челябинской области от 25.12.2020 г. № 723-П</w:t>
      </w:r>
      <w:r w:rsidRPr="00F11169">
        <w:rPr>
          <w:rFonts w:ascii="Times New Roman" w:hAnsi="Times New Roman" w:cs="Times New Roman"/>
          <w:sz w:val="26"/>
          <w:szCs w:val="26"/>
        </w:rPr>
        <w:t xml:space="preserve">», Уставом </w:t>
      </w:r>
      <w:proofErr w:type="spellStart"/>
      <w:r w:rsidRPr="00F11169">
        <w:rPr>
          <w:rFonts w:ascii="Times New Roman" w:hAnsi="Times New Roman" w:cs="Times New Roman"/>
          <w:sz w:val="26"/>
          <w:szCs w:val="26"/>
        </w:rPr>
        <w:t>Сулеинского</w:t>
      </w:r>
      <w:proofErr w:type="spellEnd"/>
      <w:r w:rsidRPr="00F11169">
        <w:rPr>
          <w:rFonts w:ascii="Times New Roman" w:hAnsi="Times New Roman" w:cs="Times New Roman"/>
          <w:sz w:val="26"/>
          <w:szCs w:val="26"/>
        </w:rPr>
        <w:t xml:space="preserve"> городского поселения: </w:t>
      </w:r>
    </w:p>
    <w:p w:rsidR="00F11169" w:rsidRPr="00F11169" w:rsidRDefault="00F11169" w:rsidP="00F1116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D4458" w:rsidRDefault="001D4458" w:rsidP="00F11169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1169">
        <w:rPr>
          <w:rFonts w:ascii="Times New Roman" w:hAnsi="Times New Roman" w:cs="Times New Roman"/>
          <w:b/>
          <w:sz w:val="26"/>
          <w:szCs w:val="26"/>
        </w:rPr>
        <w:t>СОВЕТ ДЕПУТАТОВ СУЛЕИНСКОГО ГОРОДСКОГО ПОСЕЛЕНИЯ РЕШАЕТ:</w:t>
      </w:r>
    </w:p>
    <w:p w:rsidR="00133694" w:rsidRPr="00F11169" w:rsidRDefault="00133694" w:rsidP="00F11169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458" w:rsidRPr="00F11169" w:rsidRDefault="001D4458" w:rsidP="00133694">
      <w:pPr>
        <w:pStyle w:val="a3"/>
        <w:numPr>
          <w:ilvl w:val="0"/>
          <w:numId w:val="1"/>
        </w:numPr>
        <w:tabs>
          <w:tab w:val="clear" w:pos="1440"/>
        </w:tabs>
        <w:spacing w:line="240" w:lineRule="atLeast"/>
        <w:ind w:left="0" w:firstLine="0"/>
        <w:rPr>
          <w:sz w:val="26"/>
          <w:szCs w:val="26"/>
        </w:rPr>
      </w:pPr>
      <w:r w:rsidRPr="00F11169">
        <w:rPr>
          <w:sz w:val="26"/>
          <w:szCs w:val="26"/>
        </w:rPr>
        <w:t xml:space="preserve">Внести в Положение «Об оплате труда Главы муниципального образования, депутатов представительного органа муниципального образования, осуществляющих свои полномочия на постоянной основе, муниципальных служащих </w:t>
      </w:r>
      <w:proofErr w:type="spellStart"/>
      <w:r w:rsidRPr="00F11169">
        <w:rPr>
          <w:sz w:val="26"/>
          <w:szCs w:val="26"/>
        </w:rPr>
        <w:t>Сулеинского</w:t>
      </w:r>
      <w:proofErr w:type="spellEnd"/>
      <w:r w:rsidRPr="00F11169">
        <w:rPr>
          <w:sz w:val="26"/>
          <w:szCs w:val="26"/>
        </w:rPr>
        <w:t xml:space="preserve"> городского поселения»,</w:t>
      </w:r>
      <w:r w:rsidR="00133694">
        <w:rPr>
          <w:sz w:val="26"/>
          <w:szCs w:val="26"/>
        </w:rPr>
        <w:t xml:space="preserve"> </w:t>
      </w:r>
      <w:r w:rsidRPr="00F11169">
        <w:rPr>
          <w:sz w:val="26"/>
          <w:szCs w:val="26"/>
        </w:rPr>
        <w:t xml:space="preserve">утвержденное решением Совета депутатов Сулеинского городского поселения от 23.10.2013 г. № 115 следующие изменения: </w:t>
      </w:r>
    </w:p>
    <w:p w:rsidR="001D4458" w:rsidRPr="00F11169" w:rsidRDefault="001D4458" w:rsidP="00133694">
      <w:pPr>
        <w:pStyle w:val="a3"/>
        <w:numPr>
          <w:ilvl w:val="0"/>
          <w:numId w:val="2"/>
        </w:numPr>
        <w:spacing w:line="240" w:lineRule="atLeast"/>
        <w:ind w:left="0" w:firstLine="284"/>
        <w:rPr>
          <w:sz w:val="26"/>
          <w:szCs w:val="26"/>
        </w:rPr>
      </w:pPr>
      <w:r w:rsidRPr="00F11169">
        <w:rPr>
          <w:sz w:val="26"/>
          <w:szCs w:val="26"/>
        </w:rPr>
        <w:t xml:space="preserve">Приложение 1 положения изложить в новой редакции; </w:t>
      </w:r>
    </w:p>
    <w:p w:rsidR="001D4458" w:rsidRPr="00F11169" w:rsidRDefault="001D4458" w:rsidP="00133694">
      <w:pPr>
        <w:pStyle w:val="a3"/>
        <w:numPr>
          <w:ilvl w:val="0"/>
          <w:numId w:val="2"/>
        </w:numPr>
        <w:spacing w:line="240" w:lineRule="atLeast"/>
        <w:ind w:left="0" w:firstLine="284"/>
        <w:rPr>
          <w:sz w:val="26"/>
          <w:szCs w:val="26"/>
        </w:rPr>
      </w:pPr>
      <w:r w:rsidRPr="00F11169">
        <w:rPr>
          <w:sz w:val="26"/>
          <w:szCs w:val="26"/>
        </w:rPr>
        <w:t xml:space="preserve">Приложение 2 положения изложить в новой редакции; </w:t>
      </w:r>
    </w:p>
    <w:p w:rsidR="00133694" w:rsidRDefault="001D4458" w:rsidP="00133694">
      <w:pPr>
        <w:pStyle w:val="a3"/>
        <w:numPr>
          <w:ilvl w:val="0"/>
          <w:numId w:val="2"/>
        </w:numPr>
        <w:spacing w:line="240" w:lineRule="atLeast"/>
        <w:ind w:left="0" w:firstLine="284"/>
        <w:rPr>
          <w:sz w:val="26"/>
          <w:szCs w:val="26"/>
        </w:rPr>
      </w:pPr>
      <w:r w:rsidRPr="00F11169">
        <w:rPr>
          <w:sz w:val="26"/>
          <w:szCs w:val="26"/>
        </w:rPr>
        <w:t>Приложение 3 положения изложить в новой редакции</w:t>
      </w:r>
    </w:p>
    <w:p w:rsidR="001D4458" w:rsidRPr="00133694" w:rsidRDefault="001D4458" w:rsidP="00133694">
      <w:pPr>
        <w:pStyle w:val="a3"/>
        <w:spacing w:line="240" w:lineRule="atLeast"/>
        <w:ind w:firstLine="0"/>
        <w:rPr>
          <w:sz w:val="26"/>
          <w:szCs w:val="26"/>
        </w:rPr>
      </w:pPr>
      <w:r w:rsidRPr="00133694">
        <w:rPr>
          <w:sz w:val="26"/>
          <w:szCs w:val="26"/>
        </w:rPr>
        <w:t>2.  Настоящее решение опубликовать в газете «</w:t>
      </w:r>
      <w:proofErr w:type="spellStart"/>
      <w:r w:rsidRPr="00133694">
        <w:rPr>
          <w:sz w:val="26"/>
          <w:szCs w:val="26"/>
        </w:rPr>
        <w:t>Саткинский</w:t>
      </w:r>
      <w:proofErr w:type="spellEnd"/>
      <w:r w:rsidRPr="00133694">
        <w:rPr>
          <w:sz w:val="26"/>
          <w:szCs w:val="26"/>
        </w:rPr>
        <w:t xml:space="preserve"> рабочий». </w:t>
      </w:r>
    </w:p>
    <w:p w:rsidR="001D4458" w:rsidRPr="00F11169" w:rsidRDefault="001D4458" w:rsidP="00133694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1169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подписания и распространяет свое действие на  отношения, возникшие с 1 октября 202</w:t>
      </w:r>
      <w:r w:rsidR="008E5F71">
        <w:rPr>
          <w:rFonts w:ascii="Times New Roman" w:hAnsi="Times New Roman" w:cs="Times New Roman"/>
          <w:sz w:val="26"/>
          <w:szCs w:val="26"/>
        </w:rPr>
        <w:t>1</w:t>
      </w:r>
      <w:r w:rsidRPr="00F1116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D4458" w:rsidRPr="00F11169" w:rsidRDefault="001D4458" w:rsidP="00F11169">
      <w:pPr>
        <w:pStyle w:val="2"/>
        <w:spacing w:line="240" w:lineRule="atLeast"/>
        <w:ind w:hanging="709"/>
        <w:jc w:val="both"/>
        <w:rPr>
          <w:sz w:val="26"/>
          <w:szCs w:val="26"/>
        </w:rPr>
      </w:pPr>
    </w:p>
    <w:p w:rsidR="00133694" w:rsidRPr="00F11169" w:rsidRDefault="00133694" w:rsidP="0013369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11169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133694" w:rsidRDefault="00133694" w:rsidP="00133694">
      <w:pPr>
        <w:pStyle w:val="2"/>
        <w:spacing w:line="240" w:lineRule="atLeast"/>
        <w:ind w:firstLine="0"/>
        <w:jc w:val="both"/>
        <w:rPr>
          <w:sz w:val="26"/>
          <w:szCs w:val="26"/>
        </w:rPr>
      </w:pPr>
      <w:proofErr w:type="spellStart"/>
      <w:r w:rsidRPr="00F11169">
        <w:rPr>
          <w:sz w:val="26"/>
          <w:szCs w:val="26"/>
        </w:rPr>
        <w:t>Сулеинского</w:t>
      </w:r>
      <w:proofErr w:type="spellEnd"/>
      <w:r w:rsidRPr="00F11169">
        <w:rPr>
          <w:sz w:val="26"/>
          <w:szCs w:val="26"/>
        </w:rPr>
        <w:t xml:space="preserve"> городского поселения                                                                А.В.Фролкин</w:t>
      </w:r>
    </w:p>
    <w:p w:rsidR="00133694" w:rsidRDefault="00133694" w:rsidP="00F11169">
      <w:pPr>
        <w:pStyle w:val="2"/>
        <w:spacing w:line="240" w:lineRule="atLeast"/>
        <w:ind w:firstLine="0"/>
        <w:jc w:val="both"/>
        <w:rPr>
          <w:sz w:val="26"/>
          <w:szCs w:val="26"/>
        </w:rPr>
      </w:pPr>
    </w:p>
    <w:p w:rsidR="001D4458" w:rsidRPr="00F11169" w:rsidRDefault="001D4458" w:rsidP="00133694">
      <w:pPr>
        <w:pStyle w:val="2"/>
        <w:spacing w:line="240" w:lineRule="atLeast"/>
        <w:ind w:firstLine="0"/>
        <w:rPr>
          <w:sz w:val="26"/>
          <w:szCs w:val="26"/>
        </w:rPr>
      </w:pPr>
      <w:r w:rsidRPr="00F11169">
        <w:rPr>
          <w:sz w:val="26"/>
          <w:szCs w:val="26"/>
        </w:rPr>
        <w:t xml:space="preserve">Глава </w:t>
      </w:r>
      <w:proofErr w:type="spellStart"/>
      <w:r w:rsidRPr="00F11169">
        <w:rPr>
          <w:sz w:val="26"/>
          <w:szCs w:val="26"/>
        </w:rPr>
        <w:t>Сулеинского</w:t>
      </w:r>
      <w:proofErr w:type="spellEnd"/>
      <w:r w:rsidRPr="00F11169">
        <w:rPr>
          <w:sz w:val="26"/>
          <w:szCs w:val="26"/>
        </w:rPr>
        <w:t xml:space="preserve"> городского поселения                                               </w:t>
      </w:r>
      <w:proofErr w:type="spellStart"/>
      <w:r w:rsidRPr="00F11169">
        <w:rPr>
          <w:sz w:val="26"/>
          <w:szCs w:val="26"/>
        </w:rPr>
        <w:t>В.Г.Губайдулина</w:t>
      </w:r>
      <w:proofErr w:type="spellEnd"/>
      <w:r w:rsidRPr="00F11169">
        <w:rPr>
          <w:sz w:val="26"/>
          <w:szCs w:val="26"/>
        </w:rPr>
        <w:t xml:space="preserve"> </w:t>
      </w:r>
    </w:p>
    <w:p w:rsidR="001D4458" w:rsidRPr="00F11169" w:rsidRDefault="001D4458" w:rsidP="00F11169">
      <w:pPr>
        <w:pStyle w:val="2"/>
        <w:spacing w:line="240" w:lineRule="atLeast"/>
        <w:ind w:firstLine="0"/>
        <w:jc w:val="both"/>
        <w:rPr>
          <w:sz w:val="26"/>
          <w:szCs w:val="26"/>
        </w:rPr>
      </w:pPr>
    </w:p>
    <w:p w:rsidR="001D4458" w:rsidRPr="001D4458" w:rsidRDefault="001D4458" w:rsidP="001D4458">
      <w:pPr>
        <w:spacing w:after="0" w:line="240" w:lineRule="atLeast"/>
        <w:rPr>
          <w:rFonts w:ascii="Times New Roman" w:hAnsi="Times New Roman" w:cs="Times New Roman"/>
        </w:rPr>
      </w:pPr>
      <w:r w:rsidRPr="001D4458"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 xml:space="preserve">                             </w:t>
      </w:r>
    </w:p>
    <w:p w:rsidR="001D4458" w:rsidRPr="002956D3" w:rsidRDefault="001D4458" w:rsidP="001D4458">
      <w:pPr>
        <w:spacing w:after="0" w:line="240" w:lineRule="atLeast"/>
        <w:ind w:left="360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t>Приложение 1</w:t>
      </w:r>
    </w:p>
    <w:p w:rsidR="001D4458" w:rsidRPr="002956D3" w:rsidRDefault="001D4458" w:rsidP="001D4458">
      <w:pPr>
        <w:spacing w:after="0" w:line="240" w:lineRule="atLeast"/>
        <w:ind w:left="360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t xml:space="preserve">к решению Совета депутатов </w:t>
      </w:r>
    </w:p>
    <w:p w:rsidR="001D4458" w:rsidRPr="002956D3" w:rsidRDefault="001D4458" w:rsidP="001D4458">
      <w:pPr>
        <w:spacing w:after="0" w:line="240" w:lineRule="atLeast"/>
        <w:ind w:left="360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t xml:space="preserve">от  </w:t>
      </w:r>
      <w:r w:rsidR="002956D3" w:rsidRPr="002956D3">
        <w:rPr>
          <w:rFonts w:ascii="Times New Roman" w:hAnsi="Times New Roman" w:cs="Times New Roman"/>
        </w:rPr>
        <w:t>13</w:t>
      </w:r>
      <w:r w:rsidRPr="002956D3">
        <w:rPr>
          <w:rFonts w:ascii="Times New Roman" w:hAnsi="Times New Roman" w:cs="Times New Roman"/>
        </w:rPr>
        <w:t>.12.202</w:t>
      </w:r>
      <w:r w:rsidR="002956D3" w:rsidRPr="002956D3">
        <w:rPr>
          <w:rFonts w:ascii="Times New Roman" w:hAnsi="Times New Roman" w:cs="Times New Roman"/>
        </w:rPr>
        <w:t>1</w:t>
      </w:r>
      <w:r w:rsidRPr="002956D3">
        <w:rPr>
          <w:rFonts w:ascii="Times New Roman" w:hAnsi="Times New Roman" w:cs="Times New Roman"/>
        </w:rPr>
        <w:t xml:space="preserve"> г.</w:t>
      </w:r>
      <w:r w:rsidR="002956D3" w:rsidRPr="002956D3">
        <w:rPr>
          <w:rFonts w:ascii="Times New Roman" w:hAnsi="Times New Roman" w:cs="Times New Roman"/>
        </w:rPr>
        <w:t xml:space="preserve"> </w:t>
      </w:r>
      <w:r w:rsidRPr="002956D3">
        <w:rPr>
          <w:rFonts w:ascii="Times New Roman" w:hAnsi="Times New Roman" w:cs="Times New Roman"/>
        </w:rPr>
        <w:t xml:space="preserve">№ </w:t>
      </w:r>
      <w:r w:rsidR="002956D3" w:rsidRPr="002956D3">
        <w:rPr>
          <w:rFonts w:ascii="Times New Roman" w:hAnsi="Times New Roman" w:cs="Times New Roman"/>
        </w:rPr>
        <w:t>3</w:t>
      </w:r>
      <w:r w:rsidRPr="002956D3">
        <w:rPr>
          <w:rFonts w:ascii="Times New Roman" w:hAnsi="Times New Roman" w:cs="Times New Roman"/>
        </w:rPr>
        <w:t>4</w:t>
      </w:r>
    </w:p>
    <w:p w:rsidR="001D4458" w:rsidRPr="002956D3" w:rsidRDefault="001D4458" w:rsidP="001D4458">
      <w:pPr>
        <w:spacing w:after="0" w:line="240" w:lineRule="atLeast"/>
        <w:ind w:left="360"/>
        <w:jc w:val="right"/>
        <w:rPr>
          <w:rFonts w:ascii="Times New Roman" w:hAnsi="Times New Roman" w:cs="Times New Roman"/>
        </w:rPr>
      </w:pPr>
    </w:p>
    <w:p w:rsidR="001D4458" w:rsidRPr="002956D3" w:rsidRDefault="001D4458" w:rsidP="001D4458">
      <w:pPr>
        <w:spacing w:after="0" w:line="240" w:lineRule="atLeast"/>
        <w:ind w:left="360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t>Приложение 1</w:t>
      </w:r>
    </w:p>
    <w:p w:rsidR="001D4458" w:rsidRPr="002956D3" w:rsidRDefault="001D4458" w:rsidP="001D4458">
      <w:pPr>
        <w:spacing w:after="0" w:line="240" w:lineRule="atLeast"/>
        <w:ind w:left="360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t xml:space="preserve">к положению </w:t>
      </w:r>
      <w:proofErr w:type="gramStart"/>
      <w:r w:rsidRPr="002956D3">
        <w:rPr>
          <w:rFonts w:ascii="Times New Roman" w:hAnsi="Times New Roman" w:cs="Times New Roman"/>
        </w:rPr>
        <w:t>утвержденное</w:t>
      </w:r>
      <w:proofErr w:type="gramEnd"/>
    </w:p>
    <w:p w:rsidR="001D4458" w:rsidRPr="002956D3" w:rsidRDefault="001D4458" w:rsidP="001D4458">
      <w:pPr>
        <w:spacing w:after="0" w:line="240" w:lineRule="atLeast"/>
        <w:ind w:left="360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t>решением Совета депутатов</w:t>
      </w:r>
    </w:p>
    <w:p w:rsidR="001D4458" w:rsidRPr="001D4458" w:rsidRDefault="001D4458" w:rsidP="001D4458">
      <w:pPr>
        <w:spacing w:after="0" w:line="240" w:lineRule="atLeast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2956D3">
        <w:rPr>
          <w:rFonts w:ascii="Times New Roman" w:hAnsi="Times New Roman" w:cs="Times New Roman"/>
        </w:rPr>
        <w:t>от 23.10.2013г. № 115</w:t>
      </w:r>
    </w:p>
    <w:p w:rsidR="001D4458" w:rsidRPr="001D4458" w:rsidRDefault="001D4458" w:rsidP="001D4458">
      <w:pPr>
        <w:spacing w:after="0" w:line="240" w:lineRule="atLeast"/>
        <w:ind w:left="360"/>
        <w:jc w:val="right"/>
        <w:rPr>
          <w:rFonts w:ascii="Times New Roman" w:hAnsi="Times New Roman" w:cs="Times New Roman"/>
        </w:rPr>
      </w:pPr>
    </w:p>
    <w:p w:rsidR="001D4458" w:rsidRPr="001D4458" w:rsidRDefault="001D4458" w:rsidP="001D4458">
      <w:pPr>
        <w:ind w:left="360"/>
        <w:jc w:val="right"/>
        <w:rPr>
          <w:rFonts w:ascii="Times New Roman" w:hAnsi="Times New Roman" w:cs="Times New Roman"/>
        </w:rPr>
      </w:pPr>
    </w:p>
    <w:p w:rsidR="001D4458" w:rsidRPr="002956D3" w:rsidRDefault="001D4458" w:rsidP="001D4458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6D3">
        <w:rPr>
          <w:rFonts w:ascii="Times New Roman" w:hAnsi="Times New Roman" w:cs="Times New Roman"/>
          <w:b/>
          <w:sz w:val="26"/>
          <w:szCs w:val="26"/>
        </w:rPr>
        <w:t>Размер денежного вознаграждения депутатов, выборных должностных лиц местного самоуправления, осуществляющих свои полномочия на постоянной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4"/>
        <w:gridCol w:w="4939"/>
      </w:tblGrid>
      <w:tr w:rsidR="001D4458" w:rsidRPr="001D4458" w:rsidTr="002956D3">
        <w:tc>
          <w:tcPr>
            <w:tcW w:w="4914" w:type="dxa"/>
          </w:tcPr>
          <w:p w:rsidR="001D4458" w:rsidRPr="001D4458" w:rsidRDefault="001D4458" w:rsidP="00F11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458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4939" w:type="dxa"/>
          </w:tcPr>
          <w:p w:rsidR="001D4458" w:rsidRPr="001D4458" w:rsidRDefault="001D4458" w:rsidP="00F11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458">
              <w:rPr>
                <w:rFonts w:ascii="Times New Roman" w:hAnsi="Times New Roman" w:cs="Times New Roman"/>
                <w:b/>
              </w:rPr>
              <w:t>Размер денежного вознаграждения депутатов, выборных должностных лиц местного самоуправления, осуществляющих свои полномочия на постоянной основе, рублей</w:t>
            </w:r>
          </w:p>
        </w:tc>
      </w:tr>
      <w:tr w:rsidR="001D4458" w:rsidRPr="001D4458" w:rsidTr="002956D3">
        <w:tc>
          <w:tcPr>
            <w:tcW w:w="4914" w:type="dxa"/>
          </w:tcPr>
          <w:p w:rsidR="001D4458" w:rsidRPr="001D4458" w:rsidRDefault="001D4458" w:rsidP="00F11169">
            <w:pPr>
              <w:rPr>
                <w:rFonts w:ascii="Times New Roman" w:hAnsi="Times New Roman" w:cs="Times New Roman"/>
              </w:rPr>
            </w:pPr>
            <w:r w:rsidRPr="001D4458">
              <w:rPr>
                <w:rFonts w:ascii="Times New Roman" w:hAnsi="Times New Roman" w:cs="Times New Roman"/>
              </w:rPr>
              <w:t>Глава городского поселения</w:t>
            </w:r>
          </w:p>
        </w:tc>
        <w:tc>
          <w:tcPr>
            <w:tcW w:w="4939" w:type="dxa"/>
          </w:tcPr>
          <w:p w:rsidR="001D4458" w:rsidRPr="001D4458" w:rsidRDefault="001D4458" w:rsidP="002956D3">
            <w:pPr>
              <w:jc w:val="center"/>
              <w:rPr>
                <w:rFonts w:ascii="Times New Roman" w:hAnsi="Times New Roman" w:cs="Times New Roman"/>
              </w:rPr>
            </w:pPr>
            <w:r w:rsidRPr="001D4458">
              <w:rPr>
                <w:rFonts w:ascii="Times New Roman" w:hAnsi="Times New Roman" w:cs="Times New Roman"/>
              </w:rPr>
              <w:t>3</w:t>
            </w:r>
            <w:r w:rsidR="002956D3">
              <w:rPr>
                <w:rFonts w:ascii="Times New Roman" w:hAnsi="Times New Roman" w:cs="Times New Roman"/>
              </w:rPr>
              <w:t>2 873</w:t>
            </w:r>
            <w:r w:rsidRPr="001D4458">
              <w:rPr>
                <w:rFonts w:ascii="Times New Roman" w:hAnsi="Times New Roman" w:cs="Times New Roman"/>
              </w:rPr>
              <w:t xml:space="preserve"> (</w:t>
            </w:r>
            <w:r w:rsidR="002956D3">
              <w:rPr>
                <w:rFonts w:ascii="Times New Roman" w:hAnsi="Times New Roman" w:cs="Times New Roman"/>
              </w:rPr>
              <w:t>7 045</w:t>
            </w:r>
            <w:r w:rsidRPr="001D4458">
              <w:rPr>
                <w:rFonts w:ascii="Times New Roman" w:hAnsi="Times New Roman" w:cs="Times New Roman"/>
              </w:rPr>
              <w:t>)</w:t>
            </w:r>
          </w:p>
        </w:tc>
      </w:tr>
    </w:tbl>
    <w:p w:rsidR="001D4458" w:rsidRPr="002956D3" w:rsidRDefault="001D4458" w:rsidP="002956D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458" w:rsidRPr="002956D3" w:rsidRDefault="001D4458" w:rsidP="002956D3">
      <w:pPr>
        <w:tabs>
          <w:tab w:val="num" w:pos="0"/>
          <w:tab w:val="left" w:pos="1080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1D4458" w:rsidRPr="002956D3" w:rsidRDefault="001D4458" w:rsidP="002956D3">
      <w:pPr>
        <w:tabs>
          <w:tab w:val="num" w:pos="0"/>
          <w:tab w:val="left" w:pos="108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56D3">
        <w:rPr>
          <w:rFonts w:ascii="Times New Roman" w:hAnsi="Times New Roman" w:cs="Times New Roman"/>
          <w:sz w:val="26"/>
          <w:szCs w:val="26"/>
        </w:rPr>
        <w:t>Примечание: Денежное вознаграждение выборных должностных лиц местного самоуправления, осуществляющих свои полномочия на постоянной основе, рассчитывается исходя из должностного оклада, указанного в скобках.</w:t>
      </w:r>
    </w:p>
    <w:p w:rsidR="001D4458" w:rsidRPr="002956D3" w:rsidRDefault="001D4458" w:rsidP="002956D3">
      <w:pPr>
        <w:tabs>
          <w:tab w:val="num" w:pos="0"/>
          <w:tab w:val="left" w:pos="1080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Default="001D4458" w:rsidP="001D4458">
      <w:pPr>
        <w:tabs>
          <w:tab w:val="num" w:pos="0"/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2956D3" w:rsidRDefault="002956D3" w:rsidP="001D4458">
      <w:pPr>
        <w:tabs>
          <w:tab w:val="num" w:pos="0"/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2956D3" w:rsidRDefault="002956D3" w:rsidP="001D4458">
      <w:pPr>
        <w:tabs>
          <w:tab w:val="num" w:pos="0"/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2956D3" w:rsidRDefault="002956D3" w:rsidP="001D4458">
      <w:pPr>
        <w:tabs>
          <w:tab w:val="num" w:pos="0"/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2956D3" w:rsidRDefault="002956D3" w:rsidP="001D4458">
      <w:pPr>
        <w:tabs>
          <w:tab w:val="num" w:pos="0"/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D4458" w:rsidRPr="002956D3" w:rsidRDefault="001D4458" w:rsidP="001D4458">
      <w:pPr>
        <w:spacing w:after="0" w:line="240" w:lineRule="atLeast"/>
        <w:ind w:left="357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lastRenderedPageBreak/>
        <w:t>Приложение 2</w:t>
      </w:r>
    </w:p>
    <w:p w:rsidR="001D4458" w:rsidRPr="002956D3" w:rsidRDefault="001D4458" w:rsidP="001D4458">
      <w:pPr>
        <w:spacing w:after="0" w:line="240" w:lineRule="atLeast"/>
        <w:ind w:left="357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t xml:space="preserve">к решению Совета депутатов </w:t>
      </w:r>
    </w:p>
    <w:p w:rsidR="001D4458" w:rsidRPr="002956D3" w:rsidRDefault="001D4458" w:rsidP="001D4458">
      <w:pPr>
        <w:spacing w:after="0" w:line="240" w:lineRule="atLeast"/>
        <w:ind w:left="357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t xml:space="preserve">от  </w:t>
      </w:r>
      <w:r w:rsidR="002956D3" w:rsidRPr="002956D3">
        <w:rPr>
          <w:rFonts w:ascii="Times New Roman" w:hAnsi="Times New Roman" w:cs="Times New Roman"/>
        </w:rPr>
        <w:t>13.12.2021</w:t>
      </w:r>
      <w:r w:rsidRPr="002956D3">
        <w:rPr>
          <w:rFonts w:ascii="Times New Roman" w:hAnsi="Times New Roman" w:cs="Times New Roman"/>
        </w:rPr>
        <w:t xml:space="preserve"> г. №  </w:t>
      </w:r>
      <w:r w:rsidR="002956D3" w:rsidRPr="002956D3">
        <w:rPr>
          <w:rFonts w:ascii="Times New Roman" w:hAnsi="Times New Roman" w:cs="Times New Roman"/>
        </w:rPr>
        <w:t>3</w:t>
      </w:r>
      <w:r w:rsidRPr="002956D3">
        <w:rPr>
          <w:rFonts w:ascii="Times New Roman" w:hAnsi="Times New Roman" w:cs="Times New Roman"/>
        </w:rPr>
        <w:t xml:space="preserve">4 </w:t>
      </w:r>
    </w:p>
    <w:p w:rsidR="001D4458" w:rsidRPr="002956D3" w:rsidRDefault="001D4458" w:rsidP="001D4458">
      <w:pPr>
        <w:spacing w:after="0" w:line="240" w:lineRule="atLeast"/>
        <w:ind w:left="357"/>
        <w:jc w:val="right"/>
        <w:rPr>
          <w:rFonts w:ascii="Times New Roman" w:hAnsi="Times New Roman" w:cs="Times New Roman"/>
        </w:rPr>
      </w:pPr>
    </w:p>
    <w:p w:rsidR="001D4458" w:rsidRPr="002956D3" w:rsidRDefault="001D4458" w:rsidP="001D4458">
      <w:pPr>
        <w:spacing w:after="0" w:line="240" w:lineRule="atLeast"/>
        <w:ind w:left="357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t>Приложение 2</w:t>
      </w:r>
    </w:p>
    <w:p w:rsidR="001D4458" w:rsidRPr="002956D3" w:rsidRDefault="001D4458" w:rsidP="001D4458">
      <w:pPr>
        <w:spacing w:after="0" w:line="240" w:lineRule="atLeast"/>
        <w:ind w:left="357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t xml:space="preserve">к положению </w:t>
      </w:r>
      <w:proofErr w:type="gramStart"/>
      <w:r w:rsidRPr="002956D3">
        <w:rPr>
          <w:rFonts w:ascii="Times New Roman" w:hAnsi="Times New Roman" w:cs="Times New Roman"/>
        </w:rPr>
        <w:t>утвержденное</w:t>
      </w:r>
      <w:proofErr w:type="gramEnd"/>
    </w:p>
    <w:p w:rsidR="001D4458" w:rsidRPr="002956D3" w:rsidRDefault="001D4458" w:rsidP="001D4458">
      <w:pPr>
        <w:spacing w:after="0" w:line="240" w:lineRule="atLeast"/>
        <w:ind w:left="357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t>решением Совета депутатов</w:t>
      </w:r>
    </w:p>
    <w:p w:rsidR="001D4458" w:rsidRPr="001D4458" w:rsidRDefault="001D4458" w:rsidP="001D4458">
      <w:pPr>
        <w:spacing w:after="0" w:line="240" w:lineRule="atLeast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2956D3">
        <w:rPr>
          <w:rFonts w:ascii="Times New Roman" w:hAnsi="Times New Roman" w:cs="Times New Roman"/>
        </w:rPr>
        <w:t>от 23.10.2013г. № 115</w:t>
      </w:r>
    </w:p>
    <w:p w:rsidR="001D4458" w:rsidRPr="002956D3" w:rsidRDefault="001D4458" w:rsidP="002956D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1D4458" w:rsidRPr="002956D3" w:rsidRDefault="001D4458" w:rsidP="002956D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6D3">
        <w:rPr>
          <w:rFonts w:ascii="Times New Roman" w:hAnsi="Times New Roman" w:cs="Times New Roman"/>
          <w:b/>
          <w:sz w:val="26"/>
          <w:szCs w:val="26"/>
        </w:rPr>
        <w:t xml:space="preserve">Размеры должностных окладов муниципальных служащих </w:t>
      </w:r>
    </w:p>
    <w:p w:rsidR="001D4458" w:rsidRPr="002956D3" w:rsidRDefault="001D4458" w:rsidP="002956D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6D3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 городского поселения</w:t>
      </w:r>
    </w:p>
    <w:p w:rsidR="001D4458" w:rsidRDefault="001D4458" w:rsidP="002956D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2956D3" w:rsidRPr="002956D3" w:rsidRDefault="002956D3" w:rsidP="002956D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3"/>
        <w:gridCol w:w="5720"/>
      </w:tblGrid>
      <w:tr w:rsidR="001D4458" w:rsidRPr="001D4458" w:rsidTr="00F11169">
        <w:tc>
          <w:tcPr>
            <w:tcW w:w="4133" w:type="dxa"/>
          </w:tcPr>
          <w:p w:rsidR="001D4458" w:rsidRPr="001D4458" w:rsidRDefault="001D4458" w:rsidP="00F11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458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5720" w:type="dxa"/>
          </w:tcPr>
          <w:p w:rsidR="001D4458" w:rsidRPr="001D4458" w:rsidRDefault="001D4458" w:rsidP="00F11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458">
              <w:rPr>
                <w:rFonts w:ascii="Times New Roman" w:hAnsi="Times New Roman" w:cs="Times New Roman"/>
                <w:b/>
              </w:rPr>
              <w:t>Размеры должностных окладов муниципальных служащих органов местно самоуправления городского поселения, рублей</w:t>
            </w:r>
          </w:p>
        </w:tc>
      </w:tr>
      <w:tr w:rsidR="001D4458" w:rsidRPr="001D4458" w:rsidTr="00F11169">
        <w:tc>
          <w:tcPr>
            <w:tcW w:w="4133" w:type="dxa"/>
          </w:tcPr>
          <w:p w:rsidR="001D4458" w:rsidRPr="001D4458" w:rsidRDefault="001D4458" w:rsidP="00F11169">
            <w:pPr>
              <w:rPr>
                <w:rFonts w:ascii="Times New Roman" w:hAnsi="Times New Roman" w:cs="Times New Roman"/>
              </w:rPr>
            </w:pPr>
            <w:r w:rsidRPr="001D4458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720" w:type="dxa"/>
          </w:tcPr>
          <w:p w:rsidR="001D4458" w:rsidRPr="001D4458" w:rsidRDefault="002956D3" w:rsidP="004D2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2FD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231</w:t>
            </w:r>
            <w:r w:rsidR="00EE2F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4458" w:rsidRPr="001D4458" w:rsidTr="00F11169">
        <w:tc>
          <w:tcPr>
            <w:tcW w:w="4133" w:type="dxa"/>
          </w:tcPr>
          <w:p w:rsidR="001D4458" w:rsidRPr="001D4458" w:rsidRDefault="001D4458" w:rsidP="00F11169">
            <w:pPr>
              <w:rPr>
                <w:rFonts w:ascii="Times New Roman" w:hAnsi="Times New Roman" w:cs="Times New Roman"/>
              </w:rPr>
            </w:pPr>
            <w:r w:rsidRPr="001D4458">
              <w:rPr>
                <w:rFonts w:ascii="Times New Roman" w:hAnsi="Times New Roman" w:cs="Times New Roman"/>
              </w:rPr>
              <w:t xml:space="preserve">Специалист </w:t>
            </w:r>
            <w:r w:rsidRPr="001D4458">
              <w:rPr>
                <w:rFonts w:ascii="Times New Roman" w:hAnsi="Times New Roman" w:cs="Times New Roman"/>
                <w:lang w:val="en-US"/>
              </w:rPr>
              <w:t>I</w:t>
            </w:r>
            <w:r w:rsidRPr="001D4458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5720" w:type="dxa"/>
          </w:tcPr>
          <w:p w:rsidR="001D4458" w:rsidRPr="001D4458" w:rsidRDefault="002956D3" w:rsidP="004D2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2FD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808</w:t>
            </w:r>
            <w:r w:rsidR="00EE2F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4458" w:rsidRPr="001D4458" w:rsidTr="00F11169">
        <w:tc>
          <w:tcPr>
            <w:tcW w:w="4133" w:type="dxa"/>
          </w:tcPr>
          <w:p w:rsidR="001D4458" w:rsidRPr="001D4458" w:rsidRDefault="001D4458" w:rsidP="00F11169">
            <w:pPr>
              <w:rPr>
                <w:rFonts w:ascii="Times New Roman" w:hAnsi="Times New Roman" w:cs="Times New Roman"/>
              </w:rPr>
            </w:pPr>
            <w:r w:rsidRPr="001D4458">
              <w:rPr>
                <w:rFonts w:ascii="Times New Roman" w:hAnsi="Times New Roman" w:cs="Times New Roman"/>
              </w:rPr>
              <w:t xml:space="preserve">Специалист </w:t>
            </w:r>
            <w:r w:rsidRPr="001D4458">
              <w:rPr>
                <w:rFonts w:ascii="Times New Roman" w:hAnsi="Times New Roman" w:cs="Times New Roman"/>
                <w:lang w:val="en-US"/>
              </w:rPr>
              <w:t>II</w:t>
            </w:r>
            <w:r w:rsidRPr="001D4458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5720" w:type="dxa"/>
          </w:tcPr>
          <w:p w:rsidR="001D4458" w:rsidRPr="001D4458" w:rsidRDefault="002956D3" w:rsidP="004D2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2FD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560</w:t>
            </w:r>
            <w:r w:rsidR="00EE2FD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D4458" w:rsidRPr="001D4458" w:rsidRDefault="001D4458" w:rsidP="001D4458">
      <w:pPr>
        <w:ind w:left="360"/>
        <w:jc w:val="right"/>
        <w:rPr>
          <w:rFonts w:ascii="Times New Roman" w:hAnsi="Times New Roman" w:cs="Times New Roman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Default="001D4458" w:rsidP="001D4458">
      <w:pPr>
        <w:tabs>
          <w:tab w:val="num" w:pos="0"/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D4458" w:rsidRDefault="001D4458" w:rsidP="001D4458">
      <w:pPr>
        <w:tabs>
          <w:tab w:val="num" w:pos="0"/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2956D3" w:rsidRDefault="002956D3" w:rsidP="001D4458">
      <w:pPr>
        <w:tabs>
          <w:tab w:val="num" w:pos="0"/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2956D3" w:rsidRDefault="002956D3" w:rsidP="001D4458">
      <w:pPr>
        <w:tabs>
          <w:tab w:val="num" w:pos="0"/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2956D3" w:rsidRDefault="002956D3" w:rsidP="001D4458">
      <w:pPr>
        <w:tabs>
          <w:tab w:val="num" w:pos="0"/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2956D3" w:rsidRPr="001D4458" w:rsidRDefault="002956D3" w:rsidP="001D4458">
      <w:pPr>
        <w:tabs>
          <w:tab w:val="num" w:pos="0"/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D4458" w:rsidRPr="002956D3" w:rsidRDefault="001D4458" w:rsidP="001D4458">
      <w:pPr>
        <w:spacing w:after="0" w:line="240" w:lineRule="atLeast"/>
        <w:ind w:left="357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lastRenderedPageBreak/>
        <w:t>Приложение 3</w:t>
      </w:r>
    </w:p>
    <w:p w:rsidR="001D4458" w:rsidRPr="002956D3" w:rsidRDefault="001D4458" w:rsidP="001D4458">
      <w:pPr>
        <w:spacing w:after="0" w:line="240" w:lineRule="atLeast"/>
        <w:ind w:left="357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t xml:space="preserve">к решению Совета депутатов </w:t>
      </w:r>
    </w:p>
    <w:p w:rsidR="001D4458" w:rsidRPr="002956D3" w:rsidRDefault="001D4458" w:rsidP="001D4458">
      <w:pPr>
        <w:spacing w:after="0" w:line="240" w:lineRule="atLeast"/>
        <w:ind w:left="357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t xml:space="preserve">от  </w:t>
      </w:r>
      <w:r w:rsidR="002956D3" w:rsidRPr="002956D3">
        <w:rPr>
          <w:rFonts w:ascii="Times New Roman" w:hAnsi="Times New Roman" w:cs="Times New Roman"/>
        </w:rPr>
        <w:t>13</w:t>
      </w:r>
      <w:r w:rsidRPr="002956D3">
        <w:rPr>
          <w:rFonts w:ascii="Times New Roman" w:hAnsi="Times New Roman" w:cs="Times New Roman"/>
        </w:rPr>
        <w:t>.12.202</w:t>
      </w:r>
      <w:r w:rsidR="002956D3" w:rsidRPr="002956D3">
        <w:rPr>
          <w:rFonts w:ascii="Times New Roman" w:hAnsi="Times New Roman" w:cs="Times New Roman"/>
        </w:rPr>
        <w:t>1</w:t>
      </w:r>
      <w:r w:rsidRPr="002956D3">
        <w:rPr>
          <w:rFonts w:ascii="Times New Roman" w:hAnsi="Times New Roman" w:cs="Times New Roman"/>
        </w:rPr>
        <w:t xml:space="preserve"> г. № </w:t>
      </w:r>
      <w:r w:rsidR="002956D3" w:rsidRPr="002956D3">
        <w:rPr>
          <w:rFonts w:ascii="Times New Roman" w:hAnsi="Times New Roman" w:cs="Times New Roman"/>
        </w:rPr>
        <w:t>3</w:t>
      </w:r>
      <w:r w:rsidRPr="002956D3">
        <w:rPr>
          <w:rFonts w:ascii="Times New Roman" w:hAnsi="Times New Roman" w:cs="Times New Roman"/>
        </w:rPr>
        <w:t>4</w:t>
      </w:r>
    </w:p>
    <w:p w:rsidR="001D4458" w:rsidRPr="002956D3" w:rsidRDefault="001D4458" w:rsidP="001D4458">
      <w:pPr>
        <w:spacing w:after="0" w:line="240" w:lineRule="atLeast"/>
        <w:ind w:left="357"/>
        <w:jc w:val="right"/>
        <w:rPr>
          <w:rFonts w:ascii="Times New Roman" w:hAnsi="Times New Roman" w:cs="Times New Roman"/>
        </w:rPr>
      </w:pPr>
    </w:p>
    <w:p w:rsidR="001D4458" w:rsidRPr="002956D3" w:rsidRDefault="001D4458" w:rsidP="001D4458">
      <w:pPr>
        <w:spacing w:after="0" w:line="240" w:lineRule="atLeast"/>
        <w:ind w:left="357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t>Приложение 3</w:t>
      </w:r>
    </w:p>
    <w:p w:rsidR="001D4458" w:rsidRPr="002956D3" w:rsidRDefault="001D4458" w:rsidP="001D4458">
      <w:pPr>
        <w:spacing w:after="0" w:line="240" w:lineRule="atLeast"/>
        <w:ind w:left="357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t xml:space="preserve">к положению </w:t>
      </w:r>
      <w:proofErr w:type="gramStart"/>
      <w:r w:rsidRPr="002956D3">
        <w:rPr>
          <w:rFonts w:ascii="Times New Roman" w:hAnsi="Times New Roman" w:cs="Times New Roman"/>
        </w:rPr>
        <w:t>утвержденное</w:t>
      </w:r>
      <w:proofErr w:type="gramEnd"/>
    </w:p>
    <w:p w:rsidR="001D4458" w:rsidRPr="002956D3" w:rsidRDefault="001D4458" w:rsidP="001D4458">
      <w:pPr>
        <w:spacing w:after="0" w:line="240" w:lineRule="atLeast"/>
        <w:ind w:left="357"/>
        <w:jc w:val="right"/>
        <w:rPr>
          <w:rFonts w:ascii="Times New Roman" w:hAnsi="Times New Roman" w:cs="Times New Roman"/>
        </w:rPr>
      </w:pPr>
      <w:r w:rsidRPr="002956D3">
        <w:rPr>
          <w:rFonts w:ascii="Times New Roman" w:hAnsi="Times New Roman" w:cs="Times New Roman"/>
        </w:rPr>
        <w:t>решением Совета депутатов</w:t>
      </w:r>
    </w:p>
    <w:p w:rsidR="001D4458" w:rsidRPr="001D4458" w:rsidRDefault="001D4458" w:rsidP="001D4458">
      <w:pPr>
        <w:spacing w:after="0" w:line="240" w:lineRule="atLeast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2956D3">
        <w:rPr>
          <w:rFonts w:ascii="Times New Roman" w:hAnsi="Times New Roman" w:cs="Times New Roman"/>
        </w:rPr>
        <w:t>от 23.10.2013г. № 115</w:t>
      </w:r>
    </w:p>
    <w:p w:rsidR="001D4458" w:rsidRPr="002956D3" w:rsidRDefault="001D4458" w:rsidP="002956D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E2FD2" w:rsidRDefault="00EE2FD2" w:rsidP="002956D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458" w:rsidRPr="002956D3" w:rsidRDefault="001D4458" w:rsidP="002956D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6D3">
        <w:rPr>
          <w:rFonts w:ascii="Times New Roman" w:hAnsi="Times New Roman" w:cs="Times New Roman"/>
          <w:b/>
          <w:sz w:val="26"/>
          <w:szCs w:val="26"/>
        </w:rPr>
        <w:t>Размеры</w:t>
      </w:r>
    </w:p>
    <w:p w:rsidR="001D4458" w:rsidRPr="002956D3" w:rsidRDefault="001D4458" w:rsidP="002956D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6D3">
        <w:rPr>
          <w:rFonts w:ascii="Times New Roman" w:hAnsi="Times New Roman" w:cs="Times New Roman"/>
          <w:b/>
          <w:sz w:val="26"/>
          <w:szCs w:val="26"/>
        </w:rPr>
        <w:t>ежемесячной  надбавки за классный чин муниципальных служащих</w:t>
      </w:r>
    </w:p>
    <w:p w:rsidR="001D4458" w:rsidRDefault="001D4458" w:rsidP="002956D3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E2FD2" w:rsidRPr="002956D3" w:rsidRDefault="00EE2FD2" w:rsidP="002956D3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235"/>
        <w:gridCol w:w="3720"/>
      </w:tblGrid>
      <w:tr w:rsidR="001D4458" w:rsidRPr="001D4458" w:rsidTr="00EE2FD2">
        <w:tc>
          <w:tcPr>
            <w:tcW w:w="3473" w:type="dxa"/>
          </w:tcPr>
          <w:p w:rsidR="001D4458" w:rsidRPr="001D4458" w:rsidRDefault="001D4458" w:rsidP="00F11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458">
              <w:rPr>
                <w:rFonts w:ascii="Times New Roman" w:hAnsi="Times New Roman" w:cs="Times New Roman"/>
                <w:b/>
              </w:rPr>
              <w:t>Классный чин муниципальной службы</w:t>
            </w:r>
          </w:p>
        </w:tc>
        <w:tc>
          <w:tcPr>
            <w:tcW w:w="3235" w:type="dxa"/>
          </w:tcPr>
          <w:p w:rsidR="001D4458" w:rsidRPr="001D4458" w:rsidRDefault="001D4458" w:rsidP="00F11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458">
              <w:rPr>
                <w:rFonts w:ascii="Times New Roman" w:hAnsi="Times New Roman" w:cs="Times New Roman"/>
                <w:b/>
              </w:rPr>
              <w:t>Группа должностей муниципальной службы</w:t>
            </w:r>
          </w:p>
        </w:tc>
        <w:tc>
          <w:tcPr>
            <w:tcW w:w="3720" w:type="dxa"/>
          </w:tcPr>
          <w:p w:rsidR="001D4458" w:rsidRPr="001D4458" w:rsidRDefault="001D4458" w:rsidP="00F11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458">
              <w:rPr>
                <w:rFonts w:ascii="Times New Roman" w:hAnsi="Times New Roman" w:cs="Times New Roman"/>
                <w:b/>
              </w:rPr>
              <w:t>Размер ежемесячной надбавки за классный чин (в рублях)</w:t>
            </w:r>
          </w:p>
        </w:tc>
      </w:tr>
      <w:tr w:rsidR="001D4458" w:rsidRPr="001D4458" w:rsidTr="00EE2FD2">
        <w:tc>
          <w:tcPr>
            <w:tcW w:w="3473" w:type="dxa"/>
            <w:vAlign w:val="center"/>
          </w:tcPr>
          <w:p w:rsidR="001D4458" w:rsidRPr="001D4458" w:rsidRDefault="001D4458" w:rsidP="00F11169">
            <w:pPr>
              <w:jc w:val="center"/>
              <w:rPr>
                <w:rFonts w:ascii="Times New Roman" w:hAnsi="Times New Roman" w:cs="Times New Roman"/>
              </w:rPr>
            </w:pPr>
            <w:r w:rsidRPr="001D4458">
              <w:rPr>
                <w:rFonts w:ascii="Times New Roman" w:hAnsi="Times New Roman" w:cs="Times New Roman"/>
              </w:rPr>
              <w:t>Действительный муниципальный советник</w:t>
            </w:r>
          </w:p>
        </w:tc>
        <w:tc>
          <w:tcPr>
            <w:tcW w:w="3235" w:type="dxa"/>
            <w:vAlign w:val="center"/>
          </w:tcPr>
          <w:p w:rsidR="001D4458" w:rsidRPr="001D4458" w:rsidRDefault="00EE2FD2" w:rsidP="00F1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D4458" w:rsidRPr="001D4458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3720" w:type="dxa"/>
          </w:tcPr>
          <w:p w:rsidR="001D4458" w:rsidRPr="001D4458" w:rsidRDefault="001D4458" w:rsidP="00F11169">
            <w:pPr>
              <w:jc w:val="center"/>
              <w:rPr>
                <w:rFonts w:ascii="Times New Roman" w:hAnsi="Times New Roman" w:cs="Times New Roman"/>
              </w:rPr>
            </w:pPr>
            <w:r w:rsidRPr="001D4458">
              <w:rPr>
                <w:rFonts w:ascii="Times New Roman" w:hAnsi="Times New Roman" w:cs="Times New Roman"/>
              </w:rPr>
              <w:t>1 класс – 4</w:t>
            </w:r>
            <w:r w:rsidR="00EE2FD2">
              <w:rPr>
                <w:rFonts w:ascii="Times New Roman" w:hAnsi="Times New Roman" w:cs="Times New Roman"/>
              </w:rPr>
              <w:t xml:space="preserve"> 576 </w:t>
            </w:r>
          </w:p>
          <w:p w:rsidR="001D4458" w:rsidRPr="001D4458" w:rsidRDefault="001D4458" w:rsidP="00F11169">
            <w:pPr>
              <w:jc w:val="center"/>
              <w:rPr>
                <w:rFonts w:ascii="Times New Roman" w:hAnsi="Times New Roman" w:cs="Times New Roman"/>
              </w:rPr>
            </w:pPr>
            <w:r w:rsidRPr="001D4458">
              <w:rPr>
                <w:rFonts w:ascii="Times New Roman" w:hAnsi="Times New Roman" w:cs="Times New Roman"/>
              </w:rPr>
              <w:t>2 класс – 4</w:t>
            </w:r>
            <w:r w:rsidR="00EE2FD2">
              <w:rPr>
                <w:rFonts w:ascii="Times New Roman" w:hAnsi="Times New Roman" w:cs="Times New Roman"/>
              </w:rPr>
              <w:t xml:space="preserve"> 225 </w:t>
            </w:r>
          </w:p>
          <w:p w:rsidR="001D4458" w:rsidRPr="001D4458" w:rsidRDefault="001D4458" w:rsidP="004D2B01">
            <w:pPr>
              <w:jc w:val="center"/>
              <w:rPr>
                <w:rFonts w:ascii="Times New Roman" w:hAnsi="Times New Roman" w:cs="Times New Roman"/>
              </w:rPr>
            </w:pPr>
            <w:r w:rsidRPr="001D4458">
              <w:rPr>
                <w:rFonts w:ascii="Times New Roman" w:hAnsi="Times New Roman" w:cs="Times New Roman"/>
              </w:rPr>
              <w:t xml:space="preserve">3 класс – </w:t>
            </w:r>
            <w:r w:rsidR="00EE2FD2">
              <w:rPr>
                <w:rFonts w:ascii="Times New Roman" w:hAnsi="Times New Roman" w:cs="Times New Roman"/>
              </w:rPr>
              <w:t xml:space="preserve">3 869 </w:t>
            </w:r>
          </w:p>
        </w:tc>
      </w:tr>
      <w:tr w:rsidR="001D4458" w:rsidRPr="001D4458" w:rsidTr="00EE2FD2">
        <w:tc>
          <w:tcPr>
            <w:tcW w:w="3473" w:type="dxa"/>
            <w:vAlign w:val="center"/>
          </w:tcPr>
          <w:p w:rsidR="001D4458" w:rsidRPr="001D4458" w:rsidRDefault="001D4458" w:rsidP="00F11169">
            <w:pPr>
              <w:jc w:val="center"/>
              <w:rPr>
                <w:rFonts w:ascii="Times New Roman" w:hAnsi="Times New Roman" w:cs="Times New Roman"/>
              </w:rPr>
            </w:pPr>
            <w:r w:rsidRPr="001D4458">
              <w:rPr>
                <w:rFonts w:ascii="Times New Roman" w:hAnsi="Times New Roman" w:cs="Times New Roman"/>
              </w:rPr>
              <w:t>Референт муниципальной службы</w:t>
            </w:r>
          </w:p>
        </w:tc>
        <w:tc>
          <w:tcPr>
            <w:tcW w:w="3235" w:type="dxa"/>
            <w:vAlign w:val="center"/>
          </w:tcPr>
          <w:p w:rsidR="001D4458" w:rsidRPr="001D4458" w:rsidRDefault="001D4458" w:rsidP="00F11169">
            <w:pPr>
              <w:jc w:val="center"/>
              <w:rPr>
                <w:rFonts w:ascii="Times New Roman" w:hAnsi="Times New Roman" w:cs="Times New Roman"/>
              </w:rPr>
            </w:pPr>
            <w:r w:rsidRPr="001D4458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720" w:type="dxa"/>
            <w:vAlign w:val="center"/>
          </w:tcPr>
          <w:p w:rsidR="001D4458" w:rsidRPr="001D4458" w:rsidRDefault="001D4458" w:rsidP="004D2B01">
            <w:pPr>
              <w:jc w:val="center"/>
              <w:rPr>
                <w:rFonts w:ascii="Times New Roman" w:hAnsi="Times New Roman" w:cs="Times New Roman"/>
              </w:rPr>
            </w:pPr>
            <w:r w:rsidRPr="001D4458">
              <w:rPr>
                <w:rFonts w:ascii="Times New Roman" w:hAnsi="Times New Roman" w:cs="Times New Roman"/>
              </w:rPr>
              <w:t>1</w:t>
            </w:r>
            <w:r w:rsidR="00EE2FD2">
              <w:rPr>
                <w:rFonts w:ascii="Times New Roman" w:hAnsi="Times New Roman" w:cs="Times New Roman"/>
              </w:rPr>
              <w:t> </w:t>
            </w:r>
            <w:r w:rsidRPr="001D4458">
              <w:rPr>
                <w:rFonts w:ascii="Times New Roman" w:hAnsi="Times New Roman" w:cs="Times New Roman"/>
              </w:rPr>
              <w:t>1</w:t>
            </w:r>
            <w:r w:rsidR="00EE2FD2">
              <w:rPr>
                <w:rFonts w:ascii="Times New Roman" w:hAnsi="Times New Roman" w:cs="Times New Roman"/>
              </w:rPr>
              <w:t xml:space="preserve">70 </w:t>
            </w:r>
          </w:p>
        </w:tc>
      </w:tr>
    </w:tbl>
    <w:p w:rsidR="001D4458" w:rsidRPr="001D4458" w:rsidRDefault="001D4458" w:rsidP="001D4458">
      <w:pPr>
        <w:ind w:left="360"/>
        <w:jc w:val="center"/>
        <w:rPr>
          <w:rFonts w:ascii="Times New Roman" w:hAnsi="Times New Roman" w:cs="Times New Roman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jc w:val="center"/>
        <w:rPr>
          <w:rFonts w:ascii="Times New Roman" w:hAnsi="Times New Roman" w:cs="Times New Roman"/>
          <w:b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jc w:val="center"/>
        <w:rPr>
          <w:rFonts w:ascii="Times New Roman" w:hAnsi="Times New Roman" w:cs="Times New Roman"/>
          <w:b/>
        </w:rPr>
      </w:pPr>
    </w:p>
    <w:p w:rsidR="001D4458" w:rsidRPr="001D4458" w:rsidRDefault="001D4458" w:rsidP="001D4458">
      <w:pPr>
        <w:tabs>
          <w:tab w:val="num" w:pos="0"/>
          <w:tab w:val="left" w:pos="1080"/>
        </w:tabs>
        <w:rPr>
          <w:rFonts w:ascii="Times New Roman" w:hAnsi="Times New Roman" w:cs="Times New Roman"/>
          <w:b/>
        </w:rPr>
      </w:pPr>
    </w:p>
    <w:p w:rsidR="00C03B6A" w:rsidRPr="001D4458" w:rsidRDefault="00C03B6A">
      <w:pPr>
        <w:rPr>
          <w:rFonts w:ascii="Times New Roman" w:hAnsi="Times New Roman" w:cs="Times New Roman"/>
        </w:rPr>
      </w:pPr>
    </w:p>
    <w:sectPr w:rsidR="00C03B6A" w:rsidRPr="001D4458" w:rsidSect="00133694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FB2"/>
    <w:multiLevelType w:val="hybridMultilevel"/>
    <w:tmpl w:val="5498BA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8695364"/>
    <w:multiLevelType w:val="hybridMultilevel"/>
    <w:tmpl w:val="2EB09DA0"/>
    <w:lvl w:ilvl="0" w:tplc="8B1647F0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D4458"/>
    <w:rsid w:val="00133694"/>
    <w:rsid w:val="00182878"/>
    <w:rsid w:val="001D4458"/>
    <w:rsid w:val="002956D3"/>
    <w:rsid w:val="00426019"/>
    <w:rsid w:val="00485BA5"/>
    <w:rsid w:val="004D2B01"/>
    <w:rsid w:val="00741BD3"/>
    <w:rsid w:val="008E5F71"/>
    <w:rsid w:val="009F0DF1"/>
    <w:rsid w:val="00C03B6A"/>
    <w:rsid w:val="00CF7D17"/>
    <w:rsid w:val="00D4493B"/>
    <w:rsid w:val="00DF081C"/>
    <w:rsid w:val="00EE2FD2"/>
    <w:rsid w:val="00EE4ACF"/>
    <w:rsid w:val="00F1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4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445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D44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D44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АдСулея07</cp:lastModifiedBy>
  <cp:revision>12</cp:revision>
  <cp:lastPrinted>2021-12-14T05:46:00Z</cp:lastPrinted>
  <dcterms:created xsi:type="dcterms:W3CDTF">2021-12-13T05:29:00Z</dcterms:created>
  <dcterms:modified xsi:type="dcterms:W3CDTF">2021-12-15T06:54:00Z</dcterms:modified>
</cp:coreProperties>
</file>