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5732B0" w:rsidRPr="00507A05" w:rsidTr="00751C54">
        <w:tc>
          <w:tcPr>
            <w:tcW w:w="6237" w:type="dxa"/>
          </w:tcPr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4D9C"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межведомственному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6C4D9C" w:rsidRPr="00507A05"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5732B0" w:rsidRPr="00507A05" w:rsidRDefault="00603E4E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</w:t>
            </w:r>
            <w:r w:rsidR="002C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5732B0"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732B0" w:rsidRPr="00507A05" w:rsidRDefault="005732B0" w:rsidP="00EC71D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5732B0" w:rsidRPr="00507A05" w:rsidRDefault="005732B0" w:rsidP="00EC71D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5732B0" w:rsidRPr="00507A05" w:rsidRDefault="00603E4E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</w:t>
            </w:r>
            <w:r w:rsidR="002C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5732B0"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611F8" w:rsidRPr="00507A05" w:rsidRDefault="009611F8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A61" w:rsidRPr="00507A05" w:rsidRDefault="00DB3A61" w:rsidP="000E5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9611F8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611F8" w:rsidRPr="00507A05" w:rsidRDefault="00EA15FA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>по противоде</w:t>
      </w:r>
      <w:r w:rsidR="006C4D9C" w:rsidRPr="00507A05">
        <w:rPr>
          <w:rFonts w:ascii="Times New Roman" w:hAnsi="Times New Roman" w:cs="Times New Roman"/>
          <w:sz w:val="24"/>
          <w:szCs w:val="24"/>
        </w:rPr>
        <w:t>й</w:t>
      </w:r>
      <w:r w:rsidRPr="00507A05">
        <w:rPr>
          <w:rFonts w:ascii="Times New Roman" w:hAnsi="Times New Roman" w:cs="Times New Roman"/>
          <w:sz w:val="24"/>
          <w:szCs w:val="24"/>
        </w:rPr>
        <w:t>ствию идеологии терроризма</w:t>
      </w:r>
      <w:r w:rsidR="009611F8" w:rsidRPr="00507A05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07A05" w:rsidRPr="00507A05" w:rsidRDefault="009611F8" w:rsidP="00507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A0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07A05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603E4E">
        <w:rPr>
          <w:rFonts w:ascii="Times New Roman" w:hAnsi="Times New Roman" w:cs="Times New Roman"/>
          <w:sz w:val="24"/>
          <w:szCs w:val="24"/>
        </w:rPr>
        <w:t xml:space="preserve"> на 2018</w:t>
      </w:r>
      <w:r w:rsidR="005732B0" w:rsidRPr="00507A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 и каналы распространения. Решение данной задачи возможно лишь на основе проблемно-целевого планирования.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05">
        <w:rPr>
          <w:rFonts w:ascii="Times New Roman" w:hAnsi="Times New Roman" w:cs="Times New Roman"/>
          <w:sz w:val="24"/>
          <w:szCs w:val="24"/>
        </w:rPr>
        <w:t>Основу для разра</w:t>
      </w:r>
      <w:r>
        <w:rPr>
          <w:rFonts w:ascii="Times New Roman" w:hAnsi="Times New Roman" w:cs="Times New Roman"/>
          <w:sz w:val="24"/>
          <w:szCs w:val="24"/>
        </w:rPr>
        <w:t>ботки и реализации</w:t>
      </w:r>
      <w:r w:rsidRPr="00507A05">
        <w:rPr>
          <w:rFonts w:ascii="Times New Roman" w:hAnsi="Times New Roman" w:cs="Times New Roman"/>
          <w:sz w:val="24"/>
          <w:szCs w:val="24"/>
        </w:rPr>
        <w:t xml:space="preserve"> плана противодействия идеологии терроризма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4A0FE7">
        <w:rPr>
          <w:rFonts w:ascii="Times New Roman" w:hAnsi="Times New Roman" w:cs="Times New Roman"/>
          <w:sz w:val="24"/>
          <w:szCs w:val="24"/>
        </w:rPr>
        <w:t xml:space="preserve"> муниципальном районе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07A05">
        <w:rPr>
          <w:rFonts w:ascii="Times New Roman" w:hAnsi="Times New Roman" w:cs="Times New Roman"/>
          <w:sz w:val="24"/>
          <w:szCs w:val="24"/>
        </w:rPr>
        <w:t xml:space="preserve">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Комплексный план противодействия идеологии терроризма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26.04.2013 № Пр-1069,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Pr="00507A05">
        <w:rPr>
          <w:rFonts w:ascii="Times New Roman" w:hAnsi="Times New Roman" w:cs="Times New Roman"/>
          <w:sz w:val="24"/>
          <w:szCs w:val="24"/>
        </w:rPr>
        <w:t xml:space="preserve"> плана является снижение уровня </w:t>
      </w:r>
      <w:proofErr w:type="spellStart"/>
      <w:r w:rsidRPr="00507A05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507A05">
        <w:rPr>
          <w:rFonts w:ascii="Times New Roman" w:hAnsi="Times New Roman" w:cs="Times New Roman"/>
          <w:sz w:val="24"/>
          <w:szCs w:val="24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>,  необходимо организовать:</w:t>
      </w:r>
    </w:p>
    <w:p w:rsidR="00507A05" w:rsidRPr="00507A05" w:rsidRDefault="00507A05" w:rsidP="000E55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bCs/>
          <w:sz w:val="24"/>
          <w:szCs w:val="24"/>
        </w:rPr>
        <w:lastRenderedPageBreak/>
        <w:t> Мероприятия по разъяснению сущности терроризма и его общественной опасности, формированию стойкого неприятия обществом, идеологии терроризма в различных ее проявлениях.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5906"/>
        <w:gridCol w:w="2124"/>
        <w:gridCol w:w="3816"/>
        <w:gridCol w:w="2409"/>
      </w:tblGrid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формирования у молодежи стойкого неприятия идеологии терроризма: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Участие  представителей общественных и религиозных организаций, деятелей культуры и искусства в проведении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E18" w:rsidRDefault="00B53E18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B53E18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Изучение в образовательных учреждениях произведений антитеррористической направленности (научно-популярного, документального и художественного характера), а также научно-популярной и учебно-методической литературы, разъясняющей угрозы, вызываемые распространением идей 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5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CA7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AF" w:rsidRDefault="00CA7AAF" w:rsidP="00C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противодействия вовлечению в террористическую деятельность граждан и для пресечения распространения экстремистских идей: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Вести подбор квалифицированных </w:t>
            </w:r>
            <w:proofErr w:type="gram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постоянно работающих в сети Интернет, по оказанию адресного профилактического воздействия на категории лиц, наиболее подверженных или уже подпавших под воздействие идеологии терроризма (молодежь;  лица, получившие религиозное, образование за рубежом; преступники, отбывшие наказание за террористическую (экстремистскую) деятельность).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AF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  <w:p w:rsidR="00507A05" w:rsidRPr="00507A05" w:rsidRDefault="00507A05" w:rsidP="00C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Анализ  практики преподавания курса </w:t>
            </w:r>
            <w:r w:rsidRPr="0007591A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учреждениях. При необходимости внести коррективы, препятствующие превращению данного курса в преподавание и пропаганду какого-либо одного религиозного учения.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5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507A05" w:rsidRPr="00507A05" w:rsidRDefault="00507A05" w:rsidP="00DD6EF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в образовательных учреждениях муниципального района в целях сбора информации о негативных процессах, происходящих в школьной среде, выявления радикально настроенных молодежных групп, в том числе использующих террористические методы </w:t>
            </w:r>
            <w:r w:rsidR="00CA7A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C2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  проявлений религиозного и национального экстремизма в муниципальном районе.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 Для индивидуального профилактического воздействия на лиц, наиболее подверженных влиянию идеологии терроризма: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лиц, распространяющих террористическую идеологию, пресекать их противоправную деятельность.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 w:rsidR="00155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ФКУ УИИ  ГУФСИН России по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формирования единого антитеррористического информационного </w:t>
            </w:r>
            <w:proofErr w:type="gramStart"/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</w:t>
            </w:r>
            <w:proofErr w:type="gramEnd"/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постоянно действующих и взаимоувязанных информационных ресурсов: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информационному сопровождению антитеррористической деятельности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администрации </w:t>
            </w:r>
            <w:proofErr w:type="spellStart"/>
            <w:r w:rsidR="001329F3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13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информации антитеррористического содержания в средствах массовой информации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  и на сайте администрации </w:t>
            </w:r>
            <w:proofErr w:type="spellStart"/>
            <w:r w:rsidR="001329F3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13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  информационных материалов о работе правоохранительных органов по раскрытию преступлений (по фактам заведомо ложных сообщений об актах терроризма), деятельности администрации муниципального района по обеспечению антитеррористической защиты населения, территорий, объектов и мест с массовым пребыванием людей.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базе библиотек района  пропагандистских мероприятий с приглашением в качестве экспертов представителей правоохранительных органов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1550B4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В целях поддержания национальных и религиозных традиций населения муниципального района 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Принять участие в культурно-просветительских мероприятиях, направленных на гармонизацию межнациональных отношений (фестивали, гастрольные программы, спектакли)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области народного творчества, направленных на духовное и патриотическое воспитание молодежи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мероприятий, пропагандирующих уважение к культуре народов, проживающих на территории России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на муниципальном уровне фестивалей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операций, направленных на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пресечение незаконной миграции на территории Российской Федерации лиц, в том числе возможно причастных к организации и совершению террористических актов.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(встречи, профилактические беседы, «круглые столы») с иностранными гражданами исламских государств, прибывшими для занятия трудовой деятельностью, в целях предупреждения распространения идеологии терроризма, недопущения вовлечения граждан в террористическую деятельность.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 а также устранению причин и условий, способствующих ее восприятию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 целью изучения общественного мнения в области противодействия терроризму, организовать проведение социологических исследований. На основании полученных результатов вырабатывать и вносить в антитеррористиче</w:t>
            </w:r>
            <w:r w:rsidR="001329F3">
              <w:rPr>
                <w:rFonts w:ascii="Times New Roman" w:hAnsi="Times New Roman" w:cs="Times New Roman"/>
                <w:sz w:val="24"/>
                <w:szCs w:val="24"/>
              </w:rPr>
              <w:t>скую комиссию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повышению эффективности действий федеральных органов исполнительной власти, органов государственной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края и местного самоуправления по профилактике террористических угроз.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регулярных инструктажей работников администраций и преподавательского состава учреждений образования муниципального района  по способам и методам выявления возможных фактов распространения в образовательных учреждениях и местах компактного проживания  иностранных студентов идеологии терроризма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дополнительную профилактическую работу с администрациями предприятий, привлекающих к трудовой деятельности иностранную рабочую силу, лицами, предоставляющими иностранным гражданам жилые помещения, а также в среде трудовых мигрантов, направленную на разъяснение установленной ответственности за нарушение норм Российского законодательства.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реализации, порядок финансирования и контроля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работы по реализации мероприятий Комплексного плана в муниципальном районе осуществляет аппарат районной АТК, обеспечивает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рассмотрение вопросов о ходе выполнения плана на заседаниях антитеррористической комиссии муниципального района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АТК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(один раз в полугодие)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АТК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отчетов 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плана, в которых отражать: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а) сведения о реа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>лизации мероприятий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плана (выделенном финансировании) и достигнутых при этом результатах;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б) проблемы, выявленные в ходе реализации мероприятий, и принятые меры в целях их преодоления;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в) предложения по повышению эффективности мероприятий.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1C1F51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7A05" w:rsidRDefault="00507A05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9611F8" w:rsidP="00EC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61" w:rsidRPr="00507A05" w:rsidRDefault="00DB3A61" w:rsidP="00EC71D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5732B0" w:rsidP="00EC71D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 w:rsidR="00EA15FA" w:rsidRPr="00507A05"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 w:rsidR="00EA15FA" w:rsidRPr="00507A05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9611F8" w:rsidRPr="00507A05" w:rsidSect="00DB3A61">
      <w:headerReference w:type="default" r:id="rId6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84" w:rsidRDefault="001B4C84" w:rsidP="000A227A">
      <w:pPr>
        <w:spacing w:after="0" w:line="240" w:lineRule="auto"/>
      </w:pPr>
      <w:r>
        <w:separator/>
      </w:r>
    </w:p>
  </w:endnote>
  <w:endnote w:type="continuationSeparator" w:id="0">
    <w:p w:rsidR="001B4C84" w:rsidRDefault="001B4C84" w:rsidP="000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84" w:rsidRDefault="001B4C84" w:rsidP="000A227A">
      <w:pPr>
        <w:spacing w:after="0" w:line="240" w:lineRule="auto"/>
      </w:pPr>
      <w:r>
        <w:separator/>
      </w:r>
    </w:p>
  </w:footnote>
  <w:footnote w:type="continuationSeparator" w:id="0">
    <w:p w:rsidR="001B4C84" w:rsidRDefault="001B4C84" w:rsidP="000A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A227A" w:rsidRDefault="00C9533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A227A">
      <w:rPr>
        <w:rFonts w:ascii="Times New Roman" w:hAnsi="Times New Roman" w:cs="Times New Roman"/>
        <w:sz w:val="20"/>
        <w:szCs w:val="20"/>
      </w:rPr>
      <w:fldChar w:fldCharType="begin"/>
    </w:r>
    <w:r w:rsidR="009611F8" w:rsidRPr="000A227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A227A">
      <w:rPr>
        <w:rFonts w:ascii="Times New Roman" w:hAnsi="Times New Roman" w:cs="Times New Roman"/>
        <w:sz w:val="20"/>
        <w:szCs w:val="20"/>
      </w:rPr>
      <w:fldChar w:fldCharType="separate"/>
    </w:r>
    <w:r w:rsidR="004A0FE7">
      <w:rPr>
        <w:rFonts w:ascii="Times New Roman" w:hAnsi="Times New Roman" w:cs="Times New Roman"/>
        <w:noProof/>
        <w:sz w:val="20"/>
        <w:szCs w:val="20"/>
      </w:rPr>
      <w:t>2</w:t>
    </w:r>
    <w:r w:rsidRPr="000A227A">
      <w:rPr>
        <w:rFonts w:ascii="Times New Roman" w:hAnsi="Times New Roman" w:cs="Times New Roman"/>
        <w:sz w:val="20"/>
        <w:szCs w:val="20"/>
      </w:rPr>
      <w:fldChar w:fldCharType="end"/>
    </w:r>
  </w:p>
  <w:p w:rsidR="009611F8" w:rsidRDefault="009611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ED2"/>
    <w:rsid w:val="00013236"/>
    <w:rsid w:val="00026C10"/>
    <w:rsid w:val="0004215F"/>
    <w:rsid w:val="0007591A"/>
    <w:rsid w:val="00084150"/>
    <w:rsid w:val="000A227A"/>
    <w:rsid w:val="000D0E0D"/>
    <w:rsid w:val="000E551E"/>
    <w:rsid w:val="001329F3"/>
    <w:rsid w:val="001550B4"/>
    <w:rsid w:val="001776B1"/>
    <w:rsid w:val="001A4426"/>
    <w:rsid w:val="001B4C84"/>
    <w:rsid w:val="001C17D2"/>
    <w:rsid w:val="001C1F51"/>
    <w:rsid w:val="001E1538"/>
    <w:rsid w:val="002312B2"/>
    <w:rsid w:val="0023638B"/>
    <w:rsid w:val="002A0830"/>
    <w:rsid w:val="002A6DDC"/>
    <w:rsid w:val="002C0727"/>
    <w:rsid w:val="002C1203"/>
    <w:rsid w:val="002D5F09"/>
    <w:rsid w:val="002D7BA0"/>
    <w:rsid w:val="002E6251"/>
    <w:rsid w:val="002F2DC9"/>
    <w:rsid w:val="003F2012"/>
    <w:rsid w:val="00425806"/>
    <w:rsid w:val="00436EAB"/>
    <w:rsid w:val="0047446F"/>
    <w:rsid w:val="004A0FE7"/>
    <w:rsid w:val="004B1ED2"/>
    <w:rsid w:val="004D0E40"/>
    <w:rsid w:val="004D466A"/>
    <w:rsid w:val="004D631B"/>
    <w:rsid w:val="004D7B4E"/>
    <w:rsid w:val="00507A05"/>
    <w:rsid w:val="00512F8B"/>
    <w:rsid w:val="005435AF"/>
    <w:rsid w:val="005732B0"/>
    <w:rsid w:val="005C5435"/>
    <w:rsid w:val="005E389C"/>
    <w:rsid w:val="005F5296"/>
    <w:rsid w:val="005F76EE"/>
    <w:rsid w:val="00603E4E"/>
    <w:rsid w:val="00617AD1"/>
    <w:rsid w:val="00697066"/>
    <w:rsid w:val="006C4D9C"/>
    <w:rsid w:val="007232BD"/>
    <w:rsid w:val="00723A1A"/>
    <w:rsid w:val="00741BB3"/>
    <w:rsid w:val="00751C54"/>
    <w:rsid w:val="00756121"/>
    <w:rsid w:val="007568AA"/>
    <w:rsid w:val="007677B8"/>
    <w:rsid w:val="00792885"/>
    <w:rsid w:val="007A6138"/>
    <w:rsid w:val="007D6875"/>
    <w:rsid w:val="00801CA7"/>
    <w:rsid w:val="00802FBF"/>
    <w:rsid w:val="0082504A"/>
    <w:rsid w:val="00881A6B"/>
    <w:rsid w:val="008B739A"/>
    <w:rsid w:val="008D3279"/>
    <w:rsid w:val="008E5F70"/>
    <w:rsid w:val="00910627"/>
    <w:rsid w:val="009611F8"/>
    <w:rsid w:val="00962D0D"/>
    <w:rsid w:val="00963416"/>
    <w:rsid w:val="009B6C9C"/>
    <w:rsid w:val="009C156C"/>
    <w:rsid w:val="00A234B4"/>
    <w:rsid w:val="00A51061"/>
    <w:rsid w:val="00A5571F"/>
    <w:rsid w:val="00A76F1B"/>
    <w:rsid w:val="00B53E18"/>
    <w:rsid w:val="00B771BD"/>
    <w:rsid w:val="00B94C16"/>
    <w:rsid w:val="00BD36B7"/>
    <w:rsid w:val="00C231E6"/>
    <w:rsid w:val="00C34327"/>
    <w:rsid w:val="00C5416B"/>
    <w:rsid w:val="00C607C2"/>
    <w:rsid w:val="00C95333"/>
    <w:rsid w:val="00CA4158"/>
    <w:rsid w:val="00CA7AAF"/>
    <w:rsid w:val="00CC5605"/>
    <w:rsid w:val="00CD5480"/>
    <w:rsid w:val="00D237BB"/>
    <w:rsid w:val="00D82948"/>
    <w:rsid w:val="00D96BE9"/>
    <w:rsid w:val="00DB3A61"/>
    <w:rsid w:val="00E45C23"/>
    <w:rsid w:val="00E75DDF"/>
    <w:rsid w:val="00EA15FA"/>
    <w:rsid w:val="00EC1720"/>
    <w:rsid w:val="00EC71D8"/>
    <w:rsid w:val="00ED6BC9"/>
    <w:rsid w:val="00F15E66"/>
    <w:rsid w:val="00F25A1D"/>
    <w:rsid w:val="00FA30D1"/>
    <w:rsid w:val="00FD5BD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D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FD5B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C34327"/>
    <w:rPr>
      <w:rFonts w:cs="Calibr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0A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227A"/>
  </w:style>
  <w:style w:type="paragraph" w:styleId="a7">
    <w:name w:val="footer"/>
    <w:basedOn w:val="a"/>
    <w:link w:val="a8"/>
    <w:uiPriority w:val="99"/>
    <w:semiHidden/>
    <w:rsid w:val="000A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31</cp:revision>
  <cp:lastPrinted>2017-12-29T03:30:00Z</cp:lastPrinted>
  <dcterms:created xsi:type="dcterms:W3CDTF">2010-11-30T04:34:00Z</dcterms:created>
  <dcterms:modified xsi:type="dcterms:W3CDTF">2017-12-29T03:30:00Z</dcterms:modified>
</cp:coreProperties>
</file>