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7" w:rsidRPr="00231BC2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F7187" w:rsidRPr="009259BB" w:rsidRDefault="006F7187" w:rsidP="00510CF2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6F7187" w:rsidRPr="009259BB" w:rsidRDefault="001931F9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«28» апреля 2016</w:t>
      </w:r>
      <w:r w:rsidR="006F7187" w:rsidRPr="009259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59B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020109" w:rsidRDefault="006F7187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Саткинско</w:t>
      </w:r>
      <w:r w:rsidR="00020109">
        <w:rPr>
          <w:rFonts w:ascii="Times New Roman" w:hAnsi="Times New Roman" w:cs="Times New Roman"/>
          <w:sz w:val="24"/>
          <w:szCs w:val="24"/>
        </w:rPr>
        <w:t xml:space="preserve">го муниципального района:                  </w:t>
      </w:r>
      <w:r w:rsidRPr="009259BB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 w:rsidR="00020109">
        <w:rPr>
          <w:rFonts w:ascii="Times New Roman" w:hAnsi="Times New Roman" w:cs="Times New Roman"/>
          <w:sz w:val="24"/>
          <w:szCs w:val="24"/>
        </w:rPr>
        <w:t xml:space="preserve">Шафиков Р.М., </w:t>
      </w:r>
      <w:r w:rsidRPr="009259BB">
        <w:rPr>
          <w:rFonts w:ascii="Times New Roman" w:hAnsi="Times New Roman" w:cs="Times New Roman"/>
          <w:sz w:val="24"/>
          <w:szCs w:val="24"/>
        </w:rPr>
        <w:t xml:space="preserve">Пьячев Е.В., </w:t>
      </w:r>
      <w:r w:rsidR="00020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756" w:rsidRPr="009259BB" w:rsidRDefault="00020109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3756" w:rsidRPr="009259BB">
        <w:rPr>
          <w:rFonts w:ascii="Times New Roman" w:hAnsi="Times New Roman" w:cs="Times New Roman"/>
          <w:sz w:val="24"/>
          <w:szCs w:val="24"/>
        </w:rPr>
        <w:t>Боботков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187" w:rsidRPr="009259BB">
        <w:rPr>
          <w:rFonts w:ascii="Times New Roman" w:hAnsi="Times New Roman" w:cs="Times New Roman"/>
          <w:sz w:val="24"/>
          <w:szCs w:val="24"/>
        </w:rPr>
        <w:t>Лакида Д.П.,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363756" w:rsidRPr="009259BB">
        <w:rPr>
          <w:rFonts w:ascii="Times New Roman" w:hAnsi="Times New Roman" w:cs="Times New Roman"/>
          <w:sz w:val="24"/>
          <w:szCs w:val="24"/>
        </w:rPr>
        <w:t>Лемешкин Е.А., Минайлов К.Г.,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363756">
        <w:rPr>
          <w:rFonts w:ascii="Times New Roman" w:hAnsi="Times New Roman" w:cs="Times New Roman"/>
          <w:sz w:val="24"/>
          <w:szCs w:val="24"/>
        </w:rPr>
        <w:t>Макеев Д.В.</w:t>
      </w:r>
      <w:r w:rsidR="00363756"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3637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DF012C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743DC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Pr="009259BB" w:rsidRDefault="00042B11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363756">
        <w:rPr>
          <w:rFonts w:ascii="Times New Roman" w:hAnsi="Times New Roman" w:cs="Times New Roman"/>
          <w:sz w:val="24"/>
          <w:szCs w:val="24"/>
        </w:rPr>
        <w:t xml:space="preserve">    </w:t>
      </w:r>
      <w:r w:rsidR="001931F9">
        <w:rPr>
          <w:rFonts w:ascii="Times New Roman" w:hAnsi="Times New Roman" w:cs="Times New Roman"/>
          <w:sz w:val="24"/>
          <w:szCs w:val="24"/>
        </w:rPr>
        <w:t>Лоскутова И.В.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A950E5" w:rsidRPr="009259BB">
        <w:rPr>
          <w:rFonts w:ascii="Times New Roman" w:hAnsi="Times New Roman" w:cs="Times New Roman"/>
          <w:sz w:val="24"/>
          <w:szCs w:val="24"/>
        </w:rPr>
        <w:t xml:space="preserve"> Выродов А.А.,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363756" w:rsidRPr="009259BB">
        <w:rPr>
          <w:rFonts w:ascii="Times New Roman" w:hAnsi="Times New Roman" w:cs="Times New Roman"/>
          <w:sz w:val="24"/>
          <w:szCs w:val="24"/>
        </w:rPr>
        <w:t>Ф</w:t>
      </w:r>
      <w:r w:rsidR="00363756">
        <w:rPr>
          <w:rFonts w:ascii="Times New Roman" w:hAnsi="Times New Roman" w:cs="Times New Roman"/>
          <w:sz w:val="24"/>
          <w:szCs w:val="24"/>
        </w:rPr>
        <w:t xml:space="preserve">ельдшерова Н.В., </w:t>
      </w:r>
      <w:r w:rsidR="00363756" w:rsidRPr="009259BB">
        <w:rPr>
          <w:rFonts w:ascii="Times New Roman" w:hAnsi="Times New Roman" w:cs="Times New Roman"/>
          <w:sz w:val="24"/>
          <w:szCs w:val="24"/>
        </w:rPr>
        <w:t>Суворов А.В</w:t>
      </w:r>
      <w:r w:rsidR="00363756">
        <w:rPr>
          <w:rFonts w:ascii="Times New Roman" w:hAnsi="Times New Roman" w:cs="Times New Roman"/>
          <w:sz w:val="24"/>
          <w:szCs w:val="24"/>
        </w:rPr>
        <w:t>.</w:t>
      </w:r>
    </w:p>
    <w:p w:rsidR="001931F9" w:rsidRPr="009259BB" w:rsidRDefault="001931F9" w:rsidP="001931F9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.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Default="00DF012C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общественной </w:t>
      </w:r>
      <w:r w:rsidR="0019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пожарной безопасности,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праздников».</w:t>
      </w:r>
    </w:p>
    <w:p w:rsidR="006F7187" w:rsidRPr="009259BB" w:rsidRDefault="00DA1664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r w:rsidR="00DF012C" w:rsidRPr="009259BB">
        <w:rPr>
          <w:rFonts w:ascii="Times New Roman" w:hAnsi="Times New Roman" w:cs="Times New Roman"/>
          <w:sz w:val="24"/>
          <w:szCs w:val="24"/>
        </w:rPr>
        <w:t>Лемешкин Е.А.</w:t>
      </w:r>
      <w:r w:rsidR="001931F9">
        <w:rPr>
          <w:rFonts w:ascii="Times New Roman" w:hAnsi="Times New Roman" w:cs="Times New Roman"/>
          <w:sz w:val="24"/>
          <w:szCs w:val="24"/>
        </w:rPr>
        <w:t>, Макеев Д.В.</w:t>
      </w:r>
      <w:r w:rsidR="006F7187" w:rsidRPr="009259BB">
        <w:rPr>
          <w:rFonts w:ascii="Times New Roman" w:hAnsi="Times New Roman" w:cs="Times New Roman"/>
          <w:sz w:val="24"/>
          <w:szCs w:val="24"/>
        </w:rPr>
        <w:t>)</w:t>
      </w:r>
    </w:p>
    <w:p w:rsidR="006F7187" w:rsidRPr="009259BB" w:rsidRDefault="006F7187" w:rsidP="00510CF2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>Обеспечение общественной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 xml:space="preserve"> и пожарной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="001931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возможных диверсионно-террористических акций в период проведения майских праздников»</w:t>
      </w:r>
      <w:r w:rsidR="00996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майских праздников остается высоким, тем самым при значительном количестве спланированных общественно-политических и культурно-развлекательных мероприятий, возрастает опасность совершения террористических актов в местах массового пребывания людей. </w:t>
      </w:r>
    </w:p>
    <w:p w:rsidR="006F7187" w:rsidRPr="009259BB" w:rsidRDefault="006F7187" w:rsidP="00510CF2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330"/>
          <w:tab w:val="left" w:pos="851"/>
          <w:tab w:val="left" w:pos="4820"/>
        </w:tabs>
        <w:spacing w:after="0" w:line="360" w:lineRule="auto"/>
        <w:ind w:left="0" w:right="-1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F012C" w:rsidRPr="009259BB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9259BB">
        <w:rPr>
          <w:rFonts w:ascii="Times New Roman" w:hAnsi="Times New Roman" w:cs="Times New Roman"/>
          <w:sz w:val="24"/>
          <w:szCs w:val="24"/>
        </w:rPr>
        <w:t xml:space="preserve"> ООП ОМВД России по Саткинскому району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Е.А. Лемешкина</w:t>
      </w:r>
      <w:r w:rsidR="001931F9">
        <w:rPr>
          <w:rFonts w:ascii="Times New Roman" w:hAnsi="Times New Roman" w:cs="Times New Roman"/>
          <w:sz w:val="24"/>
          <w:szCs w:val="24"/>
        </w:rPr>
        <w:t>, начальника ОНД № 4 УНД ГУ МЧС России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1931F9">
        <w:rPr>
          <w:rFonts w:ascii="Times New Roman" w:hAnsi="Times New Roman" w:cs="Times New Roman"/>
          <w:sz w:val="24"/>
          <w:szCs w:val="24"/>
        </w:rPr>
        <w:t xml:space="preserve">к </w:t>
      </w:r>
      <w:r w:rsidRPr="009259BB">
        <w:rPr>
          <w:rFonts w:ascii="Times New Roman" w:hAnsi="Times New Roman" w:cs="Times New Roman"/>
          <w:sz w:val="24"/>
          <w:szCs w:val="24"/>
        </w:rPr>
        <w:t>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(Р.М.Шафиков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clear" w:pos="360"/>
          <w:tab w:val="left" w:pos="142"/>
          <w:tab w:val="num" w:pos="550"/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в ходе подготовки и проведения мероприятий.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259BB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t xml:space="preserve">ППС, членов МНД, а также нарядов, обеспечивающих безопасность </w:t>
      </w:r>
      <w:r w:rsidRPr="009259BB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9259BB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9259BB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Провести инструктажи сотрудников, работающих на объектах жизнеобеспечения, о порядке и методах выявления лиц, вынашивающих намерению по совершению </w:t>
      </w:r>
      <w:r w:rsidRPr="009259BB">
        <w:rPr>
          <w:rFonts w:ascii="Times New Roman" w:hAnsi="Times New Roman" w:cs="Times New Roman"/>
          <w:spacing w:val="-4"/>
          <w:sz w:val="24"/>
          <w:szCs w:val="24"/>
        </w:rPr>
        <w:lastRenderedPageBreak/>
        <w:t>террористических актов с применением метода самоподрыва. Проинструктировать сотрудников дежурных служб, а также органов исполнительной власти на местах, привлекаемых к проведению первоочередных мероприятий, о методах своевременного реагирования на изменения оперативной обстановки, объективного и полного информирования правоохранительных органов при её обострении.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Активизировать работу по взаимодействию с СМИ, направленную на профилактику терроризма, по вопросам информационного противодействия терроризму, проведению разъяснительной работы с населением, направленной на повышение организованности и бдительности, порядку действий при возникновении террористических угроз и иных чрезвычайных ситуаций.</w:t>
      </w:r>
    </w:p>
    <w:p w:rsidR="006F7187" w:rsidRPr="009259BB" w:rsidRDefault="001931F9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01.05.2016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shd w:val="clear" w:color="auto" w:fill="FFFFFF"/>
        <w:tabs>
          <w:tab w:val="left" w:pos="528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массового посещения людей, учреждений образования, культуры, здравоохранения, спорта и общественного транспорта: 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9259BB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9259BB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9259BB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259BB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6F7187" w:rsidRPr="009259BB" w:rsidRDefault="006F7187" w:rsidP="00510CF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504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9BB">
        <w:rPr>
          <w:rFonts w:ascii="Times New Roman" w:hAnsi="Times New Roman" w:cs="Times New Roman"/>
          <w:spacing w:val="2"/>
          <w:sz w:val="24"/>
          <w:szCs w:val="24"/>
        </w:rPr>
        <w:t>Исключить несанкционированную парковку автотранспорта вблизи</w:t>
      </w:r>
      <w:r w:rsidRPr="009259B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259BB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6F7187" w:rsidRPr="009259BB" w:rsidRDefault="001931F9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01.05.2016</w:t>
      </w:r>
      <w:r w:rsidR="006F7187"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Принять необходимые меры по обеспечению антитеррористической защищенности объектов с массовым пребыванием людей и жизнеобеспечения.</w:t>
      </w:r>
    </w:p>
    <w:p w:rsidR="006F7187" w:rsidRPr="009259BB" w:rsidRDefault="006F7187" w:rsidP="00510CF2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>Провести рабочие совещания с участием представителей заинтересованных ведомств по вопросу о принятии дополнительных мер по противодействию террористическим актам на территории поселений, в указанный период организовать дежурство ответственных из числа руководящего состава.</w:t>
      </w:r>
    </w:p>
    <w:p w:rsidR="006F7187" w:rsidRPr="009259BB" w:rsidRDefault="001931F9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01.05.2016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6F7187" w:rsidRPr="009259BB" w:rsidRDefault="006F7187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7187" w:rsidRPr="009259BB" w:rsidRDefault="006F7187" w:rsidP="00510CF2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контроля за соблюдением миграционного законодательства на территории Саткинского муниципального района».</w:t>
      </w:r>
    </w:p>
    <w:p w:rsidR="006F7187" w:rsidRPr="009259BB" w:rsidRDefault="00A9098F" w:rsidP="00510CF2">
      <w:pPr>
        <w:tabs>
          <w:tab w:val="left" w:pos="284"/>
          <w:tab w:val="left" w:pos="851"/>
          <w:tab w:val="left" w:pos="1701"/>
          <w:tab w:val="left" w:pos="1985"/>
          <w:tab w:val="left" w:pos="2268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(Е.В. Пьячев</w:t>
      </w:r>
      <w:r w:rsidR="006F7187" w:rsidRPr="009259BB">
        <w:rPr>
          <w:rFonts w:ascii="Times New Roman" w:hAnsi="Times New Roman" w:cs="Times New Roman"/>
          <w:sz w:val="24"/>
          <w:szCs w:val="24"/>
        </w:rPr>
        <w:t>)</w:t>
      </w:r>
    </w:p>
    <w:p w:rsidR="00B14B3D" w:rsidRPr="00B14B3D" w:rsidRDefault="006F7187" w:rsidP="00B14B3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контроля за соблюдением миграционного законодательства на территории Саткинского муниципального района» </w:t>
      </w:r>
      <w:r w:rsidRPr="009259BB">
        <w:rPr>
          <w:rFonts w:ascii="Times New Roman" w:hAnsi="Times New Roman" w:cs="Times New Roman"/>
          <w:spacing w:val="-4"/>
          <w:sz w:val="24"/>
          <w:szCs w:val="24"/>
        </w:rPr>
        <w:t>Комиссия отмечает, что</w:t>
      </w:r>
      <w:r w:rsidR="00E20559" w:rsidRPr="009259BB">
        <w:rPr>
          <w:rFonts w:ascii="Times New Roman" w:hAnsi="Times New Roman" w:cs="Times New Roman"/>
          <w:sz w:val="24"/>
          <w:szCs w:val="24"/>
        </w:rPr>
        <w:t xml:space="preserve">  </w:t>
      </w:r>
      <w:r w:rsidR="00845BC6" w:rsidRPr="00845BC6">
        <w:rPr>
          <w:rFonts w:ascii="Times New Roman" w:hAnsi="Times New Roman" w:cs="Times New Roman"/>
          <w:sz w:val="24"/>
          <w:szCs w:val="24"/>
        </w:rPr>
        <w:t xml:space="preserve">за </w:t>
      </w:r>
      <w:r w:rsidR="00B14B3D" w:rsidRPr="00B14B3D">
        <w:rPr>
          <w:rFonts w:ascii="Times New Roman" w:hAnsi="Times New Roman" w:cs="Times New Roman"/>
          <w:sz w:val="24"/>
          <w:szCs w:val="24"/>
        </w:rPr>
        <w:t xml:space="preserve">3 месяца 2016 года поставлено на миграционный учет  130 иностранных гражданина, за аналогичный период 2015 года 173. На территории района имеют разрешение на </w:t>
      </w:r>
      <w:r w:rsidR="00B14B3D" w:rsidRPr="00B14B3D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к труду  иностранных граждан 2 работодателя, осуществляют привлечение иностранной рабочей силы к труду 4 работодателя. У физических лиц осуществляют трудовую деятельность 28 иностранных граждан на основании патента. </w:t>
      </w:r>
    </w:p>
    <w:p w:rsidR="00845BC6" w:rsidRPr="00845BC6" w:rsidRDefault="00B14B3D" w:rsidP="00B14B3D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B3D">
        <w:rPr>
          <w:rFonts w:ascii="Times New Roman" w:hAnsi="Times New Roman" w:cs="Times New Roman"/>
          <w:sz w:val="24"/>
          <w:szCs w:val="24"/>
        </w:rPr>
        <w:t xml:space="preserve">В Саткинский городской суд было направлено 7 административных материалов. Из них по 4 было вынесено решение о выдворении иностранных граждан за пределы РФ ( 4 принудительно через спец.приемник). Фактически выдворено 4 иностранных гражданина. </w:t>
      </w:r>
    </w:p>
    <w:p w:rsidR="00845BC6" w:rsidRPr="00845BC6" w:rsidRDefault="00845BC6" w:rsidP="00845BC6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BC6">
        <w:rPr>
          <w:rFonts w:ascii="Times New Roman" w:hAnsi="Times New Roman" w:cs="Times New Roman"/>
          <w:sz w:val="24"/>
          <w:szCs w:val="24"/>
        </w:rPr>
        <w:t>На территории района образов</w:t>
      </w:r>
      <w:r w:rsidR="00B14B3D">
        <w:rPr>
          <w:rFonts w:ascii="Times New Roman" w:hAnsi="Times New Roman" w:cs="Times New Roman"/>
          <w:sz w:val="24"/>
          <w:szCs w:val="24"/>
        </w:rPr>
        <w:t>аны 4 национальных сообщества (</w:t>
      </w:r>
      <w:r w:rsidRPr="00845BC6">
        <w:rPr>
          <w:rFonts w:ascii="Times New Roman" w:hAnsi="Times New Roman" w:cs="Times New Roman"/>
          <w:sz w:val="24"/>
          <w:szCs w:val="24"/>
        </w:rPr>
        <w:t xml:space="preserve">армянское, азербайджанское, таджикское, узбекское). </w:t>
      </w:r>
    </w:p>
    <w:p w:rsidR="00E20559" w:rsidRPr="00845BC6" w:rsidRDefault="00845BC6" w:rsidP="00845BC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BC6">
        <w:rPr>
          <w:rFonts w:ascii="Times New Roman" w:hAnsi="Times New Roman" w:cs="Times New Roman"/>
          <w:sz w:val="24"/>
          <w:szCs w:val="24"/>
        </w:rPr>
        <w:t>В 2016 году на территории Саткинского района, планируется спад прибытия новых трудовых мигрантов, в связи с экономической нестабильностью в обществе. Возможно увеличение иностранных граждан допустивших нарушения миграционного законодательства, которые зарегистрированы на территории района, но фактически проживают за пределами района, в связи с невозможностью довести до них информацию о произошедших изменениях в миграционном законодательстве.</w:t>
      </w:r>
    </w:p>
    <w:p w:rsidR="006F7187" w:rsidRPr="009259BB" w:rsidRDefault="006F7187" w:rsidP="00510CF2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В целях совершенствования работы </w:t>
      </w:r>
      <w:r w:rsidRPr="009259BB">
        <w:rPr>
          <w:rFonts w:ascii="Times New Roman" w:hAnsi="Times New Roman" w:cs="Times New Roman"/>
          <w:sz w:val="24"/>
          <w:szCs w:val="24"/>
        </w:rPr>
        <w:t>за соблюдением миграционного законодательства на территории Саткинского муниципального района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DF012C" w:rsidP="00510CF2">
      <w:pPr>
        <w:pStyle w:val="a3"/>
        <w:numPr>
          <w:ilvl w:val="3"/>
          <w:numId w:val="21"/>
        </w:numPr>
        <w:tabs>
          <w:tab w:val="left" w:pos="284"/>
          <w:tab w:val="left" w:pos="851"/>
          <w:tab w:val="left" w:pos="1701"/>
          <w:tab w:val="left" w:pos="1985"/>
          <w:tab w:val="left" w:pos="2268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Информацию</w:t>
      </w:r>
      <w:r w:rsidR="001931F9">
        <w:rPr>
          <w:rFonts w:ascii="Times New Roman" w:hAnsi="Times New Roman" w:cs="Times New Roman"/>
          <w:sz w:val="24"/>
          <w:szCs w:val="24"/>
        </w:rPr>
        <w:t xml:space="preserve"> начальника отделения УФМС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 России по Челябинской области в Саткинском районе</w:t>
      </w:r>
      <w:r w:rsidRPr="009259BB">
        <w:rPr>
          <w:rFonts w:ascii="Times New Roman" w:hAnsi="Times New Roman" w:cs="Times New Roman"/>
          <w:sz w:val="24"/>
          <w:szCs w:val="24"/>
        </w:rPr>
        <w:t xml:space="preserve"> Е.В. Пьячева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Отделение УФМС России по Челябинской области в Саткинском районе (Е.В. Пьячев):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2. Продолжить работу по организации контроля над соблюдением миграционного законодательства на территории Саткинского муниципального района. Особое внимание уделить выявлению граждан, нарушающих режим пребывания в РФ, проверке данных лиц на предмет совершения ими преступлений и правонарушений, профилактическим мероприятиям по разъяснению Российского законодательства в отношении иностранных граждан.</w:t>
      </w:r>
    </w:p>
    <w:p w:rsidR="006F7187" w:rsidRPr="009259BB" w:rsidRDefault="001931F9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года.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3. Инициировать проведение рабочего совещания, с привлечением представителей Саткинской городской прокуратуры, отделения в г. Трехгорном УФСБ России по Челябинской области и ОМВД России по Саткинскому району для организации межведомственного взаимодействия по вопросу организации контроля над соблюдением миграционного законодательства на территории Саткинского муниципального района в части касающейся.</w:t>
      </w:r>
    </w:p>
    <w:p w:rsidR="006F7187" w:rsidRPr="009259BB" w:rsidRDefault="001931F9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июль 2016</w:t>
      </w:r>
      <w:r w:rsidR="006F7187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510CF2">
      <w:pPr>
        <w:pStyle w:val="a3"/>
        <w:numPr>
          <w:ilvl w:val="0"/>
          <w:numId w:val="48"/>
        </w:numPr>
        <w:tabs>
          <w:tab w:val="clear" w:pos="720"/>
          <w:tab w:val="left" w:pos="880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Активизировать работу, в том числе с использованием возможностей СМИ, по привлечению граждан и общественных объединений к выявлению граждан, нарушающих </w:t>
      </w:r>
      <w:r w:rsidRPr="009259BB">
        <w:rPr>
          <w:rFonts w:ascii="Times New Roman" w:hAnsi="Times New Roman" w:cs="Times New Roman"/>
          <w:sz w:val="24"/>
          <w:szCs w:val="24"/>
        </w:rPr>
        <w:lastRenderedPageBreak/>
        <w:t xml:space="preserve">режим пребывания в РФ, а также граждан незаконно предоставляющих жилье и оказывающих иные услуги иностранным гражданам и лицам без гражданства, незаконно пребывающим на территории России. </w:t>
      </w:r>
    </w:p>
    <w:p w:rsidR="006F7187" w:rsidRPr="009259BB" w:rsidRDefault="00996107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F7187" w:rsidRPr="009259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ОМВД России п</w:t>
      </w:r>
      <w:r w:rsidR="00A9098F" w:rsidRPr="009259BB">
        <w:rPr>
          <w:rFonts w:ascii="Times New Roman" w:hAnsi="Times New Roman" w:cs="Times New Roman"/>
          <w:i/>
          <w:iCs/>
          <w:sz w:val="24"/>
          <w:szCs w:val="24"/>
        </w:rPr>
        <w:t>о Саткинскому району (Р.М. Шафиков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6F7187" w:rsidRPr="009259BB" w:rsidRDefault="006F7187" w:rsidP="00510CF2">
      <w:pPr>
        <w:pStyle w:val="a3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Активизировать работу УПП ОМВД России по Саткинскому району по выявлению лиц, незаконно предоставляющих жилье, а также граждан незаконно пребывающих на территории РФ.  </w:t>
      </w:r>
    </w:p>
    <w:p w:rsidR="006F7187" w:rsidRPr="009259BB" w:rsidRDefault="006F7187" w:rsidP="00510CF2">
      <w:pPr>
        <w:pStyle w:val="a3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96107">
        <w:rPr>
          <w:rFonts w:ascii="Times New Roman" w:hAnsi="Times New Roman" w:cs="Times New Roman"/>
          <w:i/>
          <w:iCs/>
          <w:sz w:val="24"/>
          <w:szCs w:val="24"/>
        </w:rPr>
        <w:t>в течение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510CF2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Pr="0092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состоянии антитеррористической защищенности объектов спорта, расположенных на территории Саткинского муниципального района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7187" w:rsidRPr="009259BB" w:rsidRDefault="006F7187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r w:rsidR="00DA1664" w:rsidRPr="009259BB">
        <w:rPr>
          <w:rFonts w:ascii="Times New Roman" w:hAnsi="Times New Roman" w:cs="Times New Roman"/>
          <w:sz w:val="24"/>
          <w:szCs w:val="24"/>
        </w:rPr>
        <w:t>А.А. Выродов</w:t>
      </w:r>
      <w:r w:rsidRPr="009259BB">
        <w:rPr>
          <w:rFonts w:ascii="Times New Roman" w:hAnsi="Times New Roman" w:cs="Times New Roman"/>
          <w:sz w:val="24"/>
          <w:szCs w:val="24"/>
        </w:rPr>
        <w:t>)</w:t>
      </w:r>
    </w:p>
    <w:p w:rsidR="00743DC6" w:rsidRPr="009259BB" w:rsidRDefault="006F7187" w:rsidP="009259BB">
      <w:pPr>
        <w:tabs>
          <w:tab w:val="left" w:pos="21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>О состоянии антитеррористической защищенности объектов спорта, расположенных на территории Саткинского муниципального района»</w:t>
      </w:r>
      <w:r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Комиссия отмечает, что</w:t>
      </w:r>
      <w:r w:rsidR="00E131E6"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 xml:space="preserve">в структуру МКУ «Управление по физической культуре </w:t>
      </w:r>
      <w:r w:rsidR="00DA1664" w:rsidRPr="009259BB">
        <w:rPr>
          <w:rFonts w:ascii="Times New Roman" w:hAnsi="Times New Roman" w:cs="Times New Roman"/>
          <w:sz w:val="24"/>
          <w:szCs w:val="24"/>
        </w:rPr>
        <w:t>и спорту СМР»</w:t>
      </w:r>
      <w:r w:rsidRPr="009259BB">
        <w:rPr>
          <w:rFonts w:ascii="Times New Roman" w:hAnsi="Times New Roman" w:cs="Times New Roman"/>
          <w:sz w:val="24"/>
          <w:szCs w:val="24"/>
        </w:rPr>
        <w:t xml:space="preserve"> входят четыре подведомс</w:t>
      </w:r>
      <w:r w:rsidR="00743DC6" w:rsidRPr="009259BB">
        <w:rPr>
          <w:rFonts w:ascii="Times New Roman" w:hAnsi="Times New Roman" w:cs="Times New Roman"/>
          <w:sz w:val="24"/>
          <w:szCs w:val="24"/>
        </w:rPr>
        <w:t>твенных учреждения (МКУ «ФСК г. Бакала» (Спортивный клуб), МКУ «ФСК г. Сатка» (Спортивный клуб) в состав которого входит:- Спортивно-оздоровительный комплекс,- стадион «Труд»,- Саткинский городской стрелковый тир, МКОУ ДОД «ДЮСШ им. В.И. Гундарцева». Так же на территории Саткинского муниципального района располагается АУ «Дворец спорта «Магнезит», МКУ «Управление по ФК и С СМР» является учредителем данного учреждения.</w:t>
      </w:r>
    </w:p>
    <w:p w:rsidR="00743DC6" w:rsidRPr="009259BB" w:rsidRDefault="00743DC6" w:rsidP="009259BB">
      <w:pPr>
        <w:tabs>
          <w:tab w:val="left" w:pos="21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На каждом из подведомственных объектах проведены ряд мероприятий - разработаны паспорта антитеррористической защищённости, </w:t>
      </w:r>
      <w:r w:rsidRPr="009259BB">
        <w:rPr>
          <w:rFonts w:ascii="Times New Roman" w:hAnsi="Times New Roman" w:cs="Times New Roman"/>
          <w:spacing w:val="1"/>
          <w:sz w:val="24"/>
          <w:szCs w:val="24"/>
        </w:rPr>
        <w:t xml:space="preserve">проведены инструктажи руководства и персонала подведомственных учреждений по порядку их действий в случае возникновения угрозы </w:t>
      </w:r>
      <w:r w:rsidRPr="009259BB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</w:t>
      </w:r>
      <w:r w:rsidRPr="009259BB">
        <w:rPr>
          <w:rFonts w:ascii="Times New Roman" w:hAnsi="Times New Roman" w:cs="Times New Roman"/>
          <w:sz w:val="24"/>
          <w:szCs w:val="24"/>
        </w:rPr>
        <w:t>проверена работа кнопки экстренного вызова наряда полиции, назначены ответственные лица из числа руководителей структурных подразделений, разработан план мероприятий, направленный на укрепление  антитерро</w:t>
      </w:r>
      <w:r w:rsidR="001931F9">
        <w:rPr>
          <w:rFonts w:ascii="Times New Roman" w:hAnsi="Times New Roman" w:cs="Times New Roman"/>
          <w:sz w:val="24"/>
          <w:szCs w:val="24"/>
        </w:rPr>
        <w:t>ристической защищённости на 2016</w:t>
      </w:r>
      <w:r w:rsidRPr="009259BB">
        <w:rPr>
          <w:rFonts w:ascii="Times New Roman" w:hAnsi="Times New Roman" w:cs="Times New Roman"/>
          <w:sz w:val="24"/>
          <w:szCs w:val="24"/>
        </w:rPr>
        <w:t xml:space="preserve"> г</w:t>
      </w:r>
      <w:r w:rsidR="00363756">
        <w:rPr>
          <w:rFonts w:ascii="Times New Roman" w:hAnsi="Times New Roman" w:cs="Times New Roman"/>
          <w:sz w:val="24"/>
          <w:szCs w:val="24"/>
        </w:rPr>
        <w:t>од</w:t>
      </w:r>
      <w:r w:rsidRPr="009259BB">
        <w:rPr>
          <w:rFonts w:ascii="Times New Roman" w:hAnsi="Times New Roman" w:cs="Times New Roman"/>
          <w:sz w:val="24"/>
          <w:szCs w:val="24"/>
        </w:rPr>
        <w:t>.</w:t>
      </w:r>
    </w:p>
    <w:p w:rsidR="006F7187" w:rsidRPr="009259BB" w:rsidRDefault="006F7187" w:rsidP="00510CF2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целях совершенствования работы по безопасности и антитеррористической защищенности объектов спорта</w:t>
      </w:r>
      <w:r w:rsidRPr="009259BB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7187" w:rsidRPr="009259BB" w:rsidRDefault="006F7187" w:rsidP="00510CF2">
      <w:pPr>
        <w:pStyle w:val="a3"/>
        <w:numPr>
          <w:ilvl w:val="0"/>
          <w:numId w:val="3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Информацию</w:t>
      </w:r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="001931F9">
        <w:rPr>
          <w:rFonts w:ascii="Times New Roman" w:hAnsi="Times New Roman" w:cs="Times New Roman"/>
          <w:sz w:val="24"/>
          <w:szCs w:val="24"/>
        </w:rPr>
        <w:t>и.о.</w:t>
      </w:r>
      <w:r w:rsidRPr="009259BB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>МКУ «Уп</w:t>
      </w:r>
      <w:r w:rsidR="00DA1664" w:rsidRPr="009259BB">
        <w:rPr>
          <w:rFonts w:ascii="Times New Roman" w:hAnsi="Times New Roman" w:cs="Times New Roman"/>
          <w:sz w:val="24"/>
          <w:szCs w:val="24"/>
        </w:rPr>
        <w:t>равление по физической культуре и спорту</w:t>
      </w:r>
      <w:r w:rsidRPr="009259BB">
        <w:rPr>
          <w:rFonts w:ascii="Times New Roman" w:hAnsi="Times New Roman" w:cs="Times New Roman"/>
          <w:sz w:val="24"/>
          <w:szCs w:val="24"/>
        </w:rPr>
        <w:t xml:space="preserve"> С</w:t>
      </w:r>
      <w:r w:rsidR="00DA1664" w:rsidRPr="009259BB">
        <w:rPr>
          <w:rFonts w:ascii="Times New Roman" w:hAnsi="Times New Roman" w:cs="Times New Roman"/>
          <w:sz w:val="24"/>
          <w:szCs w:val="24"/>
        </w:rPr>
        <w:t>МР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 А.А. Выродова</w:t>
      </w:r>
      <w:r w:rsidR="00E131E6"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Pr="009259BB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6F7187" w:rsidRPr="009259BB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7187" w:rsidRPr="009259BB" w:rsidRDefault="006F7187" w:rsidP="00510CF2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МКУ «У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>правление по физической кул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>ьтуре и спорту СМР» (А.А. Выродов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6F7187" w:rsidRPr="009259BB" w:rsidRDefault="001931F9" w:rsidP="00510CF2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. Принять дополнительные меры по физической защите объектов спорта, восстановить нарушенные периметровые ограждения, обеспечить освещенность подходов к объектам  </w:t>
      </w:r>
      <w:r w:rsidR="006F7187" w:rsidRPr="009259BB">
        <w:rPr>
          <w:rFonts w:ascii="Times New Roman" w:hAnsi="Times New Roman" w:cs="Times New Roman"/>
          <w:sz w:val="24"/>
          <w:szCs w:val="24"/>
        </w:rPr>
        <w:lastRenderedPageBreak/>
        <w:t xml:space="preserve">спорта, упорядочить стоянки автомобильного транспорта, очистить прилегающую территорию от бесхозного автотранспорта и других объектов, которые могут быть использованы в качестве мест закладки взрывных устройств. </w:t>
      </w:r>
    </w:p>
    <w:p w:rsidR="006F7187" w:rsidRPr="009259BB" w:rsidRDefault="00996107" w:rsidP="00510CF2">
      <w:pPr>
        <w:pStyle w:val="a3"/>
        <w:tabs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1931F9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DA1664"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E1575" w:rsidRDefault="001931F9" w:rsidP="00363756">
      <w:pPr>
        <w:spacing w:after="0" w:line="36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187" w:rsidRPr="009259BB">
        <w:rPr>
          <w:rFonts w:ascii="Times New Roman" w:hAnsi="Times New Roman" w:cs="Times New Roman"/>
          <w:sz w:val="24"/>
          <w:szCs w:val="24"/>
        </w:rPr>
        <w:t>. На период проведения культурно-массовых мероприятий для молодежи на объектах с массовым пребыванием людей, рассмотреть возможность заключения договоров с ОВО при ОМВД России по Саткинскому району для обеспечения общественного порядка на территории объектов.</w:t>
      </w:r>
    </w:p>
    <w:p w:rsidR="00363756" w:rsidRPr="00363756" w:rsidRDefault="00363756" w:rsidP="00363756">
      <w:pPr>
        <w:pStyle w:val="a3"/>
        <w:tabs>
          <w:tab w:val="left" w:pos="851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1931F9" w:rsidP="00510CF2">
      <w:pPr>
        <w:pStyle w:val="a3"/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575" w:rsidRPr="009259BB">
        <w:rPr>
          <w:rFonts w:ascii="Times New Roman" w:hAnsi="Times New Roman" w:cs="Times New Roman"/>
          <w:sz w:val="24"/>
          <w:szCs w:val="24"/>
        </w:rPr>
        <w:t xml:space="preserve">.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6F7187" w:rsidRPr="009259BB">
        <w:rPr>
          <w:rFonts w:ascii="Times New Roman" w:hAnsi="Times New Roman" w:cs="Times New Roman"/>
          <w:sz w:val="24"/>
          <w:szCs w:val="24"/>
        </w:rPr>
        <w:t>взаимодействи</w:t>
      </w:r>
      <w:r w:rsidR="00DA1664" w:rsidRPr="009259BB">
        <w:rPr>
          <w:rFonts w:ascii="Times New Roman" w:hAnsi="Times New Roman" w:cs="Times New Roman"/>
          <w:sz w:val="24"/>
          <w:szCs w:val="24"/>
        </w:rPr>
        <w:t>ю и безопасности</w:t>
      </w:r>
      <w:bookmarkStart w:id="0" w:name="_GoBack"/>
      <w:bookmarkEnd w:id="0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6F7187" w:rsidRPr="009259BB" w:rsidRDefault="006F7187" w:rsidP="00510CF2">
      <w:pPr>
        <w:tabs>
          <w:tab w:val="left" w:pos="142"/>
          <w:tab w:val="left" w:pos="851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59BB">
        <w:rPr>
          <w:rFonts w:ascii="Times New Roman" w:hAnsi="Times New Roman" w:cs="Times New Roman"/>
          <w:sz w:val="24"/>
          <w:szCs w:val="24"/>
        </w:rPr>
        <w:t xml:space="preserve">   </w:t>
      </w: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     В.А. Шевалдин</w:t>
      </w: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А.В. Боботков</w:t>
      </w:r>
    </w:p>
    <w:p w:rsidR="00764EAA" w:rsidRPr="009259BB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sectPr w:rsidR="00764EAA" w:rsidRPr="009259BB" w:rsidSect="009259BB">
      <w:headerReference w:type="default" r:id="rId7"/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95" w:rsidRDefault="006F4F95" w:rsidP="00D34F4C">
      <w:pPr>
        <w:spacing w:after="0" w:line="240" w:lineRule="auto"/>
      </w:pPr>
      <w:r>
        <w:separator/>
      </w:r>
    </w:p>
  </w:endnote>
  <w:endnote w:type="continuationSeparator" w:id="1">
    <w:p w:rsidR="006F4F95" w:rsidRDefault="006F4F95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95" w:rsidRDefault="006F4F95" w:rsidP="00D34F4C">
      <w:pPr>
        <w:spacing w:after="0" w:line="240" w:lineRule="auto"/>
      </w:pPr>
      <w:r>
        <w:separator/>
      </w:r>
    </w:p>
  </w:footnote>
  <w:footnote w:type="continuationSeparator" w:id="1">
    <w:p w:rsidR="006F4F95" w:rsidRDefault="006F4F95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Pr="00A511A6" w:rsidRDefault="00B96A6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6F718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020109">
      <w:rPr>
        <w:rFonts w:ascii="Times New Roman" w:hAnsi="Times New Roman" w:cs="Times New Roman"/>
        <w:noProof/>
        <w:sz w:val="20"/>
        <w:szCs w:val="20"/>
      </w:rPr>
      <w:t>2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6F7187" w:rsidRPr="00A511A6" w:rsidRDefault="006F718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Default="006F718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0B2"/>
    <w:multiLevelType w:val="hybridMultilevel"/>
    <w:tmpl w:val="FE8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1"/>
  </w:num>
  <w:num w:numId="7">
    <w:abstractNumId w:val="37"/>
  </w:num>
  <w:num w:numId="8">
    <w:abstractNumId w:val="23"/>
  </w:num>
  <w:num w:numId="9">
    <w:abstractNumId w:val="5"/>
  </w:num>
  <w:num w:numId="10">
    <w:abstractNumId w:val="35"/>
  </w:num>
  <w:num w:numId="11">
    <w:abstractNumId w:val="24"/>
  </w:num>
  <w:num w:numId="12">
    <w:abstractNumId w:val="45"/>
  </w:num>
  <w:num w:numId="13">
    <w:abstractNumId w:val="17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16"/>
  </w:num>
  <w:num w:numId="19">
    <w:abstractNumId w:val="28"/>
  </w:num>
  <w:num w:numId="20">
    <w:abstractNumId w:val="42"/>
  </w:num>
  <w:num w:numId="21">
    <w:abstractNumId w:val="21"/>
  </w:num>
  <w:num w:numId="22">
    <w:abstractNumId w:val="29"/>
  </w:num>
  <w:num w:numId="23">
    <w:abstractNumId w:val="0"/>
  </w:num>
  <w:num w:numId="24">
    <w:abstractNumId w:val="22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4"/>
  </w:num>
  <w:num w:numId="30">
    <w:abstractNumId w:val="4"/>
  </w:num>
  <w:num w:numId="31">
    <w:abstractNumId w:val="19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8"/>
  </w:num>
  <w:num w:numId="37">
    <w:abstractNumId w:val="46"/>
  </w:num>
  <w:num w:numId="38">
    <w:abstractNumId w:val="2"/>
  </w:num>
  <w:num w:numId="39">
    <w:abstractNumId w:val="27"/>
  </w:num>
  <w:num w:numId="40">
    <w:abstractNumId w:val="12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5"/>
  </w:num>
  <w:num w:numId="47">
    <w:abstractNumId w:val="31"/>
  </w:num>
  <w:num w:numId="48">
    <w:abstractNumId w:val="26"/>
  </w:num>
  <w:num w:numId="49">
    <w:abstractNumId w:val="3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0109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2B11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A571A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455C"/>
    <w:rsid w:val="00176DF2"/>
    <w:rsid w:val="00176E85"/>
    <w:rsid w:val="001772B0"/>
    <w:rsid w:val="001823DE"/>
    <w:rsid w:val="001931F9"/>
    <w:rsid w:val="00194B60"/>
    <w:rsid w:val="00194BD3"/>
    <w:rsid w:val="00194F6D"/>
    <w:rsid w:val="001964F0"/>
    <w:rsid w:val="001A537E"/>
    <w:rsid w:val="001A6FA1"/>
    <w:rsid w:val="001B2587"/>
    <w:rsid w:val="001B3B6F"/>
    <w:rsid w:val="001B576A"/>
    <w:rsid w:val="001B69C4"/>
    <w:rsid w:val="001D10EC"/>
    <w:rsid w:val="001D4360"/>
    <w:rsid w:val="001D6F5D"/>
    <w:rsid w:val="001E0532"/>
    <w:rsid w:val="001E756C"/>
    <w:rsid w:val="001F07DC"/>
    <w:rsid w:val="001F3006"/>
    <w:rsid w:val="002008B6"/>
    <w:rsid w:val="0020749C"/>
    <w:rsid w:val="00207945"/>
    <w:rsid w:val="00207E4F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44D85"/>
    <w:rsid w:val="0025035F"/>
    <w:rsid w:val="0025355D"/>
    <w:rsid w:val="00256F18"/>
    <w:rsid w:val="00257CD4"/>
    <w:rsid w:val="00290FDD"/>
    <w:rsid w:val="00293572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061"/>
    <w:rsid w:val="003416E0"/>
    <w:rsid w:val="003462C7"/>
    <w:rsid w:val="00351A56"/>
    <w:rsid w:val="00354B84"/>
    <w:rsid w:val="00357D76"/>
    <w:rsid w:val="003629D8"/>
    <w:rsid w:val="00363756"/>
    <w:rsid w:val="00366FD3"/>
    <w:rsid w:val="0036753E"/>
    <w:rsid w:val="0037050B"/>
    <w:rsid w:val="00382DDC"/>
    <w:rsid w:val="0038341E"/>
    <w:rsid w:val="0038527A"/>
    <w:rsid w:val="00387F75"/>
    <w:rsid w:val="00393820"/>
    <w:rsid w:val="003A48D0"/>
    <w:rsid w:val="003B0C4A"/>
    <w:rsid w:val="003B116C"/>
    <w:rsid w:val="003B26B3"/>
    <w:rsid w:val="003B5049"/>
    <w:rsid w:val="003B6A64"/>
    <w:rsid w:val="003C1AD7"/>
    <w:rsid w:val="003C4E77"/>
    <w:rsid w:val="003C5528"/>
    <w:rsid w:val="003C68E8"/>
    <w:rsid w:val="003C7F9F"/>
    <w:rsid w:val="003D32D5"/>
    <w:rsid w:val="003E1575"/>
    <w:rsid w:val="003E5D1D"/>
    <w:rsid w:val="003E5DE7"/>
    <w:rsid w:val="003E633F"/>
    <w:rsid w:val="003E683D"/>
    <w:rsid w:val="003F3F9B"/>
    <w:rsid w:val="004040F8"/>
    <w:rsid w:val="00404ACF"/>
    <w:rsid w:val="004130FF"/>
    <w:rsid w:val="00417682"/>
    <w:rsid w:val="00423329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905"/>
    <w:rsid w:val="004A66CF"/>
    <w:rsid w:val="004A6DEF"/>
    <w:rsid w:val="004B619F"/>
    <w:rsid w:val="004C495D"/>
    <w:rsid w:val="004D0608"/>
    <w:rsid w:val="004D126F"/>
    <w:rsid w:val="004D501C"/>
    <w:rsid w:val="004D5682"/>
    <w:rsid w:val="004D5FE7"/>
    <w:rsid w:val="004E3B00"/>
    <w:rsid w:val="004E646D"/>
    <w:rsid w:val="004F2505"/>
    <w:rsid w:val="004F768D"/>
    <w:rsid w:val="00507B74"/>
    <w:rsid w:val="00510CF2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254A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4F95"/>
    <w:rsid w:val="006F7187"/>
    <w:rsid w:val="007002AC"/>
    <w:rsid w:val="00702921"/>
    <w:rsid w:val="00711614"/>
    <w:rsid w:val="00714BEF"/>
    <w:rsid w:val="007174F3"/>
    <w:rsid w:val="007202DA"/>
    <w:rsid w:val="00722886"/>
    <w:rsid w:val="00724E21"/>
    <w:rsid w:val="007271C7"/>
    <w:rsid w:val="0073348B"/>
    <w:rsid w:val="007358AA"/>
    <w:rsid w:val="007360F9"/>
    <w:rsid w:val="00736A46"/>
    <w:rsid w:val="00740D3E"/>
    <w:rsid w:val="00743A0C"/>
    <w:rsid w:val="00743DC6"/>
    <w:rsid w:val="007451E1"/>
    <w:rsid w:val="00746FFB"/>
    <w:rsid w:val="007534D5"/>
    <w:rsid w:val="0075762B"/>
    <w:rsid w:val="00763D64"/>
    <w:rsid w:val="00764EAA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B778F"/>
    <w:rsid w:val="007C09CD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5BC6"/>
    <w:rsid w:val="008472ED"/>
    <w:rsid w:val="008526F7"/>
    <w:rsid w:val="00853EA5"/>
    <w:rsid w:val="00853F28"/>
    <w:rsid w:val="0086426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2573C"/>
    <w:rsid w:val="009259B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737D"/>
    <w:rsid w:val="009761EB"/>
    <w:rsid w:val="00987B8E"/>
    <w:rsid w:val="009957E1"/>
    <w:rsid w:val="00996107"/>
    <w:rsid w:val="009A007E"/>
    <w:rsid w:val="009A354D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3175"/>
    <w:rsid w:val="00A03CC0"/>
    <w:rsid w:val="00A0619A"/>
    <w:rsid w:val="00A11781"/>
    <w:rsid w:val="00A135F1"/>
    <w:rsid w:val="00A20AE4"/>
    <w:rsid w:val="00A23944"/>
    <w:rsid w:val="00A2499F"/>
    <w:rsid w:val="00A30A3E"/>
    <w:rsid w:val="00A3111B"/>
    <w:rsid w:val="00A31665"/>
    <w:rsid w:val="00A33693"/>
    <w:rsid w:val="00A35B1B"/>
    <w:rsid w:val="00A35C21"/>
    <w:rsid w:val="00A4189F"/>
    <w:rsid w:val="00A511A6"/>
    <w:rsid w:val="00A53663"/>
    <w:rsid w:val="00A572B2"/>
    <w:rsid w:val="00A57A4C"/>
    <w:rsid w:val="00A61996"/>
    <w:rsid w:val="00A61F2E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098F"/>
    <w:rsid w:val="00A9104B"/>
    <w:rsid w:val="00A93879"/>
    <w:rsid w:val="00A950E5"/>
    <w:rsid w:val="00A9669C"/>
    <w:rsid w:val="00A96B16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4E2F"/>
    <w:rsid w:val="00AF6A55"/>
    <w:rsid w:val="00B11334"/>
    <w:rsid w:val="00B14B3D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65DB"/>
    <w:rsid w:val="00B96A63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927"/>
    <w:rsid w:val="00C0175B"/>
    <w:rsid w:val="00C02B3F"/>
    <w:rsid w:val="00C0461E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71684"/>
    <w:rsid w:val="00C81A84"/>
    <w:rsid w:val="00C847C4"/>
    <w:rsid w:val="00C847EC"/>
    <w:rsid w:val="00C87368"/>
    <w:rsid w:val="00C87400"/>
    <w:rsid w:val="00C92AC9"/>
    <w:rsid w:val="00C96760"/>
    <w:rsid w:val="00CA0922"/>
    <w:rsid w:val="00CA0EBD"/>
    <w:rsid w:val="00CA181D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34D1"/>
    <w:rsid w:val="00D7752E"/>
    <w:rsid w:val="00D77FAD"/>
    <w:rsid w:val="00D854EE"/>
    <w:rsid w:val="00D86158"/>
    <w:rsid w:val="00D9376B"/>
    <w:rsid w:val="00DA05BC"/>
    <w:rsid w:val="00DA0B04"/>
    <w:rsid w:val="00DA166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441E"/>
    <w:rsid w:val="00DD6725"/>
    <w:rsid w:val="00DD75C2"/>
    <w:rsid w:val="00DD7F22"/>
    <w:rsid w:val="00DE089E"/>
    <w:rsid w:val="00DE1367"/>
    <w:rsid w:val="00DE46BC"/>
    <w:rsid w:val="00DF005E"/>
    <w:rsid w:val="00DF012C"/>
    <w:rsid w:val="00DF31DD"/>
    <w:rsid w:val="00DF594D"/>
    <w:rsid w:val="00E006B2"/>
    <w:rsid w:val="00E01615"/>
    <w:rsid w:val="00E07627"/>
    <w:rsid w:val="00E107E5"/>
    <w:rsid w:val="00E121C9"/>
    <w:rsid w:val="00E131E6"/>
    <w:rsid w:val="00E15144"/>
    <w:rsid w:val="00E20559"/>
    <w:rsid w:val="00E21DE4"/>
    <w:rsid w:val="00E2299E"/>
    <w:rsid w:val="00E2332D"/>
    <w:rsid w:val="00E23D3C"/>
    <w:rsid w:val="00E26757"/>
    <w:rsid w:val="00E27018"/>
    <w:rsid w:val="00E3455D"/>
    <w:rsid w:val="00E351D1"/>
    <w:rsid w:val="00E376ED"/>
    <w:rsid w:val="00E509D8"/>
    <w:rsid w:val="00E50D59"/>
    <w:rsid w:val="00E53556"/>
    <w:rsid w:val="00E619F2"/>
    <w:rsid w:val="00E6458F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62C6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1B94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2B09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2944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D7B41"/>
    <w:rsid w:val="00FE31F9"/>
    <w:rsid w:val="00FE740A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0D3E"/>
    <w:rPr>
      <w:sz w:val="16"/>
      <w:szCs w:val="16"/>
    </w:rPr>
  </w:style>
  <w:style w:type="paragraph" w:customStyle="1" w:styleId="1">
    <w:name w:val="Обычный1"/>
    <w:rsid w:val="00E20559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7</Pages>
  <Words>1657</Words>
  <Characters>9445</Characters>
  <Application>Microsoft Office Word</Application>
  <DocSecurity>0</DocSecurity>
  <Lines>78</Lines>
  <Paragraphs>22</Paragraphs>
  <ScaleCrop>false</ScaleCrop>
  <Company>Администрация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187</cp:revision>
  <cp:lastPrinted>2015-04-23T03:27:00Z</cp:lastPrinted>
  <dcterms:created xsi:type="dcterms:W3CDTF">2008-08-22T03:53:00Z</dcterms:created>
  <dcterms:modified xsi:type="dcterms:W3CDTF">2016-04-28T05:52:00Z</dcterms:modified>
</cp:coreProperties>
</file>