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Pr="009649A2" w:rsidRDefault="002305E8" w:rsidP="00ED1C7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05E8" w:rsidRPr="009649A2" w:rsidRDefault="002305E8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г. Сатка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«15» мая 2014 года № 2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А.А. Глазков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3C1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9649A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305E8" w:rsidRPr="009649A2" w:rsidRDefault="002305E8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Шевалдин В.А., Василенко А.С.</w:t>
      </w:r>
      <w:r w:rsidRPr="009649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Лаптев Д.В.,</w:t>
      </w:r>
    </w:p>
    <w:p w:rsidR="002305E8" w:rsidRPr="009649A2" w:rsidRDefault="002305E8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Боботков А.В.</w:t>
      </w:r>
      <w:r w:rsidRPr="009649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Шахметова Н.Р.</w:t>
      </w:r>
      <w:r w:rsidRPr="009649A2">
        <w:rPr>
          <w:rFonts w:ascii="Times New Roman" w:hAnsi="Times New Roman" w:cs="Times New Roman"/>
          <w:sz w:val="24"/>
          <w:szCs w:val="24"/>
        </w:rPr>
        <w:t>, Долбилин М.В.,</w:t>
      </w:r>
    </w:p>
    <w:p w:rsidR="002305E8" w:rsidRPr="009649A2" w:rsidRDefault="002305E8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Пьячев Е.В., Бесков И.В.</w:t>
      </w:r>
    </w:p>
    <w:p w:rsidR="002305E8" w:rsidRPr="009649A2" w:rsidRDefault="002305E8" w:rsidP="009649A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9649A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2305E8" w:rsidRDefault="002305E8" w:rsidP="00E8686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Нурмухаметов Н.В., Босенко Т.И.,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Котенкова 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>О.Д.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2305E8" w:rsidRPr="009649A2" w:rsidRDefault="002305E8" w:rsidP="009649A2">
      <w:pPr>
        <w:tabs>
          <w:tab w:val="left" w:pos="0"/>
          <w:tab w:val="left" w:pos="627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Арутюнян Н.А., Сатторов А.А.</w:t>
      </w:r>
    </w:p>
    <w:p w:rsidR="002305E8" w:rsidRPr="009649A2" w:rsidRDefault="002305E8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2305E8" w:rsidRPr="009649A2" w:rsidRDefault="002305E8" w:rsidP="00FC20F2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9649A2" w:rsidRDefault="002305E8" w:rsidP="00FC20F2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9649A2" w:rsidRDefault="002305E8" w:rsidP="00FC20F2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9649A2" w:rsidRDefault="002305E8" w:rsidP="00FC20F2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9649A2" w:rsidRDefault="002305E8" w:rsidP="00FC20F2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 «О просветительской и воспитательной работе, направленной на формирование толерантности, среди учащихся учреждений профессионального образования Саткинского муниципального района».</w:t>
      </w:r>
    </w:p>
    <w:p w:rsidR="002305E8" w:rsidRPr="009649A2" w:rsidRDefault="002305E8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(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>Т.И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 Босенко, О.Д.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Котенкова</w:t>
      </w:r>
      <w:r w:rsidRPr="009649A2">
        <w:rPr>
          <w:rFonts w:ascii="Times New Roman" w:hAnsi="Times New Roman" w:cs="Times New Roman"/>
          <w:sz w:val="24"/>
          <w:szCs w:val="24"/>
        </w:rPr>
        <w:t>)</w:t>
      </w:r>
    </w:p>
    <w:p w:rsidR="002305E8" w:rsidRPr="009649A2" w:rsidRDefault="002305E8" w:rsidP="0044428A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Рассмотрев вопрос «О просветительской и воспитательной работе, направленной на формирование толерантности, среди учащихся учреждений профессионального образования Саткинского муниципального района»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964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9649A2">
        <w:rPr>
          <w:rFonts w:ascii="Times New Roman" w:hAnsi="Times New Roman" w:cs="Times New Roman"/>
          <w:sz w:val="24"/>
          <w:szCs w:val="24"/>
        </w:rPr>
        <w:t xml:space="preserve"> Комиссия) отмечает, что ведется просветительская и воспитательная работа, направленная на формирование толерантности среди  студентов.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 </w:t>
      </w:r>
    </w:p>
    <w:p w:rsidR="002305E8" w:rsidRPr="009649A2" w:rsidRDefault="002305E8" w:rsidP="00FC20F2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9649A2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305E8" w:rsidRPr="009649A2" w:rsidRDefault="002305E8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305E8" w:rsidRPr="009649A2" w:rsidRDefault="002305E8" w:rsidP="00FC20F2">
      <w:pPr>
        <w:pStyle w:val="ListParagraph"/>
        <w:numPr>
          <w:ilvl w:val="0"/>
          <w:numId w:val="44"/>
        </w:numPr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9649A2">
        <w:rPr>
          <w:rFonts w:ascii="Times New Roman" w:hAnsi="Times New Roman" w:cs="Times New Roman"/>
          <w:sz w:val="24"/>
          <w:szCs w:val="24"/>
        </w:rPr>
        <w:t xml:space="preserve"> ГБОУ СПО (ССУЗ) «СПТ</w:t>
      </w:r>
      <w:r>
        <w:rPr>
          <w:rFonts w:ascii="Times New Roman" w:hAnsi="Times New Roman" w:cs="Times New Roman"/>
          <w:sz w:val="24"/>
          <w:szCs w:val="24"/>
        </w:rPr>
        <w:t xml:space="preserve"> имени А.К. Савина» Т.И. Босенко, </w:t>
      </w:r>
      <w:r w:rsidRPr="009649A2">
        <w:rPr>
          <w:rFonts w:ascii="Times New Roman" w:hAnsi="Times New Roman" w:cs="Times New Roman"/>
          <w:sz w:val="24"/>
          <w:szCs w:val="24"/>
        </w:rPr>
        <w:t>ГБОУ СПО (</w:t>
      </w:r>
      <w:r>
        <w:rPr>
          <w:rFonts w:ascii="Times New Roman" w:hAnsi="Times New Roman" w:cs="Times New Roman"/>
          <w:sz w:val="24"/>
          <w:szCs w:val="24"/>
        </w:rPr>
        <w:t>ССУЗ) «БТПТиС» О.Д. Котенковой</w:t>
      </w:r>
      <w:r w:rsidRPr="009649A2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305E8" w:rsidRPr="009649A2" w:rsidRDefault="002305E8" w:rsidP="00FC20F2">
      <w:pPr>
        <w:tabs>
          <w:tab w:val="left" w:pos="0"/>
          <w:tab w:val="left" w:pos="851"/>
          <w:tab w:val="left" w:pos="482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Саткинского муниципального района» (Н.Р. Шахметова):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2. Продолжить работу по недопущению вовлечения молодёжи в экстремистскую деятельность, воспитание толерантности и патриотизма, а также приобщении к занятию творчеством, спортом и повышении роли семьи в предупреждении радикализации молодого поколения, в том числе путем проведения встреч, совещаний, «круглых столов» с представителями молодежи и студенчества, национальных диаспор, по вопросам профилактики экстремизма, воспитания толерантности и веротерпимости на регулярной основе.</w:t>
      </w:r>
    </w:p>
    <w:p w:rsidR="002305E8" w:rsidRPr="009649A2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3. Организовать реализацию мероприятий муниципальной целевой программы «Профилактика и противодействие проявлениям экстремизма в Саткинском муниципальном районе на 2012-2014 годы» во всех учреждениях профессионального образования, расположенных на территории района.</w:t>
      </w:r>
    </w:p>
    <w:p w:rsidR="002305E8" w:rsidRPr="009649A2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Руководителям профессиональных учреждений Саткинского муниципального района: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4. Разработать комплекс дополнительных мероприятий по развитию межнационального диалога и интернационализма в студенческой среде, включая создание клубов интернациональной дружбы с участием национальных диаспор.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5. В течение 2014 - 2015 учебного года уделить особое внимание проведению мероприятий по пропаганде культуры и традиций народов России, обучению навыкам бесконфликтного общения, а также просвещению учащихся о социальной опасности противоправных действий экстремистского характера. </w:t>
      </w:r>
    </w:p>
    <w:p w:rsidR="002305E8" w:rsidRPr="009649A2" w:rsidRDefault="002305E8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305E8" w:rsidRPr="009649A2" w:rsidRDefault="002305E8" w:rsidP="00FC20F2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 «О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района».</w:t>
      </w:r>
    </w:p>
    <w:p w:rsidR="002305E8" w:rsidRPr="009649A2" w:rsidRDefault="002305E8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(Е.В. Пьячев)</w:t>
      </w:r>
    </w:p>
    <w:p w:rsidR="002305E8" w:rsidRPr="009649A2" w:rsidRDefault="002305E8" w:rsidP="00AB7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вопрос «О реализации Администрациями городских и сельских поселений Саткинского муниципального района полномочий по вопросам участия в профилактике и противодействии проявлениям экстремизма» </w:t>
      </w:r>
      <w:r w:rsidRPr="00964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отмечает, что </w:t>
      </w:r>
      <w:r w:rsidRPr="009649A2">
        <w:rPr>
          <w:rFonts w:ascii="Times New Roman" w:hAnsi="Times New Roman" w:cs="Times New Roman"/>
          <w:sz w:val="24"/>
          <w:szCs w:val="24"/>
        </w:rPr>
        <w:t xml:space="preserve">на территории Саткинского района за 3 месяца 2014 года поставлено на миграционный учет по месту пребывания 165 иностранных граждан, из них с целью работы 66 граждан. Оформили патент на право осуществление трудовой деятельности у физических лиц 58 иностранных граждан. </w:t>
      </w:r>
    </w:p>
    <w:p w:rsidR="002305E8" w:rsidRPr="009649A2" w:rsidRDefault="002305E8" w:rsidP="00AB7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ab/>
        <w:t xml:space="preserve">Проживают по разрешению на временное проживание 60 и по видам на жительство 124 иностранных граждан, которые имеют право осуществлять трудовую деятельность без оформления разрешительных документов. </w:t>
      </w:r>
    </w:p>
    <w:p w:rsidR="002305E8" w:rsidRPr="009649A2" w:rsidRDefault="002305E8" w:rsidP="00AB7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ab/>
        <w:t>На территории района зарегистрирован 1 работодатель, имеющий право привлекать иностранную рабочую силу с визовым въездом, ОАО «Комбинат Магнезит».</w:t>
      </w:r>
    </w:p>
    <w:p w:rsidR="002305E8" w:rsidRPr="009649A2" w:rsidRDefault="002305E8" w:rsidP="00AB7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ab/>
        <w:t>С работодателями привлекающими к труду иностранных граждан проводятся рабочие встречи в ходе которых им разъясняются требования миграционного законодательства РФ в сфере трудовой миграции. Проводятся как плановые так и внеплановые проверки работодателей в ходе которых выясняются сведения о бытовых условиях проживания работников, своевременность выплаты им заработной платы. Проводятся беседы с самими работниками на предмет установления фактов межнациональных конфликтов и проявления экстремистских взглядов. Разъясняется меры ответственности за проявления экстремизма.</w:t>
      </w:r>
    </w:p>
    <w:p w:rsidR="002305E8" w:rsidRPr="009649A2" w:rsidRDefault="002305E8" w:rsidP="00AB7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ab/>
        <w:t>В ходе проведенных проверок выявлено 9 фактов совершения иностранными гражданами нарушений правил осуществления трудовой деятельности на территории района. Составлено  8 административных материалов в отношении работодателей допустивших нарушения правил привлечения иностранной рабочей силы к труду.</w:t>
      </w:r>
    </w:p>
    <w:p w:rsidR="002305E8" w:rsidRPr="009649A2" w:rsidRDefault="002305E8" w:rsidP="00AB74D2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>Для улучшения деятельности по вопросам участия в профилактике и противодействии проявлениям экстремизма, Комиссия</w:t>
      </w:r>
    </w:p>
    <w:p w:rsidR="002305E8" w:rsidRPr="009649A2" w:rsidRDefault="002305E8" w:rsidP="00FC20F2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2305E8" w:rsidRPr="009649A2" w:rsidRDefault="002305E8" w:rsidP="00FC20F2">
      <w:pPr>
        <w:pStyle w:val="ListParagraph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Информацию начальника отделения УФМС России по Челябинской области в Саткинском районе  принять к сведению.</w:t>
      </w:r>
    </w:p>
    <w:p w:rsidR="002305E8" w:rsidRPr="009649A2" w:rsidRDefault="002305E8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305E8" w:rsidRPr="009649A2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Отделение УФМС России по Челябинской области в Саткинском районе (Е.В. Пьячев), ОМВД России по Саткинскому району (Д.В. Лаптев):</w:t>
      </w:r>
    </w:p>
    <w:p w:rsidR="002305E8" w:rsidRPr="009649A2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2. 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305E8" w:rsidRPr="009649A2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305E8" w:rsidRPr="009649A2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3. Организовать работу по распространению через средства массовой информации антиэкстремистских публикаций и статей, направленных на развитие толерантности и веротерпимости граждан, а также доведения до населения положительных результатов работы в сфере противодействия экстремизму.</w:t>
      </w:r>
    </w:p>
    <w:p w:rsidR="002305E8" w:rsidRPr="009649A2" w:rsidRDefault="002305E8" w:rsidP="00FC20F2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4. Информировать Главу Саткинского муниципального района и руководителей заинтересованных ведомств  обо всех фактах проявления экстремизма на территории Саткинского муниципального района.</w:t>
      </w:r>
    </w:p>
    <w:p w:rsidR="002305E8" w:rsidRPr="009649A2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305E8" w:rsidRPr="009649A2" w:rsidRDefault="002305E8" w:rsidP="003C11FC">
      <w:pPr>
        <w:pStyle w:val="ListParagraph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5. Совместно с сотрудниками  ОМВД России по Саткинскому району, отдела в г. Трехгорном УФСБ России по Челябинской области организовать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2305E8" w:rsidRPr="009649A2" w:rsidRDefault="002305E8" w:rsidP="003C11FC">
      <w:pPr>
        <w:pStyle w:val="ListParagraph"/>
        <w:spacing w:after="0" w:line="360" w:lineRule="auto"/>
        <w:ind w:left="284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 xml:space="preserve">Срок: до 01.07.2014 </w:t>
      </w:r>
    </w:p>
    <w:p w:rsidR="002305E8" w:rsidRPr="009649A2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305E8" w:rsidRPr="009649A2" w:rsidRDefault="002305E8" w:rsidP="00FC20F2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 «О привлечении представителей традиционных конфессий, общественных организаций и объединений, этнических землячеств и диаспор к профилактике экстремистских проявлений и гармонизации межэтнических и межконфессиональных отношений».</w:t>
      </w:r>
    </w:p>
    <w:p w:rsidR="002305E8" w:rsidRPr="009649A2" w:rsidRDefault="002305E8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(А.В. Боботков)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9649A2">
        <w:rPr>
          <w:rFonts w:ascii="Times New Roman" w:hAnsi="Times New Roman" w:cs="Times New Roman"/>
          <w:sz w:val="24"/>
          <w:szCs w:val="24"/>
        </w:rPr>
        <w:t>О привлечении представителей традиционных конфессий, общественных организаций и объединений, этнических землячеств и диаспор к профилактике экстремистских проявлений и гармонизации межэтнических и межконфессиональных отношений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Комиссия отмечает, что в рамках профилактики экстремизма на почве национальной и религиозной неприязни крайне важна организация взаимодействия с представителями общественных религиозных организаций и национальных общностей, культурных центров. 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общественной опасности проявлений экстремизма и в целях предотвращения межэтнических и межнациональных конфликтов,  Комиссия </w:t>
      </w:r>
    </w:p>
    <w:p w:rsidR="002305E8" w:rsidRPr="009649A2" w:rsidRDefault="002305E8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305E8" w:rsidRPr="009649A2" w:rsidRDefault="002305E8" w:rsidP="00FC20F2">
      <w:pPr>
        <w:pStyle w:val="ListParagraph"/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Информацию  секретаря Комиссии А.В. Боботкова принять к сведению.</w:t>
      </w:r>
    </w:p>
    <w:p w:rsidR="002305E8" w:rsidRPr="009649A2" w:rsidRDefault="002305E8" w:rsidP="00FC20F2">
      <w:pPr>
        <w:tabs>
          <w:tab w:val="left" w:pos="0"/>
          <w:tab w:val="left" w:pos="851"/>
          <w:tab w:val="left" w:pos="482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305E8" w:rsidRPr="009649A2" w:rsidRDefault="002305E8" w:rsidP="00FC20F2">
      <w:pPr>
        <w:pStyle w:val="ListParagraph"/>
        <w:tabs>
          <w:tab w:val="left" w:pos="0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профилактики, членам Комиссии</w:t>
      </w:r>
    </w:p>
    <w:p w:rsidR="002305E8" w:rsidRPr="009649A2" w:rsidRDefault="002305E8" w:rsidP="00FC20F2">
      <w:pPr>
        <w:pStyle w:val="ListParagraph"/>
        <w:widowControl w:val="0"/>
        <w:numPr>
          <w:ilvl w:val="0"/>
          <w:numId w:val="47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«Профилактика и противодействие проявлениям экстремизма в Саткинском муниципальном районе на 2012-2014 годы». Информацию о промежуточных результатах реализации мероприятий Программы представить по итогам работы в 1 полугодии 2014 года.</w:t>
      </w:r>
    </w:p>
    <w:p w:rsidR="002305E8" w:rsidRPr="009649A2" w:rsidRDefault="002305E8" w:rsidP="00E96E73">
      <w:pPr>
        <w:pStyle w:val="ListParagraph"/>
        <w:tabs>
          <w:tab w:val="left" w:pos="-142"/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Срок: до 10.07.2014 года</w:t>
      </w:r>
    </w:p>
    <w:p w:rsidR="002305E8" w:rsidRPr="009649A2" w:rsidRDefault="002305E8" w:rsidP="00FC20F2">
      <w:pPr>
        <w:pStyle w:val="ListParagraph"/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Активизировать работу по противодействию экстремизму в подростковой среде путем проведения тематических классных часов, бесед, семинаров, тестирования, круглых столов с привлечением представителей правоохранительных ведомств и религиозных конфессий.</w:t>
      </w:r>
    </w:p>
    <w:p w:rsidR="002305E8" w:rsidRPr="009649A2" w:rsidRDefault="002305E8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305E8" w:rsidRPr="009649A2" w:rsidRDefault="002305E8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(Д.В. Лаптев):</w:t>
      </w:r>
    </w:p>
    <w:p w:rsidR="002305E8" w:rsidRPr="009649A2" w:rsidRDefault="002305E8" w:rsidP="00FC20F2">
      <w:pPr>
        <w:pStyle w:val="ListParagraph"/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этноконфессиональному признаку.</w:t>
      </w:r>
    </w:p>
    <w:p w:rsidR="002305E8" w:rsidRPr="009649A2" w:rsidRDefault="002305E8" w:rsidP="00FC20F2">
      <w:pPr>
        <w:pStyle w:val="ListParagraph"/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конфессий.</w:t>
      </w:r>
    </w:p>
    <w:p w:rsidR="002305E8" w:rsidRPr="009649A2" w:rsidRDefault="002305E8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305E8" w:rsidRPr="009649A2" w:rsidRDefault="002305E8" w:rsidP="00A80A43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(Е.Ю. Баранова), МКУ «Управление по делам молодежи» (Н.Р. Шахметова):</w:t>
      </w:r>
    </w:p>
    <w:p w:rsidR="002305E8" w:rsidRPr="009649A2" w:rsidRDefault="002305E8" w:rsidP="00A80A43">
      <w:pPr>
        <w:pStyle w:val="ListParagraph"/>
        <w:numPr>
          <w:ilvl w:val="0"/>
          <w:numId w:val="47"/>
        </w:numPr>
        <w:tabs>
          <w:tab w:val="clear" w:pos="720"/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Проработать вопрос организации взаимодействия и привлечения представителей религиозных объединений к духовному и нравственному воспитанию учащихся.</w:t>
      </w:r>
    </w:p>
    <w:p w:rsidR="002305E8" w:rsidRPr="009649A2" w:rsidRDefault="002305E8" w:rsidP="00A80A4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9A2">
        <w:rPr>
          <w:rFonts w:ascii="Times New Roman" w:hAnsi="Times New Roman" w:cs="Times New Roman"/>
          <w:i/>
          <w:iCs/>
          <w:sz w:val="24"/>
          <w:szCs w:val="24"/>
        </w:rPr>
        <w:t>Срок: до 01.09.2014 года</w:t>
      </w:r>
    </w:p>
    <w:p w:rsidR="002305E8" w:rsidRPr="009649A2" w:rsidRDefault="002305E8" w:rsidP="00FC20F2">
      <w:pPr>
        <w:pStyle w:val="ListParagraph"/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5C4D7B">
      <w:pPr>
        <w:pStyle w:val="ListParagraph"/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305E8" w:rsidRPr="009649A2" w:rsidRDefault="002305E8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9A2">
        <w:rPr>
          <w:rFonts w:ascii="Times New Roman" w:hAnsi="Times New Roman" w:cs="Times New Roman"/>
          <w:sz w:val="24"/>
          <w:szCs w:val="24"/>
        </w:rPr>
        <w:t xml:space="preserve">    А.А. Глазков</w:t>
      </w: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AB74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305E8" w:rsidRPr="009649A2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В.А. Шевалдин</w:t>
      </w:r>
    </w:p>
    <w:p w:rsidR="002305E8" w:rsidRPr="009649A2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2305E8" w:rsidRPr="009649A2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 А.В. Боботков</w:t>
      </w:r>
    </w:p>
    <w:sectPr w:rsidR="002305E8" w:rsidRPr="009649A2" w:rsidSect="00ED1C77">
      <w:headerReference w:type="first" r:id="rId7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E8" w:rsidRDefault="002305E8" w:rsidP="00C74716">
      <w:pPr>
        <w:spacing w:after="0" w:line="240" w:lineRule="auto"/>
      </w:pPr>
      <w:r>
        <w:separator/>
      </w:r>
    </w:p>
  </w:endnote>
  <w:endnote w:type="continuationSeparator" w:id="1">
    <w:p w:rsidR="002305E8" w:rsidRDefault="002305E8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E8" w:rsidRDefault="002305E8" w:rsidP="00C74716">
      <w:pPr>
        <w:spacing w:after="0" w:line="240" w:lineRule="auto"/>
      </w:pPr>
      <w:r>
        <w:separator/>
      </w:r>
    </w:p>
  </w:footnote>
  <w:footnote w:type="continuationSeparator" w:id="1">
    <w:p w:rsidR="002305E8" w:rsidRDefault="002305E8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>
    <w:pPr>
      <w:pStyle w:val="Header"/>
      <w:jc w:val="center"/>
    </w:pPr>
  </w:p>
  <w:p w:rsidR="002305E8" w:rsidRDefault="002305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5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0"/>
  </w:num>
  <w:num w:numId="4">
    <w:abstractNumId w:val="32"/>
  </w:num>
  <w:num w:numId="5">
    <w:abstractNumId w:val="45"/>
  </w:num>
  <w:num w:numId="6">
    <w:abstractNumId w:val="13"/>
  </w:num>
  <w:num w:numId="7">
    <w:abstractNumId w:val="36"/>
  </w:num>
  <w:num w:numId="8">
    <w:abstractNumId w:val="26"/>
  </w:num>
  <w:num w:numId="9">
    <w:abstractNumId w:val="10"/>
  </w:num>
  <w:num w:numId="10">
    <w:abstractNumId w:val="34"/>
  </w:num>
  <w:num w:numId="11">
    <w:abstractNumId w:val="0"/>
  </w:num>
  <w:num w:numId="12">
    <w:abstractNumId w:val="19"/>
  </w:num>
  <w:num w:numId="13">
    <w:abstractNumId w:val="8"/>
  </w:num>
  <w:num w:numId="14">
    <w:abstractNumId w:val="41"/>
  </w:num>
  <w:num w:numId="15">
    <w:abstractNumId w:val="5"/>
  </w:num>
  <w:num w:numId="16">
    <w:abstractNumId w:val="18"/>
  </w:num>
  <w:num w:numId="17">
    <w:abstractNumId w:val="42"/>
  </w:num>
  <w:num w:numId="18">
    <w:abstractNumId w:val="38"/>
  </w:num>
  <w:num w:numId="19">
    <w:abstractNumId w:val="46"/>
  </w:num>
  <w:num w:numId="20">
    <w:abstractNumId w:val="22"/>
  </w:num>
  <w:num w:numId="21">
    <w:abstractNumId w:val="31"/>
  </w:num>
  <w:num w:numId="22">
    <w:abstractNumId w:val="3"/>
  </w:num>
  <w:num w:numId="23">
    <w:abstractNumId w:val="1"/>
  </w:num>
  <w:num w:numId="24">
    <w:abstractNumId w:val="35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3"/>
  </w:num>
  <w:num w:numId="30">
    <w:abstractNumId w:val="37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29"/>
  </w:num>
  <w:num w:numId="36">
    <w:abstractNumId w:val="27"/>
  </w:num>
  <w:num w:numId="37">
    <w:abstractNumId w:val="6"/>
  </w:num>
  <w:num w:numId="38">
    <w:abstractNumId w:val="39"/>
  </w:num>
  <w:num w:numId="39">
    <w:abstractNumId w:val="28"/>
  </w:num>
  <w:num w:numId="40">
    <w:abstractNumId w:val="23"/>
  </w:num>
  <w:num w:numId="41">
    <w:abstractNumId w:val="43"/>
  </w:num>
  <w:num w:numId="42">
    <w:abstractNumId w:val="11"/>
  </w:num>
  <w:num w:numId="43">
    <w:abstractNumId w:val="17"/>
  </w:num>
  <w:num w:numId="44">
    <w:abstractNumId w:val="24"/>
  </w:num>
  <w:num w:numId="45">
    <w:abstractNumId w:val="30"/>
  </w:num>
  <w:num w:numId="46">
    <w:abstractNumId w:val="16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3042"/>
    <w:rsid w:val="00093617"/>
    <w:rsid w:val="00096263"/>
    <w:rsid w:val="000A01CB"/>
    <w:rsid w:val="000A3CA1"/>
    <w:rsid w:val="000B0494"/>
    <w:rsid w:val="000B5C02"/>
    <w:rsid w:val="000B7548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100FC5"/>
    <w:rsid w:val="0010282B"/>
    <w:rsid w:val="00103B78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40473"/>
    <w:rsid w:val="00243FF1"/>
    <w:rsid w:val="0024425C"/>
    <w:rsid w:val="0025035F"/>
    <w:rsid w:val="002548D5"/>
    <w:rsid w:val="0026082F"/>
    <w:rsid w:val="002746AC"/>
    <w:rsid w:val="00274BEE"/>
    <w:rsid w:val="00280695"/>
    <w:rsid w:val="00281D54"/>
    <w:rsid w:val="002859B2"/>
    <w:rsid w:val="00290FDD"/>
    <w:rsid w:val="002A0841"/>
    <w:rsid w:val="002B090B"/>
    <w:rsid w:val="002B134D"/>
    <w:rsid w:val="002B4890"/>
    <w:rsid w:val="002C2936"/>
    <w:rsid w:val="002C4C3B"/>
    <w:rsid w:val="002D2193"/>
    <w:rsid w:val="002D61B8"/>
    <w:rsid w:val="002D6226"/>
    <w:rsid w:val="002E7F42"/>
    <w:rsid w:val="002F2633"/>
    <w:rsid w:val="002F5A5C"/>
    <w:rsid w:val="00301CC0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24BD"/>
    <w:rsid w:val="004253C4"/>
    <w:rsid w:val="00426418"/>
    <w:rsid w:val="00431CDA"/>
    <w:rsid w:val="00441B05"/>
    <w:rsid w:val="004429D0"/>
    <w:rsid w:val="0044428A"/>
    <w:rsid w:val="00444D5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1754"/>
    <w:rsid w:val="00484644"/>
    <w:rsid w:val="00485187"/>
    <w:rsid w:val="00486090"/>
    <w:rsid w:val="00486D31"/>
    <w:rsid w:val="00492C11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E3B00"/>
    <w:rsid w:val="004F2505"/>
    <w:rsid w:val="0051370B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618EE"/>
    <w:rsid w:val="00562DB1"/>
    <w:rsid w:val="0056746F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FBF"/>
    <w:rsid w:val="005D4F8A"/>
    <w:rsid w:val="005F07F8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956DB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8385D"/>
    <w:rsid w:val="00785BFA"/>
    <w:rsid w:val="00786B29"/>
    <w:rsid w:val="007907C8"/>
    <w:rsid w:val="0079216B"/>
    <w:rsid w:val="00793478"/>
    <w:rsid w:val="007A0835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21183"/>
    <w:rsid w:val="00822706"/>
    <w:rsid w:val="00823A6F"/>
    <w:rsid w:val="008246D4"/>
    <w:rsid w:val="00825F21"/>
    <w:rsid w:val="00833A89"/>
    <w:rsid w:val="00837566"/>
    <w:rsid w:val="008431CB"/>
    <w:rsid w:val="00845874"/>
    <w:rsid w:val="008468D3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75AC"/>
    <w:rsid w:val="008F7845"/>
    <w:rsid w:val="009001B8"/>
    <w:rsid w:val="0090529C"/>
    <w:rsid w:val="0092127D"/>
    <w:rsid w:val="009239EB"/>
    <w:rsid w:val="00936285"/>
    <w:rsid w:val="009449C5"/>
    <w:rsid w:val="00945595"/>
    <w:rsid w:val="00950DB1"/>
    <w:rsid w:val="00952D42"/>
    <w:rsid w:val="0095302A"/>
    <w:rsid w:val="00954165"/>
    <w:rsid w:val="009649A2"/>
    <w:rsid w:val="00964F1F"/>
    <w:rsid w:val="009709CF"/>
    <w:rsid w:val="00987B8E"/>
    <w:rsid w:val="009957E1"/>
    <w:rsid w:val="009A007E"/>
    <w:rsid w:val="009A213C"/>
    <w:rsid w:val="009B069E"/>
    <w:rsid w:val="009B0FC5"/>
    <w:rsid w:val="009B18C3"/>
    <w:rsid w:val="009B19C5"/>
    <w:rsid w:val="009C2856"/>
    <w:rsid w:val="009C2B27"/>
    <w:rsid w:val="009C4CD1"/>
    <w:rsid w:val="009C5545"/>
    <w:rsid w:val="009C6323"/>
    <w:rsid w:val="009C6FB8"/>
    <w:rsid w:val="009D064F"/>
    <w:rsid w:val="009D1250"/>
    <w:rsid w:val="009E2CD6"/>
    <w:rsid w:val="00A23944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B66EF"/>
    <w:rsid w:val="00AB74D2"/>
    <w:rsid w:val="00AD501F"/>
    <w:rsid w:val="00AD71C3"/>
    <w:rsid w:val="00AD7329"/>
    <w:rsid w:val="00AD7DB2"/>
    <w:rsid w:val="00AE010B"/>
    <w:rsid w:val="00AE0AB4"/>
    <w:rsid w:val="00AE3C9C"/>
    <w:rsid w:val="00AF23EE"/>
    <w:rsid w:val="00AF39F4"/>
    <w:rsid w:val="00B00DBE"/>
    <w:rsid w:val="00B032EB"/>
    <w:rsid w:val="00B03EFC"/>
    <w:rsid w:val="00B048A2"/>
    <w:rsid w:val="00B10EBC"/>
    <w:rsid w:val="00B24A3C"/>
    <w:rsid w:val="00B34F93"/>
    <w:rsid w:val="00B444EA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6671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D16713"/>
    <w:rsid w:val="00D169B2"/>
    <w:rsid w:val="00D20D60"/>
    <w:rsid w:val="00D21E85"/>
    <w:rsid w:val="00D43C27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608C"/>
    <w:rsid w:val="00DB352B"/>
    <w:rsid w:val="00DB4146"/>
    <w:rsid w:val="00DB75DA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60FDE"/>
    <w:rsid w:val="00F6364F"/>
    <w:rsid w:val="00F67355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20F2"/>
    <w:rsid w:val="00FC456D"/>
    <w:rsid w:val="00FD1ABE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table" w:styleId="TableGrid">
    <w:name w:val="Table Grid"/>
    <w:basedOn w:val="TableNormal"/>
    <w:uiPriority w:val="99"/>
    <w:rsid w:val="00FC02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716"/>
  </w:style>
  <w:style w:type="paragraph" w:styleId="Footer">
    <w:name w:val="footer"/>
    <w:basedOn w:val="Normal"/>
    <w:link w:val="FooterChar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4716"/>
  </w:style>
  <w:style w:type="paragraph" w:customStyle="1" w:styleId="1">
    <w:name w:val="Знак1 Знак Знак Знак"/>
    <w:basedOn w:val="Normal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B4282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3365</TotalTime>
  <Pages>6</Pages>
  <Words>1482</Words>
  <Characters>8453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72</cp:revision>
  <cp:lastPrinted>2014-02-12T08:08:00Z</cp:lastPrinted>
  <dcterms:created xsi:type="dcterms:W3CDTF">2008-08-22T03:53:00Z</dcterms:created>
  <dcterms:modified xsi:type="dcterms:W3CDTF">2014-05-15T06:59:00Z</dcterms:modified>
</cp:coreProperties>
</file>