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55" w:rsidRDefault="00024D55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                                     </w:t>
      </w:r>
    </w:p>
    <w:p w:rsidR="00AC2E3E" w:rsidRPr="00FB2BA0" w:rsidRDefault="00AC2E3E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«19»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</w:t>
      </w:r>
      <w:r w:rsidRPr="00FB2BA0">
        <w:rPr>
          <w:rFonts w:ascii="Times New Roman" w:hAnsi="Times New Roman" w:cs="Times New Roman"/>
          <w:b/>
          <w:bCs/>
          <w:sz w:val="24"/>
          <w:szCs w:val="24"/>
          <w:u w:val="single"/>
        </w:rPr>
        <w:t>евраля 2014 года № 1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А.А. Глазков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2BA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                             Шевалдин В.А., </w:t>
      </w:r>
      <w:r w:rsidR="00116656">
        <w:rPr>
          <w:rFonts w:ascii="Times New Roman" w:hAnsi="Times New Roman" w:cs="Times New Roman"/>
          <w:sz w:val="24"/>
          <w:szCs w:val="24"/>
        </w:rPr>
        <w:t>Глущенко И.И.</w:t>
      </w:r>
      <w:r w:rsidRPr="00FB2BA0">
        <w:rPr>
          <w:rFonts w:ascii="Times New Roman" w:hAnsi="Times New Roman" w:cs="Times New Roman"/>
          <w:sz w:val="24"/>
          <w:szCs w:val="24"/>
        </w:rPr>
        <w:t>,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Пьячев Е.В., Бурматов Н.П.,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Приглашенные:               </w:t>
      </w:r>
      <w:r w:rsidR="00116656">
        <w:rPr>
          <w:rFonts w:ascii="Times New Roman" w:hAnsi="Times New Roman" w:cs="Times New Roman"/>
          <w:sz w:val="24"/>
          <w:szCs w:val="24"/>
        </w:rPr>
        <w:t xml:space="preserve"> </w:t>
      </w:r>
      <w:r w:rsidRPr="00FB2B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4D55">
        <w:rPr>
          <w:rFonts w:ascii="Times New Roman" w:hAnsi="Times New Roman" w:cs="Times New Roman"/>
          <w:sz w:val="24"/>
          <w:szCs w:val="24"/>
        </w:rPr>
        <w:t xml:space="preserve"> </w:t>
      </w:r>
      <w:r w:rsidRPr="00FB2BA0">
        <w:rPr>
          <w:rFonts w:ascii="Times New Roman" w:hAnsi="Times New Roman" w:cs="Times New Roman"/>
          <w:sz w:val="24"/>
          <w:szCs w:val="24"/>
        </w:rPr>
        <w:t xml:space="preserve">                       Нурмухаметов Н.В., </w:t>
      </w:r>
      <w:proofErr w:type="spellStart"/>
      <w:r w:rsidR="00116656">
        <w:rPr>
          <w:rFonts w:ascii="Times New Roman" w:hAnsi="Times New Roman" w:cs="Times New Roman"/>
          <w:sz w:val="24"/>
          <w:szCs w:val="24"/>
        </w:rPr>
        <w:t>Байрамгазиев</w:t>
      </w:r>
      <w:proofErr w:type="spellEnd"/>
      <w:r w:rsidR="00116656">
        <w:rPr>
          <w:rFonts w:ascii="Times New Roman" w:hAnsi="Times New Roman" w:cs="Times New Roman"/>
          <w:sz w:val="24"/>
          <w:szCs w:val="24"/>
        </w:rPr>
        <w:t xml:space="preserve"> Э.Р.</w:t>
      </w:r>
      <w:r w:rsidRPr="00FB2BA0">
        <w:rPr>
          <w:rFonts w:ascii="Times New Roman" w:hAnsi="Times New Roman" w:cs="Times New Roman"/>
          <w:sz w:val="24"/>
          <w:szCs w:val="24"/>
        </w:rPr>
        <w:t>,</w:t>
      </w:r>
    </w:p>
    <w:p w:rsidR="00AC2E3E" w:rsidRPr="00FB2BA0" w:rsidRDefault="00AC2E3E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16656">
        <w:rPr>
          <w:rFonts w:ascii="Times New Roman" w:hAnsi="Times New Roman" w:cs="Times New Roman"/>
          <w:sz w:val="24"/>
          <w:szCs w:val="24"/>
        </w:rPr>
        <w:t>Симбирякова С.Б.</w:t>
      </w:r>
      <w:r w:rsidRPr="00FB2BA0">
        <w:rPr>
          <w:rFonts w:ascii="Times New Roman" w:hAnsi="Times New Roman" w:cs="Times New Roman"/>
          <w:sz w:val="24"/>
          <w:szCs w:val="24"/>
        </w:rPr>
        <w:t>, Волкова О.В.</w:t>
      </w:r>
    </w:p>
    <w:p w:rsidR="00AC2E3E" w:rsidRPr="00FB2BA0" w:rsidRDefault="00AC2E3E" w:rsidP="00FB2BA0">
      <w:pPr>
        <w:tabs>
          <w:tab w:val="left" w:pos="1701"/>
        </w:tabs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«О состоянии дел по профилактике </w:t>
      </w:r>
      <w:r w:rsidRPr="00FB2BA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преступлений и иных правонарушений в Саткинском муниципальном районе в 2013 году и задачах на 2014 год</w:t>
      </w:r>
      <w:r w:rsidRPr="00FB2BA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C2E3E" w:rsidRPr="00FB2BA0" w:rsidRDefault="00AC2E3E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(</w:t>
      </w:r>
      <w:r w:rsidR="001C3F88">
        <w:rPr>
          <w:rFonts w:ascii="Times New Roman" w:hAnsi="Times New Roman" w:cs="Times New Roman"/>
          <w:sz w:val="24"/>
          <w:szCs w:val="24"/>
        </w:rPr>
        <w:t>Глущенко И.И.</w:t>
      </w:r>
      <w:r w:rsidRPr="00FB2BA0">
        <w:rPr>
          <w:rFonts w:ascii="Times New Roman" w:hAnsi="Times New Roman" w:cs="Times New Roman"/>
          <w:sz w:val="24"/>
          <w:szCs w:val="24"/>
        </w:rPr>
        <w:t>)</w:t>
      </w:r>
    </w:p>
    <w:p w:rsidR="00E72AA9" w:rsidRDefault="00AC2E3E" w:rsidP="00773232">
      <w:pPr>
        <w:widowControl w:val="0"/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BA0">
        <w:rPr>
          <w:rFonts w:ascii="Times New Roman" w:hAnsi="Times New Roman" w:cs="Times New Roman"/>
          <w:sz w:val="24"/>
          <w:szCs w:val="24"/>
        </w:rPr>
        <w:t xml:space="preserve">Рассмотрев вопрос «О состоянии дел по профилактике </w:t>
      </w:r>
      <w:r w:rsidRPr="00FB2BA0">
        <w:rPr>
          <w:rFonts w:ascii="Times New Roman" w:hAnsi="Times New Roman" w:cs="Times New Roman"/>
          <w:snapToGrid w:val="0"/>
          <w:sz w:val="24"/>
          <w:szCs w:val="24"/>
        </w:rPr>
        <w:t>преступлений и иных правонарушений в Саткинском муниципальном районе в 2013 году и задачах на 2014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72AA9" w:rsidRPr="00E72AA9">
        <w:rPr>
          <w:rFonts w:ascii="Times New Roman" w:hAnsi="Times New Roman" w:cs="Times New Roman"/>
          <w:bCs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E72A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72AA9">
        <w:rPr>
          <w:rFonts w:ascii="Times New Roman" w:hAnsi="Times New Roman" w:cs="Times New Roman"/>
          <w:sz w:val="24"/>
          <w:szCs w:val="24"/>
        </w:rPr>
        <w:t>К</w:t>
      </w:r>
      <w:r w:rsidRPr="00FB2BA0">
        <w:rPr>
          <w:rFonts w:ascii="Times New Roman" w:hAnsi="Times New Roman" w:cs="Times New Roman"/>
          <w:sz w:val="24"/>
          <w:szCs w:val="24"/>
        </w:rPr>
        <w:t>омиссия</w:t>
      </w:r>
      <w:r w:rsidR="00E72AA9">
        <w:rPr>
          <w:rFonts w:ascii="Times New Roman" w:hAnsi="Times New Roman" w:cs="Times New Roman"/>
          <w:sz w:val="24"/>
          <w:szCs w:val="24"/>
        </w:rPr>
        <w:t>)</w:t>
      </w:r>
      <w:r w:rsidRPr="00FB2BA0">
        <w:rPr>
          <w:rFonts w:ascii="Times New Roman" w:hAnsi="Times New Roman" w:cs="Times New Roman"/>
          <w:sz w:val="24"/>
          <w:szCs w:val="24"/>
        </w:rPr>
        <w:t xml:space="preserve"> отмечает, что по итогам 2013 года деятельность 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ОМВД России по Саткинскому району была построена </w:t>
      </w:r>
      <w:r w:rsidRPr="00FB2BA0">
        <w:rPr>
          <w:rFonts w:ascii="Times New Roman" w:hAnsi="Times New Roman" w:cs="Times New Roman"/>
          <w:sz w:val="24"/>
          <w:szCs w:val="24"/>
        </w:rPr>
        <w:t>в соответствии с направлениями, определенными Директивой МВД России от 31.10.2012 № 1дсп</w:t>
      </w:r>
      <w:proofErr w:type="gramEnd"/>
      <w:r w:rsidRPr="00FB2BA0">
        <w:rPr>
          <w:rFonts w:ascii="Times New Roman" w:hAnsi="Times New Roman" w:cs="Times New Roman"/>
          <w:sz w:val="24"/>
          <w:szCs w:val="24"/>
        </w:rPr>
        <w:t xml:space="preserve"> «О приоритетных направлениях деятельности органов внутренних дел и внутренних войск МВД России в 2013 году»</w:t>
      </w:r>
      <w:r w:rsidR="00E72AA9">
        <w:rPr>
          <w:rFonts w:ascii="Times New Roman" w:hAnsi="Times New Roman" w:cs="Times New Roman"/>
          <w:sz w:val="24"/>
          <w:szCs w:val="24"/>
        </w:rPr>
        <w:t>.</w:t>
      </w:r>
    </w:p>
    <w:p w:rsidR="00AC2E3E" w:rsidRDefault="00E72AA9" w:rsidP="00773232">
      <w:pPr>
        <w:widowControl w:val="0"/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2E3E" w:rsidRPr="00FB2BA0">
        <w:rPr>
          <w:rFonts w:ascii="Times New Roman" w:hAnsi="Times New Roman" w:cs="Times New Roman"/>
          <w:sz w:val="24"/>
          <w:szCs w:val="24"/>
        </w:rPr>
        <w:t>нализ итог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C2E3E" w:rsidRPr="00FB2BA0">
        <w:rPr>
          <w:rFonts w:ascii="Times New Roman" w:hAnsi="Times New Roman" w:cs="Times New Roman"/>
          <w:sz w:val="24"/>
          <w:szCs w:val="24"/>
        </w:rPr>
        <w:t xml:space="preserve"> работы ОМВД за 2013 год</w:t>
      </w:r>
      <w:r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AC2E3E" w:rsidRPr="00FB2B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E3E" w:rsidRPr="00FB2BA0">
        <w:rPr>
          <w:rFonts w:ascii="Times New Roman" w:hAnsi="Times New Roman" w:cs="Times New Roman"/>
          <w:sz w:val="24"/>
          <w:szCs w:val="24"/>
        </w:rPr>
        <w:t>несмотря на имеющиеся достигнутые положительные результаты, оперативно-служебной деятельности имеется ряд негативных показателей в деятельности полиции и состоянии преступности.</w:t>
      </w:r>
    </w:p>
    <w:p w:rsidR="00AC2E3E" w:rsidRPr="00FB2BA0" w:rsidRDefault="00AC2E3E" w:rsidP="00773232">
      <w:pPr>
        <w:widowControl w:val="0"/>
        <w:tabs>
          <w:tab w:val="num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 2013 года в ОМВД России по Саткинскому району поступило 7437 (-5,8%) заявлений, сообщений и иной информации о происшествиях и преступлениях. Общее число зарегистрированных преступных посягательств увеличилось на 2,1% (1543), в том числе 309 (+13,2%) тяжких и особо тяжких преступных деяний. </w:t>
      </w:r>
    </w:p>
    <w:p w:rsidR="00AC2E3E" w:rsidRDefault="00AC2E3E" w:rsidP="00FB2BA0">
      <w:pPr>
        <w:pStyle w:val="ad"/>
        <w:widowControl w:val="0"/>
        <w:tabs>
          <w:tab w:val="num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000000"/>
        </w:rPr>
      </w:pPr>
      <w:r w:rsidRPr="00FB2BA0">
        <w:rPr>
          <w:rFonts w:ascii="Times New Roman" w:hAnsi="Times New Roman" w:cs="Times New Roman"/>
        </w:rPr>
        <w:t xml:space="preserve">Количество раскрытых преступлений на территории обслуживания ОМВД России по Саткинскому району снизилось на 5,9% (813). </w:t>
      </w:r>
      <w:r w:rsidRPr="00FB2BA0">
        <w:rPr>
          <w:rFonts w:ascii="Times New Roman" w:hAnsi="Times New Roman" w:cs="Times New Roman"/>
          <w:color w:val="000000"/>
        </w:rPr>
        <w:t xml:space="preserve">Несмотря на принимаемые меры по защите жизни и здоровья граждан в 2013 году на территории района допущен рост наиболее тяжких преступлений против личности. </w:t>
      </w:r>
    </w:p>
    <w:p w:rsidR="00AC2E3E" w:rsidRPr="0060485B" w:rsidRDefault="00AC2E3E" w:rsidP="0060485B">
      <w:pPr>
        <w:pStyle w:val="ad"/>
        <w:widowControl w:val="0"/>
        <w:tabs>
          <w:tab w:val="num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000000"/>
        </w:rPr>
      </w:pPr>
      <w:r w:rsidRPr="0060485B">
        <w:rPr>
          <w:rFonts w:ascii="Times New Roman" w:hAnsi="Times New Roman" w:cs="Times New Roman"/>
        </w:rPr>
        <w:t xml:space="preserve">Такая же ситуация сложилась и по преступлениям против собственности не смотря на все мероприятия по защите имущества граждан от преступных посягательств за истекший период 2013 года на территории района зарегистрировано 987 преступных деяний против собственности (+8,5%). Доля данного вида </w:t>
      </w:r>
      <w:proofErr w:type="gramStart"/>
      <w:r w:rsidR="00024D55" w:rsidRPr="0060485B">
        <w:rPr>
          <w:rFonts w:ascii="Times New Roman" w:hAnsi="Times New Roman" w:cs="Times New Roman"/>
        </w:rPr>
        <w:t>преступлений</w:t>
      </w:r>
      <w:proofErr w:type="gramEnd"/>
      <w:r w:rsidRPr="0060485B">
        <w:rPr>
          <w:rFonts w:ascii="Times New Roman" w:hAnsi="Times New Roman" w:cs="Times New Roman"/>
        </w:rPr>
        <w:t xml:space="preserve"> от общего количества зарегистрированных</w:t>
      </w:r>
      <w:r w:rsidR="00024D55">
        <w:rPr>
          <w:rFonts w:ascii="Times New Roman" w:hAnsi="Times New Roman" w:cs="Times New Roman"/>
        </w:rPr>
        <w:t>,</w:t>
      </w:r>
      <w:r w:rsidRPr="0060485B">
        <w:rPr>
          <w:rFonts w:ascii="Times New Roman" w:hAnsi="Times New Roman" w:cs="Times New Roman"/>
        </w:rPr>
        <w:t xml:space="preserve"> составляет 64,0%.</w:t>
      </w:r>
    </w:p>
    <w:p w:rsidR="00AC2E3E" w:rsidRPr="0060485B" w:rsidRDefault="00AC2E3E" w:rsidP="0060485B">
      <w:pPr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проводимую </w:t>
      </w:r>
      <w:r w:rsidRPr="00FB2BA0">
        <w:rPr>
          <w:rFonts w:ascii="Times New Roman" w:hAnsi="Times New Roman" w:cs="Times New Roman"/>
          <w:sz w:val="24"/>
          <w:szCs w:val="24"/>
        </w:rPr>
        <w:t>работу с лицами: состоящими на профилактических учетах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BA0">
        <w:rPr>
          <w:rFonts w:ascii="Times New Roman" w:hAnsi="Times New Roman" w:cs="Times New Roman"/>
          <w:sz w:val="24"/>
          <w:szCs w:val="24"/>
        </w:rPr>
        <w:t xml:space="preserve"> проведенный анализ состояния структуры и динамики преступности по лицам показывает, 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>что на территории Саткинского муниципального района наблюдаетс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рост преступлений совершенных 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нее совершавшими на 20,2% (411), ранее судимыми на 7,89% (347),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 в нетрезвом 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янии на 19,6% (373), 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>несовершеннолетними на 43,1% (73).</w:t>
      </w:r>
      <w:r w:rsidRPr="00FB2B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2E3E" w:rsidRPr="00FB2BA0" w:rsidRDefault="00AC2E3E" w:rsidP="00FB2BA0">
      <w:pPr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преступлений, совершенных в общественных местах возросло на 8,6% (с 406 до 441), в том числе на улицах на 9,2% (с 261 </w:t>
      </w:r>
      <w:proofErr w:type="gramStart"/>
      <w:r w:rsidRPr="00FB2BA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 285).</w:t>
      </w:r>
    </w:p>
    <w:p w:rsidR="00AC2E3E" w:rsidRPr="00FB2BA0" w:rsidRDefault="00AC2E3E" w:rsidP="00FB2BA0">
      <w:pPr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За истекший период 2013 года число выявленных сотрудниками ОМВД преступлений, связанных с незаконным оборотом наркотиков, увеличилось на 56,3% (с 32 до 50), из 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которых 28 выявлено сотрудниками ОМВД (15). Раскрываемость преступлений в сфере НОН снизилась на 34,9% (с 88% до 53,1%).</w:t>
      </w:r>
    </w:p>
    <w:p w:rsidR="00AC2E3E" w:rsidRPr="00FB2BA0" w:rsidRDefault="00AC2E3E" w:rsidP="00287EFC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2013 год</w:t>
      </w:r>
      <w:r w:rsidRPr="00FB2BA0">
        <w:rPr>
          <w:rFonts w:ascii="Times New Roman" w:hAnsi="Times New Roman" w:cs="Times New Roman"/>
          <w:sz w:val="24"/>
          <w:szCs w:val="24"/>
        </w:rPr>
        <w:t xml:space="preserve"> выявлено 6092 административных правонарушений (АППГ – 6071) рост административных правонарушений на 21 протокол или 0.35%. </w:t>
      </w:r>
    </w:p>
    <w:p w:rsidR="00AC2E3E" w:rsidRPr="0060485B" w:rsidRDefault="00AC2E3E" w:rsidP="00FB2BA0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="00287EFC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60485B">
        <w:rPr>
          <w:rFonts w:ascii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85B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</w:p>
    <w:p w:rsidR="00AC2E3E" w:rsidRPr="00FB2BA0" w:rsidRDefault="00AC2E3E" w:rsidP="00FB2BA0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C2E3E" w:rsidRPr="001C3F88" w:rsidRDefault="00AC2E3E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</w:t>
      </w:r>
      <w:r w:rsidR="001C3F88"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начальника полиции по ООП </w:t>
      </w:r>
      <w:r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ОМВД России по Саткинскому району </w:t>
      </w:r>
      <w:r w:rsidR="001C3F88"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Глущенко И.И. </w:t>
      </w:r>
      <w:r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сведению.</w:t>
      </w:r>
    </w:p>
    <w:p w:rsidR="00AC2E3E" w:rsidRPr="00FB2BA0" w:rsidRDefault="00AC2E3E" w:rsidP="00457925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C2E3E" w:rsidRPr="00FB2BA0" w:rsidRDefault="00AC2E3E" w:rsidP="0045792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(Д.В. Лаптев):</w:t>
      </w:r>
    </w:p>
    <w:p w:rsidR="00AC2E3E" w:rsidRPr="00FB2BA0" w:rsidRDefault="00116656" w:rsidP="00287EFC">
      <w:pPr>
        <w:pStyle w:val="aa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AC2E3E" w:rsidRPr="00FB2BA0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="00AC2E3E" w:rsidRPr="00FB2BA0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2E3E" w:rsidRPr="00FB2BA0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C2E3E" w:rsidRPr="00FB2BA0" w:rsidRDefault="00116656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</w:t>
      </w:r>
      <w:r w:rsidR="00AC2E3E" w:rsidRPr="00FB2BA0">
        <w:rPr>
          <w:rFonts w:ascii="Times New Roman" w:hAnsi="Times New Roman" w:cs="Times New Roman"/>
          <w:sz w:val="24"/>
          <w:szCs w:val="24"/>
        </w:rPr>
        <w:t>еализ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="00AC2E3E" w:rsidRPr="00FB2BA0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AC2E3E" w:rsidRPr="00FB2BA0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C2E3E" w:rsidRPr="00FB2BA0">
        <w:rPr>
          <w:rFonts w:ascii="Times New Roman" w:hAnsi="Times New Roman" w:cs="Times New Roman"/>
          <w:sz w:val="24"/>
          <w:szCs w:val="24"/>
        </w:rPr>
        <w:t xml:space="preserve"> оперативности </w:t>
      </w:r>
      <w:r w:rsidR="00AC2E3E">
        <w:rPr>
          <w:rFonts w:ascii="Times New Roman" w:hAnsi="Times New Roman" w:cs="Times New Roman"/>
          <w:sz w:val="24"/>
          <w:szCs w:val="24"/>
        </w:rPr>
        <w:t xml:space="preserve">и эффективности взаимодействия </w:t>
      </w:r>
      <w:r w:rsidR="00AC2E3E" w:rsidRPr="00FB2BA0">
        <w:rPr>
          <w:rFonts w:ascii="Times New Roman" w:hAnsi="Times New Roman" w:cs="Times New Roman"/>
          <w:sz w:val="24"/>
          <w:szCs w:val="24"/>
        </w:rPr>
        <w:t>экстренных оперативных служб при сообщениях о происшествиях и преступлениях.</w:t>
      </w:r>
    </w:p>
    <w:p w:rsidR="00AC2E3E" w:rsidRPr="00FB2BA0" w:rsidRDefault="00AC2E3E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C2E3E" w:rsidRPr="00FB2BA0" w:rsidRDefault="00AC2E3E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FB2BA0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FB2BA0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C2E3E" w:rsidRPr="00FB2BA0" w:rsidRDefault="00AC2E3E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править усилия</w:t>
      </w:r>
      <w:r w:rsidRPr="00FB2BA0">
        <w:rPr>
          <w:rFonts w:ascii="Times New Roman" w:hAnsi="Times New Roman" w:cs="Times New Roman"/>
          <w:sz w:val="24"/>
          <w:szCs w:val="24"/>
        </w:rPr>
        <w:t xml:space="preserve">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порядка</w:t>
      </w:r>
      <w:r w:rsidRPr="00FB2BA0">
        <w:rPr>
          <w:rFonts w:ascii="Times New Roman" w:hAnsi="Times New Roman" w:cs="Times New Roman"/>
          <w:sz w:val="24"/>
          <w:szCs w:val="24"/>
        </w:rPr>
        <w:t>.</w:t>
      </w:r>
    </w:p>
    <w:p w:rsidR="00AC2E3E" w:rsidRPr="00FB2BA0" w:rsidRDefault="00AC2E3E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дорожных сооружений. </w:t>
      </w:r>
    </w:p>
    <w:p w:rsidR="00AC2E3E" w:rsidRPr="00FB2BA0" w:rsidRDefault="00AC2E3E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FB2BA0">
        <w:rPr>
          <w:rFonts w:ascii="Times New Roman" w:hAnsi="Times New Roman" w:cs="Times New Roman"/>
        </w:rPr>
        <w:lastRenderedPageBreak/>
        <w:t>П</w:t>
      </w:r>
      <w:r w:rsidRPr="00FB2BA0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C2E3E" w:rsidRPr="00FB2BA0" w:rsidRDefault="00AC2E3E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FB2BA0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информирование население через СМИ о потенциальных возможностях ОВО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C2E3E" w:rsidRPr="00FB2BA0" w:rsidRDefault="00AC2E3E" w:rsidP="00287EFC">
      <w:pPr>
        <w:pStyle w:val="ac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FB2BA0">
        <w:rPr>
          <w:rFonts w:ascii="Times New Roman" w:hAnsi="Times New Roman" w:cs="Times New Roman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наркопритонов,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C2E3E" w:rsidRPr="00FB2BA0" w:rsidRDefault="00AC2E3E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  <w:r w:rsidRPr="00FB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3E" w:rsidRPr="00FB2BA0" w:rsidRDefault="00AC2E3E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2E3E" w:rsidRPr="00FB2BA0" w:rsidRDefault="00AC2E3E" w:rsidP="00773232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FB2BA0">
        <w:rPr>
          <w:rFonts w:ascii="Times New Roman" w:hAnsi="Times New Roman" w:cs="Times New Roman"/>
          <w:b/>
          <w:bCs/>
        </w:rPr>
        <w:t>2. «О профилактике преступлений и правонарушений в общеобразовательных учреждениях Саткинского муниципального района».</w:t>
      </w:r>
    </w:p>
    <w:p w:rsidR="00AC2E3E" w:rsidRPr="00FB2BA0" w:rsidRDefault="00AC2E3E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(</w:t>
      </w:r>
      <w:r w:rsidR="001C3F88">
        <w:rPr>
          <w:rFonts w:ascii="Times New Roman" w:hAnsi="Times New Roman" w:cs="Times New Roman"/>
          <w:sz w:val="24"/>
          <w:szCs w:val="24"/>
        </w:rPr>
        <w:t>Симбирякова С.Б.</w:t>
      </w:r>
      <w:r w:rsidRPr="00FB2BA0">
        <w:rPr>
          <w:rFonts w:ascii="Times New Roman" w:hAnsi="Times New Roman" w:cs="Times New Roman"/>
          <w:sz w:val="24"/>
          <w:szCs w:val="24"/>
        </w:rPr>
        <w:t>)</w:t>
      </w:r>
    </w:p>
    <w:p w:rsidR="00457925" w:rsidRDefault="00AC2E3E" w:rsidP="0077323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BA0">
        <w:rPr>
          <w:rFonts w:ascii="Times New Roman" w:hAnsi="Times New Roman" w:cs="Times New Roman"/>
          <w:sz w:val="24"/>
          <w:szCs w:val="24"/>
        </w:rPr>
        <w:t xml:space="preserve">Рассмотрев вопрос «О профилактике преступлений и правонарушений в общеобразовательных учреждениях Саткинского муниципального района» </w:t>
      </w:r>
      <w:r w:rsidR="00457925">
        <w:rPr>
          <w:rFonts w:ascii="Times New Roman" w:hAnsi="Times New Roman" w:cs="Times New Roman"/>
          <w:sz w:val="24"/>
          <w:szCs w:val="24"/>
        </w:rPr>
        <w:t>К</w:t>
      </w:r>
      <w:r w:rsidRPr="00FB2BA0">
        <w:rPr>
          <w:rFonts w:ascii="Times New Roman" w:hAnsi="Times New Roman" w:cs="Times New Roman"/>
          <w:sz w:val="24"/>
          <w:szCs w:val="24"/>
        </w:rPr>
        <w:t>омиссия отмечает, что деятельность по профилактике преступлений и правонарушений в системе образования Саткинского муниципального района осуществляется в соответствии с постановлением от 29.10.09 г. № 2009 Законодательного собрания Челябинской области «О внесении изменений в статью 15 Закона Челябинской области «Об охране и защите прав детей в Челябинской области» и</w:t>
      </w:r>
      <w:proofErr w:type="gramEnd"/>
      <w:r w:rsidRPr="00FB2BA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57925">
        <w:rPr>
          <w:rFonts w:ascii="Times New Roman" w:hAnsi="Times New Roman" w:cs="Times New Roman"/>
          <w:sz w:val="24"/>
          <w:szCs w:val="24"/>
        </w:rPr>
        <w:t>и</w:t>
      </w:r>
      <w:r w:rsidRPr="00FB2BA0">
        <w:rPr>
          <w:rFonts w:ascii="Times New Roman" w:hAnsi="Times New Roman" w:cs="Times New Roman"/>
          <w:sz w:val="24"/>
          <w:szCs w:val="24"/>
        </w:rPr>
        <w:t xml:space="preserve"> 9 Закона Челябинской области «Об административных правонарушениях в Челябинской области» и «О внесении изменений в Закон Челябинской области «О системе профилактики безнадзорности и правонарушений несовершеннолетних в Челябинской области», программой профилактики преступлений и иных правонарушений в Челябинской области на 2012-2013 годы</w:t>
      </w:r>
      <w:r w:rsidR="00457925">
        <w:rPr>
          <w:rFonts w:ascii="Times New Roman" w:hAnsi="Times New Roman" w:cs="Times New Roman"/>
          <w:sz w:val="24"/>
          <w:szCs w:val="24"/>
        </w:rPr>
        <w:t>.</w:t>
      </w:r>
      <w:r w:rsidRPr="00FB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3E" w:rsidRPr="00FB2BA0" w:rsidRDefault="00AC2E3E" w:rsidP="0077323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В системе образования района создан стабильно работающий кадровый потенциал специалистов служб сопровождения. </w:t>
      </w:r>
    </w:p>
    <w:p w:rsidR="00AC2E3E" w:rsidRPr="00FB2BA0" w:rsidRDefault="00AC2E3E" w:rsidP="006D136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Во всех общеобразовательных учреждениях района используется в работе адаптированный для системы образования информационный и методический материал на электронном носителе.</w:t>
      </w:r>
    </w:p>
    <w:p w:rsidR="00AC2E3E" w:rsidRPr="00FB2BA0" w:rsidRDefault="00AC2E3E" w:rsidP="006D136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Проведенные МКУ «Управление образования», образовательными организациями района мероприятия и принятые меры позволили относительно стабилизировать показатели преступнос</w:t>
      </w:r>
      <w:r>
        <w:rPr>
          <w:rFonts w:ascii="Times New Roman" w:hAnsi="Times New Roman" w:cs="Times New Roman"/>
          <w:sz w:val="24"/>
          <w:szCs w:val="24"/>
        </w:rPr>
        <w:t>ти среди школьников (</w:t>
      </w:r>
      <w:r w:rsidRPr="00FB2BA0">
        <w:rPr>
          <w:rFonts w:ascii="Times New Roman" w:hAnsi="Times New Roman" w:cs="Times New Roman"/>
          <w:sz w:val="24"/>
          <w:szCs w:val="24"/>
        </w:rPr>
        <w:t>2010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440">
        <w:rPr>
          <w:rFonts w:ascii="Times New Roman" w:hAnsi="Times New Roman" w:cs="Times New Roman"/>
          <w:sz w:val="24"/>
          <w:szCs w:val="24"/>
        </w:rPr>
        <w:t xml:space="preserve"> </w:t>
      </w:r>
      <w:r w:rsidR="00D23440">
        <w:rPr>
          <w:rFonts w:ascii="Times New Roman" w:hAnsi="Times New Roman" w:cs="Times New Roman"/>
          <w:sz w:val="24"/>
          <w:szCs w:val="24"/>
        </w:rPr>
        <w:sym w:font="Symbol" w:char="F02D"/>
      </w:r>
      <w:r w:rsidR="00D23440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BA0">
        <w:rPr>
          <w:rFonts w:ascii="Times New Roman" w:hAnsi="Times New Roman" w:cs="Times New Roman"/>
          <w:sz w:val="24"/>
          <w:szCs w:val="24"/>
        </w:rPr>
        <w:t>2011 г.</w:t>
      </w:r>
      <w:r w:rsidR="00D23440">
        <w:rPr>
          <w:rFonts w:ascii="Times New Roman" w:hAnsi="Times New Roman" w:cs="Times New Roman"/>
          <w:sz w:val="24"/>
          <w:szCs w:val="24"/>
        </w:rPr>
        <w:t xml:space="preserve"> </w:t>
      </w:r>
      <w:r w:rsidR="00D23440">
        <w:rPr>
          <w:rFonts w:ascii="Times New Roman" w:hAnsi="Times New Roman" w:cs="Times New Roman"/>
          <w:sz w:val="24"/>
          <w:szCs w:val="24"/>
        </w:rPr>
        <w:sym w:font="Symbol" w:char="F02D"/>
      </w:r>
      <w:r w:rsidR="00D23440" w:rsidRPr="00D23440">
        <w:rPr>
          <w:rFonts w:ascii="Times New Roman" w:hAnsi="Times New Roman" w:cs="Times New Roman"/>
          <w:sz w:val="24"/>
          <w:szCs w:val="24"/>
        </w:rPr>
        <w:t xml:space="preserve"> </w:t>
      </w:r>
      <w:r w:rsidR="00D23440">
        <w:rPr>
          <w:rFonts w:ascii="Times New Roman" w:hAnsi="Times New Roman" w:cs="Times New Roman"/>
          <w:sz w:val="24"/>
          <w:szCs w:val="24"/>
        </w:rPr>
        <w:t>50</w:t>
      </w:r>
      <w:r w:rsidRPr="00FB2BA0">
        <w:rPr>
          <w:rFonts w:ascii="Times New Roman" w:hAnsi="Times New Roman" w:cs="Times New Roman"/>
          <w:sz w:val="24"/>
          <w:szCs w:val="24"/>
        </w:rPr>
        <w:t>, 2012 г</w:t>
      </w:r>
      <w:r>
        <w:rPr>
          <w:rFonts w:ascii="Times New Roman" w:hAnsi="Times New Roman" w:cs="Times New Roman"/>
          <w:sz w:val="24"/>
          <w:szCs w:val="24"/>
        </w:rPr>
        <w:t>. – 25,</w:t>
      </w:r>
      <w:r w:rsidRPr="00FB2BA0">
        <w:rPr>
          <w:rFonts w:ascii="Times New Roman" w:hAnsi="Times New Roman" w:cs="Times New Roman"/>
          <w:sz w:val="24"/>
          <w:szCs w:val="24"/>
        </w:rPr>
        <w:t xml:space="preserve"> 2013 г</w:t>
      </w:r>
      <w:r>
        <w:rPr>
          <w:rFonts w:ascii="Times New Roman" w:hAnsi="Times New Roman" w:cs="Times New Roman"/>
          <w:sz w:val="24"/>
          <w:szCs w:val="24"/>
        </w:rPr>
        <w:t>. – 26</w:t>
      </w:r>
      <w:r w:rsidRPr="00FB2BA0">
        <w:rPr>
          <w:rFonts w:ascii="Times New Roman" w:hAnsi="Times New Roman" w:cs="Times New Roman"/>
          <w:sz w:val="24"/>
          <w:szCs w:val="24"/>
        </w:rPr>
        <w:t>)</w:t>
      </w:r>
    </w:p>
    <w:p w:rsidR="00AC2E3E" w:rsidRPr="00FB2BA0" w:rsidRDefault="00AC2E3E" w:rsidP="00FB2BA0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D23440">
        <w:rPr>
          <w:rFonts w:ascii="Times New Roman" w:hAnsi="Times New Roman" w:cs="Times New Roman"/>
          <w:sz w:val="24"/>
          <w:szCs w:val="24"/>
        </w:rPr>
        <w:t>выше</w:t>
      </w:r>
      <w:r w:rsidRPr="00FB2BA0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FB2BA0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AC2E3E" w:rsidRPr="00FB2BA0" w:rsidRDefault="00AC2E3E" w:rsidP="00FB2BA0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AC2E3E" w:rsidRPr="001C3F88" w:rsidRDefault="00AC2E3E" w:rsidP="001C3F88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</w:t>
      </w:r>
      <w:r w:rsidR="001C3F88"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ведущего специалиста МКУ «Управление образования» Симбиряковой С.Б. </w:t>
      </w:r>
      <w:r w:rsidRPr="001C3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сведению. </w:t>
      </w:r>
    </w:p>
    <w:p w:rsidR="00AC2E3E" w:rsidRPr="00FB2BA0" w:rsidRDefault="00AC2E3E" w:rsidP="001C3F88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C2E3E" w:rsidRPr="00FB2BA0" w:rsidRDefault="00AC2E3E" w:rsidP="001C3F88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Е.Ю.):</w:t>
      </w:r>
    </w:p>
    <w:p w:rsidR="00AC2E3E" w:rsidRPr="00FB2BA0" w:rsidRDefault="00AC2E3E" w:rsidP="001C3F88">
      <w:pPr>
        <w:numPr>
          <w:ilvl w:val="0"/>
          <w:numId w:val="3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Активизировать работу с общественностью, а также межведомственное взаимодействие по оказанию медицинской, социальной, психологической помощи детям с проблемами в поведении, развитии, а также их родителям (лицам их замещающих) для создания безопасной среды, которая определит успешное развитие и воспитание ребенка.</w:t>
      </w:r>
    </w:p>
    <w:p w:rsidR="00AC2E3E" w:rsidRPr="00FB2BA0" w:rsidRDefault="00AC2E3E" w:rsidP="001C3F88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C2E3E" w:rsidRDefault="00AC2E3E" w:rsidP="001C3F88">
      <w:pPr>
        <w:numPr>
          <w:ilvl w:val="0"/>
          <w:numId w:val="3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48729E" w:rsidRPr="00FB2BA0" w:rsidRDefault="0048729E" w:rsidP="0048729E">
      <w:p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48729E" w:rsidRPr="00DC4C1D" w:rsidRDefault="0048729E" w:rsidP="0048729E">
      <w:pPr>
        <w:pStyle w:val="a3"/>
        <w:numPr>
          <w:ilvl w:val="0"/>
          <w:numId w:val="32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C1D">
        <w:rPr>
          <w:rFonts w:ascii="Times New Roman" w:hAnsi="Times New Roman" w:cs="Times New Roman"/>
          <w:sz w:val="24"/>
          <w:szCs w:val="24"/>
        </w:rPr>
        <w:t>В целях обеспечения безопасности детей расс</w:t>
      </w:r>
      <w:r>
        <w:rPr>
          <w:rFonts w:ascii="Times New Roman" w:hAnsi="Times New Roman" w:cs="Times New Roman"/>
          <w:sz w:val="24"/>
          <w:szCs w:val="24"/>
        </w:rPr>
        <w:t xml:space="preserve">мотреть возможность установки во всех </w:t>
      </w:r>
      <w:r w:rsidRPr="00DC4C1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C4C1D">
        <w:rPr>
          <w:rFonts w:ascii="Times New Roman" w:hAnsi="Times New Roman" w:cs="Times New Roman"/>
          <w:sz w:val="24"/>
          <w:szCs w:val="24"/>
        </w:rPr>
        <w:t>системы «СКУД» и системы видеонаблюдения.</w:t>
      </w:r>
    </w:p>
    <w:p w:rsidR="0048729E" w:rsidRPr="00FB2BA0" w:rsidRDefault="0048729E" w:rsidP="0048729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до 01.09.2014 года</w:t>
      </w:r>
    </w:p>
    <w:p w:rsidR="0048729E" w:rsidRPr="00FB2BA0" w:rsidRDefault="0048729E" w:rsidP="0048729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B2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B2BA0">
        <w:rPr>
          <w:rFonts w:ascii="Times New Roman" w:hAnsi="Times New Roman" w:cs="Times New Roman"/>
          <w:b/>
          <w:bCs/>
          <w:sz w:val="24"/>
          <w:szCs w:val="24"/>
        </w:rPr>
        <w:t>О результатах деятельности административной комиссии Саткинского муниципального района в 2013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C2E3E" w:rsidRPr="00FB2BA0" w:rsidRDefault="00AC2E3E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(Волкова О.В.)</w:t>
      </w:r>
    </w:p>
    <w:p w:rsidR="00AC2E3E" w:rsidRDefault="00AC2E3E" w:rsidP="0097683F">
      <w:pPr>
        <w:shd w:val="clear" w:color="auto" w:fill="FFFFFF"/>
        <w:tabs>
          <w:tab w:val="left" w:pos="1013"/>
        </w:tabs>
        <w:spacing w:after="0" w:line="360" w:lineRule="auto"/>
        <w:ind w:left="10" w:right="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BA0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B2BA0">
        <w:rPr>
          <w:rFonts w:ascii="Times New Roman" w:hAnsi="Times New Roman" w:cs="Times New Roman"/>
          <w:sz w:val="24"/>
          <w:szCs w:val="24"/>
        </w:rPr>
        <w:t>О результатах деятельности административной комиссии Саткинского муниципального района в 2013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» к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>омиссия отмечает, что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B2BA0">
        <w:rPr>
          <w:rFonts w:ascii="Times New Roman" w:hAnsi="Times New Roman" w:cs="Times New Roman"/>
          <w:sz w:val="24"/>
          <w:szCs w:val="24"/>
        </w:rPr>
        <w:t>абота административной комиссии организована в соответствии с Кодексом РФ об административных правонарушениях, Законом Челябинской области от 27.05.2010 N583-30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proofErr w:type="gramEnd"/>
      <w:r w:rsidRPr="00FB2BA0">
        <w:rPr>
          <w:rFonts w:ascii="Times New Roman" w:hAnsi="Times New Roman" w:cs="Times New Roman"/>
          <w:sz w:val="24"/>
          <w:szCs w:val="24"/>
        </w:rPr>
        <w:t>", Законом Челябинской области от 27.05.2010 N 584-30 "Об административных правонарушениях в Челябинской области".</w:t>
      </w:r>
    </w:p>
    <w:p w:rsidR="00AC2E3E" w:rsidRPr="0087706B" w:rsidRDefault="00AC2E3E" w:rsidP="006D1369">
      <w:pPr>
        <w:pStyle w:val="2"/>
        <w:shd w:val="clear" w:color="auto" w:fill="auto"/>
        <w:spacing w:before="0" w:after="0" w:line="360" w:lineRule="auto"/>
        <w:ind w:left="80" w:firstLine="470"/>
        <w:jc w:val="both"/>
        <w:rPr>
          <w:rFonts w:ascii="Times New Roman" w:hAnsi="Times New Roman"/>
          <w:sz w:val="24"/>
          <w:szCs w:val="24"/>
        </w:rPr>
      </w:pPr>
      <w:r w:rsidRPr="0087706B">
        <w:rPr>
          <w:rFonts w:ascii="Times New Roman" w:hAnsi="Times New Roman"/>
          <w:sz w:val="24"/>
          <w:szCs w:val="24"/>
        </w:rPr>
        <w:t xml:space="preserve">В течение 2013 года </w:t>
      </w:r>
      <w:r w:rsidR="00F40410">
        <w:rPr>
          <w:rFonts w:ascii="Times New Roman" w:hAnsi="Times New Roman"/>
          <w:sz w:val="24"/>
          <w:szCs w:val="24"/>
        </w:rPr>
        <w:t xml:space="preserve">всего было </w:t>
      </w:r>
      <w:r w:rsidRPr="0087706B">
        <w:rPr>
          <w:rFonts w:ascii="Times New Roman" w:hAnsi="Times New Roman"/>
          <w:sz w:val="24"/>
          <w:szCs w:val="24"/>
        </w:rPr>
        <w:t>проведено 18 заседаний административной комиссии Саткинского муниципального района, на которых рассмотрено 17 административных протоколов об административных правонарушениях.</w:t>
      </w:r>
    </w:p>
    <w:p w:rsidR="00AC2E3E" w:rsidRPr="0087706B" w:rsidRDefault="00AC2E3E" w:rsidP="00FB2BA0">
      <w:pPr>
        <w:pStyle w:val="2"/>
        <w:shd w:val="clear" w:color="auto" w:fill="auto"/>
        <w:spacing w:before="0" w:after="0" w:line="360" w:lineRule="auto"/>
        <w:ind w:left="80" w:right="20" w:firstLine="480"/>
        <w:jc w:val="both"/>
        <w:rPr>
          <w:rFonts w:ascii="Times New Roman" w:hAnsi="Times New Roman"/>
          <w:sz w:val="24"/>
          <w:szCs w:val="24"/>
        </w:rPr>
      </w:pPr>
      <w:r w:rsidRPr="0087706B">
        <w:rPr>
          <w:rFonts w:ascii="Times New Roman" w:hAnsi="Times New Roman"/>
          <w:sz w:val="24"/>
          <w:szCs w:val="24"/>
        </w:rPr>
        <w:t>По результатам рассмотрения административных протоколов комиссией было принято решение о наложении 17 административных штрафов.</w:t>
      </w:r>
    </w:p>
    <w:p w:rsidR="00AC2E3E" w:rsidRPr="006D1369" w:rsidRDefault="00AC2E3E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3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</w:t>
      </w:r>
      <w:proofErr w:type="gramStart"/>
      <w:r w:rsidR="00F40410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6D1369">
        <w:rPr>
          <w:rFonts w:ascii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 w:rsidRPr="006D1369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</w:t>
      </w:r>
    </w:p>
    <w:p w:rsidR="00AC2E3E" w:rsidRPr="00FB2BA0" w:rsidRDefault="00AC2E3E" w:rsidP="00FB2BA0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C2E3E" w:rsidRPr="00FB2BA0" w:rsidRDefault="00AC2E3E" w:rsidP="0087706B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Информацию секретаря комиссии Волковой О.В. принять к сведению.</w:t>
      </w:r>
    </w:p>
    <w:p w:rsidR="00AC2E3E" w:rsidRPr="00FB2BA0" w:rsidRDefault="00AC2E3E" w:rsidP="0087706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C2E3E" w:rsidRPr="00FB2BA0" w:rsidRDefault="00024D55" w:rsidP="0087706B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Председателю </w:t>
      </w:r>
      <w:r w:rsidR="00AC2E3E" w:rsidRPr="00FB2BA0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административной комиссии Саткинского муниципального района </w:t>
      </w:r>
      <w:r>
        <w:rPr>
          <w:rFonts w:ascii="Times New Roman" w:hAnsi="Times New Roman" w:cs="Times New Roman"/>
          <w:i/>
          <w:iCs/>
          <w:sz w:val="24"/>
          <w:szCs w:val="24"/>
        </w:rPr>
        <w:t>(Шевалдин В.А.):</w:t>
      </w:r>
    </w:p>
    <w:p w:rsidR="00AC2E3E" w:rsidRPr="00FB2BA0" w:rsidRDefault="00AC2E3E" w:rsidP="0087706B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своевременное обучение специалистов, уполномоченных составлять административные протоколы, при изменениях административного законодательства.</w:t>
      </w:r>
    </w:p>
    <w:p w:rsidR="00AC2E3E" w:rsidRPr="00FB2BA0" w:rsidRDefault="00AC2E3E" w:rsidP="0087706B">
      <w:pPr>
        <w:pStyle w:val="a3"/>
        <w:shd w:val="clear" w:color="auto" w:fill="FFFFFF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C2E3E" w:rsidRPr="00FB2BA0" w:rsidRDefault="00AC2E3E" w:rsidP="0087706B">
      <w:pPr>
        <w:pStyle w:val="a3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улучшению взаимодействия со Службой судебных приставов Саткинского муниципального района.</w:t>
      </w:r>
    </w:p>
    <w:p w:rsidR="00AC2E3E" w:rsidRPr="00FB2BA0" w:rsidRDefault="00AC2E3E" w:rsidP="0087706B">
      <w:pPr>
        <w:pStyle w:val="a3"/>
        <w:shd w:val="clear" w:color="auto" w:fill="FFFFFF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C2E3E" w:rsidRPr="00FB2BA0" w:rsidRDefault="00AC2E3E" w:rsidP="00FB2BA0">
      <w:pPr>
        <w:pStyle w:val="a3"/>
        <w:shd w:val="clear" w:color="auto" w:fill="FFFFFF"/>
        <w:tabs>
          <w:tab w:val="left" w:pos="0"/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AC2E3E" w:rsidRPr="00FB2BA0" w:rsidRDefault="00AC2E3E" w:rsidP="0097683F">
      <w:pPr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4. «Об исполнении решений межведомственной комиссии по профилактике преступлений и правонарушений Саткинского муни</w:t>
      </w:r>
      <w:r>
        <w:rPr>
          <w:rFonts w:ascii="Times New Roman" w:hAnsi="Times New Roman" w:cs="Times New Roman"/>
          <w:b/>
          <w:bCs/>
          <w:sz w:val="24"/>
          <w:szCs w:val="24"/>
        </w:rPr>
        <w:t>ципального района в 2013 году».</w:t>
      </w:r>
    </w:p>
    <w:p w:rsidR="00AC2E3E" w:rsidRPr="00FB2BA0" w:rsidRDefault="00AC2E3E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(Гасимов А.Д.)</w:t>
      </w:r>
    </w:p>
    <w:p w:rsidR="00AC2E3E" w:rsidRPr="00FB2BA0" w:rsidRDefault="00AC2E3E" w:rsidP="00FB2B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Рассмотрев вопрос «Об исполнении решений межведомственной комиссии по профилактике преступлений и правонарушений Саткинского муниципального района в 2013 году» </w:t>
      </w:r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отмечает, что в целом решения Комиссии, принятые по итогам заседаний в 2013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AC2E3E" w:rsidRPr="00FB2BA0" w:rsidRDefault="00AC2E3E" w:rsidP="00FB2B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A0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AC2E3E" w:rsidRPr="00FB2BA0" w:rsidRDefault="00AC2E3E" w:rsidP="00FB2BA0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C2E3E" w:rsidRPr="00FB2BA0" w:rsidRDefault="00AC2E3E" w:rsidP="0087706B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Информацию секретаря Комиссии А.Д. Гасимова принять к сведению.</w:t>
      </w:r>
    </w:p>
    <w:p w:rsidR="00AC2E3E" w:rsidRPr="00FB2BA0" w:rsidRDefault="00AC2E3E" w:rsidP="00D3470B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C2E3E" w:rsidRPr="00FB2BA0" w:rsidRDefault="00AC2E3E" w:rsidP="00D3470B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AC2E3E" w:rsidRPr="00FB2BA0" w:rsidRDefault="00AC2E3E" w:rsidP="0087706B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AC2E3E" w:rsidRPr="00FB2BA0" w:rsidRDefault="00AC2E3E" w:rsidP="00D3470B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C2E3E" w:rsidRPr="00FB2BA0" w:rsidRDefault="00AC2E3E" w:rsidP="0087706B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Саткинского муниципального района, секретарю Комиссии, (каб. 16-А, тел. 4-37-12, факс: 4-35-41, эл. адрес: </w:t>
      </w:r>
      <w:hyperlink r:id="rId7" w:history="1">
        <w:r w:rsidRPr="00FB2BA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gasimov</w:t>
        </w:r>
        <w:r w:rsidRPr="00FB2BA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FB2BA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admsat</w:t>
        </w:r>
        <w:r w:rsidRPr="00FB2BA0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FB2BA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FB2BA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FB2BA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2BA0">
        <w:rPr>
          <w:rFonts w:ascii="Times New Roman" w:hAnsi="Times New Roman" w:cs="Times New Roman"/>
          <w:sz w:val="24"/>
          <w:szCs w:val="24"/>
        </w:rPr>
        <w:t>).</w:t>
      </w:r>
    </w:p>
    <w:p w:rsidR="00AC2E3E" w:rsidRPr="00FB2BA0" w:rsidRDefault="00AC2E3E" w:rsidP="00D3470B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FB2BA0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FB2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C2E3E" w:rsidRPr="00FB2BA0" w:rsidRDefault="00AC2E3E" w:rsidP="00D3470B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(А.Д. Гасимов):</w:t>
      </w:r>
    </w:p>
    <w:p w:rsidR="00AC2E3E" w:rsidRPr="00FB2BA0" w:rsidRDefault="00AC2E3E" w:rsidP="0087706B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87706B" w:rsidRDefault="00AC2E3E" w:rsidP="00D3470B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AC2E3E" w:rsidRPr="00FB2BA0" w:rsidRDefault="00AC2E3E" w:rsidP="0087706B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lastRenderedPageBreak/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D76" w:rsidRPr="00FB2BA0" w:rsidRDefault="005F5D76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E3E" w:rsidRPr="00FB2BA0" w:rsidRDefault="00AC2E3E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  А.Д. Гасимов</w:t>
      </w:r>
    </w:p>
    <w:sectPr w:rsidR="00AC2E3E" w:rsidRPr="00FB2BA0" w:rsidSect="00981801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3E" w:rsidRDefault="00AC2E3E" w:rsidP="00BA731D">
      <w:pPr>
        <w:spacing w:after="0" w:line="240" w:lineRule="auto"/>
      </w:pPr>
      <w:r>
        <w:separator/>
      </w:r>
    </w:p>
  </w:endnote>
  <w:endnote w:type="continuationSeparator" w:id="1">
    <w:p w:rsidR="00AC2E3E" w:rsidRDefault="00AC2E3E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3E" w:rsidRDefault="00AC2E3E" w:rsidP="00BA731D">
      <w:pPr>
        <w:spacing w:after="0" w:line="240" w:lineRule="auto"/>
      </w:pPr>
      <w:r>
        <w:separator/>
      </w:r>
    </w:p>
  </w:footnote>
  <w:footnote w:type="continuationSeparator" w:id="1">
    <w:p w:rsidR="00AC2E3E" w:rsidRDefault="00AC2E3E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5"/>
  </w:num>
  <w:num w:numId="5">
    <w:abstractNumId w:val="28"/>
  </w:num>
  <w:num w:numId="6">
    <w:abstractNumId w:val="3"/>
  </w:num>
  <w:num w:numId="7">
    <w:abstractNumId w:val="17"/>
  </w:num>
  <w:num w:numId="8">
    <w:abstractNumId w:val="9"/>
  </w:num>
  <w:num w:numId="9">
    <w:abstractNumId w:val="11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  <w:num w:numId="16">
    <w:abstractNumId w:val="25"/>
  </w:num>
  <w:num w:numId="17">
    <w:abstractNumId w:val="24"/>
  </w:num>
  <w:num w:numId="18">
    <w:abstractNumId w:val="12"/>
  </w:num>
  <w:num w:numId="19">
    <w:abstractNumId w:val="22"/>
  </w:num>
  <w:num w:numId="20">
    <w:abstractNumId w:val="31"/>
  </w:num>
  <w:num w:numId="21">
    <w:abstractNumId w:val="16"/>
  </w:num>
  <w:num w:numId="22">
    <w:abstractNumId w:val="19"/>
  </w:num>
  <w:num w:numId="23">
    <w:abstractNumId w:val="1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9"/>
  </w:num>
  <w:num w:numId="28">
    <w:abstractNumId w:val="21"/>
  </w:num>
  <w:num w:numId="29">
    <w:abstractNumId w:val="27"/>
  </w:num>
  <w:num w:numId="30">
    <w:abstractNumId w:val="7"/>
  </w:num>
  <w:num w:numId="31">
    <w:abstractNumId w:val="30"/>
  </w:num>
  <w:num w:numId="32">
    <w:abstractNumId w:val="2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439A"/>
    <w:rsid w:val="000C64F3"/>
    <w:rsid w:val="000E1000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4BA5"/>
    <w:rsid w:val="00190979"/>
    <w:rsid w:val="0019125B"/>
    <w:rsid w:val="00193574"/>
    <w:rsid w:val="0019537F"/>
    <w:rsid w:val="001959E7"/>
    <w:rsid w:val="001A240A"/>
    <w:rsid w:val="001A3009"/>
    <w:rsid w:val="001A5982"/>
    <w:rsid w:val="001B163A"/>
    <w:rsid w:val="001B3B6F"/>
    <w:rsid w:val="001B4F55"/>
    <w:rsid w:val="001C3F8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3A3"/>
    <w:rsid w:val="00226FAA"/>
    <w:rsid w:val="00230D05"/>
    <w:rsid w:val="002368B4"/>
    <w:rsid w:val="00240473"/>
    <w:rsid w:val="00242B59"/>
    <w:rsid w:val="00243FF1"/>
    <w:rsid w:val="0025035F"/>
    <w:rsid w:val="0026689F"/>
    <w:rsid w:val="0026738E"/>
    <w:rsid w:val="00273882"/>
    <w:rsid w:val="00285D37"/>
    <w:rsid w:val="00287EFC"/>
    <w:rsid w:val="002A0841"/>
    <w:rsid w:val="002A1D15"/>
    <w:rsid w:val="002A3F6A"/>
    <w:rsid w:val="002A5DB8"/>
    <w:rsid w:val="002B0DAC"/>
    <w:rsid w:val="002C4357"/>
    <w:rsid w:val="002D2193"/>
    <w:rsid w:val="002E7733"/>
    <w:rsid w:val="002F1E2D"/>
    <w:rsid w:val="002F3289"/>
    <w:rsid w:val="00302DB6"/>
    <w:rsid w:val="00315375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57D76"/>
    <w:rsid w:val="003629D8"/>
    <w:rsid w:val="003646BA"/>
    <w:rsid w:val="003741F2"/>
    <w:rsid w:val="003809E9"/>
    <w:rsid w:val="0038298E"/>
    <w:rsid w:val="0038656F"/>
    <w:rsid w:val="003A075A"/>
    <w:rsid w:val="003A7264"/>
    <w:rsid w:val="003B06B1"/>
    <w:rsid w:val="003B0C4A"/>
    <w:rsid w:val="003B116C"/>
    <w:rsid w:val="003B2C57"/>
    <w:rsid w:val="003B54D3"/>
    <w:rsid w:val="003C278D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4AD5"/>
    <w:rsid w:val="00422A5A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5D85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500488"/>
    <w:rsid w:val="005166F9"/>
    <w:rsid w:val="00531D1D"/>
    <w:rsid w:val="00532846"/>
    <w:rsid w:val="005330DE"/>
    <w:rsid w:val="005410D4"/>
    <w:rsid w:val="00550CC4"/>
    <w:rsid w:val="005549C8"/>
    <w:rsid w:val="00567069"/>
    <w:rsid w:val="0057115F"/>
    <w:rsid w:val="00581432"/>
    <w:rsid w:val="00586813"/>
    <w:rsid w:val="00594E25"/>
    <w:rsid w:val="00595435"/>
    <w:rsid w:val="00596508"/>
    <w:rsid w:val="005969DF"/>
    <w:rsid w:val="00597068"/>
    <w:rsid w:val="005A3579"/>
    <w:rsid w:val="005A59BE"/>
    <w:rsid w:val="005A61FC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358AA"/>
    <w:rsid w:val="007360F9"/>
    <w:rsid w:val="007474E2"/>
    <w:rsid w:val="007532E1"/>
    <w:rsid w:val="007547E3"/>
    <w:rsid w:val="00756F55"/>
    <w:rsid w:val="00763D64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2919"/>
    <w:rsid w:val="007B2C49"/>
    <w:rsid w:val="007C1723"/>
    <w:rsid w:val="007C6038"/>
    <w:rsid w:val="007D1C2B"/>
    <w:rsid w:val="007E2A36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70E"/>
    <w:rsid w:val="008B79FE"/>
    <w:rsid w:val="008C1159"/>
    <w:rsid w:val="008C2ADF"/>
    <w:rsid w:val="008D4455"/>
    <w:rsid w:val="008D517F"/>
    <w:rsid w:val="008D6C43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C22"/>
    <w:rsid w:val="0090544C"/>
    <w:rsid w:val="0091153D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64F32"/>
    <w:rsid w:val="00971869"/>
    <w:rsid w:val="0097683F"/>
    <w:rsid w:val="00981801"/>
    <w:rsid w:val="0098188C"/>
    <w:rsid w:val="009823AD"/>
    <w:rsid w:val="00984A13"/>
    <w:rsid w:val="00985638"/>
    <w:rsid w:val="009A2947"/>
    <w:rsid w:val="009A77B8"/>
    <w:rsid w:val="009B19C5"/>
    <w:rsid w:val="009B5158"/>
    <w:rsid w:val="009B78DB"/>
    <w:rsid w:val="009C2856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77EA"/>
    <w:rsid w:val="00A51446"/>
    <w:rsid w:val="00A53663"/>
    <w:rsid w:val="00A5460E"/>
    <w:rsid w:val="00A54C5F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12A7"/>
    <w:rsid w:val="00B22E4F"/>
    <w:rsid w:val="00B25192"/>
    <w:rsid w:val="00B255B6"/>
    <w:rsid w:val="00B32215"/>
    <w:rsid w:val="00B40DEC"/>
    <w:rsid w:val="00B40F06"/>
    <w:rsid w:val="00B549E6"/>
    <w:rsid w:val="00B55FAB"/>
    <w:rsid w:val="00B56188"/>
    <w:rsid w:val="00B561A6"/>
    <w:rsid w:val="00B64449"/>
    <w:rsid w:val="00B717C1"/>
    <w:rsid w:val="00B97582"/>
    <w:rsid w:val="00BA42F2"/>
    <w:rsid w:val="00BA731D"/>
    <w:rsid w:val="00BA75A0"/>
    <w:rsid w:val="00BB544E"/>
    <w:rsid w:val="00BC016F"/>
    <w:rsid w:val="00BC20DC"/>
    <w:rsid w:val="00BC21DC"/>
    <w:rsid w:val="00BD08EF"/>
    <w:rsid w:val="00BD0CD9"/>
    <w:rsid w:val="00BD1489"/>
    <w:rsid w:val="00BD1676"/>
    <w:rsid w:val="00BE16BF"/>
    <w:rsid w:val="00BE25CD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6671"/>
    <w:rsid w:val="00C632F3"/>
    <w:rsid w:val="00C63D36"/>
    <w:rsid w:val="00C700C7"/>
    <w:rsid w:val="00C70627"/>
    <w:rsid w:val="00C709FD"/>
    <w:rsid w:val="00C7102F"/>
    <w:rsid w:val="00C847C4"/>
    <w:rsid w:val="00CB28D1"/>
    <w:rsid w:val="00CD03BA"/>
    <w:rsid w:val="00CE088D"/>
    <w:rsid w:val="00CE532B"/>
    <w:rsid w:val="00CF0E6D"/>
    <w:rsid w:val="00CF5FA0"/>
    <w:rsid w:val="00D00709"/>
    <w:rsid w:val="00D1171D"/>
    <w:rsid w:val="00D23440"/>
    <w:rsid w:val="00D3470B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5627"/>
    <w:rsid w:val="00D86158"/>
    <w:rsid w:val="00D930CF"/>
    <w:rsid w:val="00DA0952"/>
    <w:rsid w:val="00DA5B76"/>
    <w:rsid w:val="00DA608C"/>
    <w:rsid w:val="00DB3220"/>
    <w:rsid w:val="00DB3673"/>
    <w:rsid w:val="00DC0E73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2299E"/>
    <w:rsid w:val="00E22A43"/>
    <w:rsid w:val="00E24049"/>
    <w:rsid w:val="00E2630C"/>
    <w:rsid w:val="00E358C7"/>
    <w:rsid w:val="00E376ED"/>
    <w:rsid w:val="00E446F7"/>
    <w:rsid w:val="00E53556"/>
    <w:rsid w:val="00E55677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3564"/>
    <w:rsid w:val="00EA37B8"/>
    <w:rsid w:val="00EA5CE8"/>
    <w:rsid w:val="00EB61A8"/>
    <w:rsid w:val="00EC382B"/>
    <w:rsid w:val="00EE1187"/>
    <w:rsid w:val="00EE3DCC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5AC3"/>
    <w:rsid w:val="00F35CB6"/>
    <w:rsid w:val="00F36723"/>
    <w:rsid w:val="00F40410"/>
    <w:rsid w:val="00F4155D"/>
    <w:rsid w:val="00F42976"/>
    <w:rsid w:val="00F62E59"/>
    <w:rsid w:val="00F64177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3CE4"/>
    <w:rsid w:val="00FD556B"/>
    <w:rsid w:val="00FD6993"/>
    <w:rsid w:val="00FE20D7"/>
    <w:rsid w:val="00FE740A"/>
    <w:rsid w:val="00FF02E7"/>
    <w:rsid w:val="00FF099D"/>
    <w:rsid w:val="00FF25B5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rFonts w:cs="Times New Roman"/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simov.admsat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8</Pages>
  <Words>1433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154</cp:revision>
  <cp:lastPrinted>2014-02-19T07:13:00Z</cp:lastPrinted>
  <dcterms:created xsi:type="dcterms:W3CDTF">2008-08-22T03:53:00Z</dcterms:created>
  <dcterms:modified xsi:type="dcterms:W3CDTF">2014-02-19T07:16:00Z</dcterms:modified>
</cp:coreProperties>
</file>