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C1" w:rsidRPr="00293517" w:rsidRDefault="00DD44C1" w:rsidP="00024D5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                                      </w:t>
      </w:r>
    </w:p>
    <w:p w:rsidR="00DD44C1" w:rsidRPr="00293517" w:rsidRDefault="00DD44C1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293517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</w:p>
    <w:p w:rsidR="00DD44C1" w:rsidRPr="00293517" w:rsidRDefault="003454B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«24» марта 2016</w:t>
      </w:r>
      <w:r w:rsidR="00DD44C1" w:rsidRPr="002935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А.А. Глазков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3517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                             </w:t>
      </w:r>
      <w:r w:rsidR="00293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2DD" w:rsidRPr="00293517">
        <w:rPr>
          <w:rFonts w:ascii="Times New Roman" w:hAnsi="Times New Roman" w:cs="Times New Roman"/>
          <w:sz w:val="24"/>
          <w:szCs w:val="24"/>
        </w:rPr>
        <w:t xml:space="preserve"> Шевалдин В.А., Седов Д.Н.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Приглашенные:                           </w:t>
      </w:r>
      <w:r w:rsidR="00293517">
        <w:rPr>
          <w:rFonts w:ascii="Times New Roman" w:hAnsi="Times New Roman" w:cs="Times New Roman"/>
          <w:sz w:val="24"/>
          <w:szCs w:val="24"/>
        </w:rPr>
        <w:t xml:space="preserve">    </w:t>
      </w:r>
      <w:r w:rsidR="003454B1" w:rsidRPr="00293517">
        <w:rPr>
          <w:rFonts w:ascii="Times New Roman" w:hAnsi="Times New Roman" w:cs="Times New Roman"/>
          <w:sz w:val="24"/>
          <w:szCs w:val="24"/>
        </w:rPr>
        <w:t xml:space="preserve">Лоскутова И.В., </w:t>
      </w:r>
      <w:proofErr w:type="spellStart"/>
      <w:r w:rsidR="003454B1" w:rsidRPr="00293517">
        <w:rPr>
          <w:rFonts w:ascii="Times New Roman" w:hAnsi="Times New Roman" w:cs="Times New Roman"/>
          <w:sz w:val="24"/>
          <w:szCs w:val="24"/>
        </w:rPr>
        <w:t>Насс</w:t>
      </w:r>
      <w:proofErr w:type="spellEnd"/>
      <w:r w:rsidR="003454B1" w:rsidRPr="00293517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="0029351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293517">
        <w:rPr>
          <w:rFonts w:ascii="Times New Roman" w:hAnsi="Times New Roman" w:cs="Times New Roman"/>
          <w:sz w:val="24"/>
          <w:szCs w:val="24"/>
        </w:rPr>
        <w:t xml:space="preserve"> И.А.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  <w:r w:rsidR="005F52DD" w:rsidRPr="0029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D" w:rsidRPr="00293517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5F52DD" w:rsidRPr="00293517">
        <w:rPr>
          <w:rFonts w:ascii="Times New Roman" w:hAnsi="Times New Roman" w:cs="Times New Roman"/>
          <w:sz w:val="24"/>
          <w:szCs w:val="24"/>
        </w:rPr>
        <w:t xml:space="preserve"> Г.Х.,</w:t>
      </w: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Н.В., Щетинина Л.А.,</w:t>
      </w:r>
      <w:r w:rsidR="003454B1"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CC27D1" w:rsidRPr="00293517">
        <w:rPr>
          <w:rFonts w:ascii="Times New Roman" w:hAnsi="Times New Roman" w:cs="Times New Roman"/>
          <w:sz w:val="24"/>
          <w:szCs w:val="24"/>
        </w:rPr>
        <w:t>Котенкова О.Д.</w:t>
      </w: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«О состоянии дел по профилактике </w:t>
      </w:r>
      <w:r w:rsidRPr="0029351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преступлений и иных правонарушений в Саткинском </w:t>
      </w:r>
      <w:r w:rsidR="003454B1" w:rsidRPr="002935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муниципальном районе в 2015 году и задачах на 2016</w:t>
      </w:r>
      <w:r w:rsidRPr="0029351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D44C1" w:rsidRPr="00293517" w:rsidRDefault="005F52DD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(Седов Д.Н.</w:t>
      </w:r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DD44C1" w:rsidRPr="00293517" w:rsidRDefault="00DD44C1" w:rsidP="00773232">
      <w:pPr>
        <w:widowControl w:val="0"/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517">
        <w:rPr>
          <w:rFonts w:ascii="Times New Roman" w:hAnsi="Times New Roman" w:cs="Times New Roman"/>
          <w:sz w:val="24"/>
          <w:szCs w:val="24"/>
        </w:rPr>
        <w:t xml:space="preserve">Рассмотрев вопрос «О состоянии дел по профилактике </w:t>
      </w:r>
      <w:r w:rsidRPr="00293517">
        <w:rPr>
          <w:rFonts w:ascii="Times New Roman" w:hAnsi="Times New Roman" w:cs="Times New Roman"/>
          <w:snapToGrid w:val="0"/>
          <w:sz w:val="24"/>
          <w:szCs w:val="24"/>
        </w:rPr>
        <w:t>преступлений и иных правонарушений в Саткин</w:t>
      </w:r>
      <w:r w:rsidR="003454B1" w:rsidRPr="00293517">
        <w:rPr>
          <w:rFonts w:ascii="Times New Roman" w:hAnsi="Times New Roman" w:cs="Times New Roman"/>
          <w:snapToGrid w:val="0"/>
          <w:sz w:val="24"/>
          <w:szCs w:val="24"/>
        </w:rPr>
        <w:t>ском муниципальном районе в 2015 году и задачах на 2016</w:t>
      </w:r>
      <w:r w:rsidRPr="00293517">
        <w:rPr>
          <w:rFonts w:ascii="Times New Roman" w:hAnsi="Times New Roman" w:cs="Times New Roman"/>
          <w:snapToGrid w:val="0"/>
          <w:sz w:val="24"/>
          <w:szCs w:val="24"/>
        </w:rPr>
        <w:t xml:space="preserve"> год</w:t>
      </w:r>
      <w:r w:rsidRPr="00293517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93517">
        <w:rPr>
          <w:rFonts w:ascii="Times New Roman" w:hAnsi="Times New Roman" w:cs="Times New Roman"/>
          <w:sz w:val="24"/>
          <w:szCs w:val="24"/>
        </w:rPr>
        <w:t>Комиссия) отмечает, что а</w:t>
      </w:r>
      <w:r w:rsidR="006B1BD0" w:rsidRPr="00293517">
        <w:rPr>
          <w:rFonts w:ascii="Times New Roman" w:hAnsi="Times New Roman" w:cs="Times New Roman"/>
          <w:sz w:val="24"/>
          <w:szCs w:val="24"/>
        </w:rPr>
        <w:t>нализ итогов работы ОМВД за 2015</w:t>
      </w:r>
      <w:r w:rsidRPr="00293517">
        <w:rPr>
          <w:rFonts w:ascii="Times New Roman" w:hAnsi="Times New Roman" w:cs="Times New Roman"/>
          <w:sz w:val="24"/>
          <w:szCs w:val="24"/>
        </w:rPr>
        <w:t xml:space="preserve"> год показывает что, несмотря на имеющиеся достигнутые положительные результаты, оперативно-служебной деятельности имеется ряд негативных показателей в деятельности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полиции и состоянии преступности.</w:t>
      </w:r>
    </w:p>
    <w:p w:rsidR="006B1BD0" w:rsidRPr="00293517" w:rsidRDefault="006B1BD0" w:rsidP="006B1BD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За 12 месяцев 2015 года в ОМВД РФ по Саткинскому району зарегистрировано всего 1619 преступлений, Раскрываемость преступлений в Саткинском районе составила 52,1 %. </w:t>
      </w:r>
    </w:p>
    <w:p w:rsidR="006B1BD0" w:rsidRPr="00293517" w:rsidRDefault="006B1BD0" w:rsidP="006B1BD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Зарегистрировано совершенных в общественных местах  641 преступление, что больше на 15,08 %. За отчетный период раскрыто 305 преступлений, что больше на 30,34 %. Совершенных на улицах 447 преступлений, что больше на 46,08 %. За отчетный период раскрыто 207 преступлений, что больше на 60,47 %.</w:t>
      </w:r>
    </w:p>
    <w:p w:rsidR="006B1BD0" w:rsidRPr="00293517" w:rsidRDefault="006B1BD0" w:rsidP="006B1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В целях повышения эффективности результатов оперативно-служебной деятельности, выявления преступлений превентивной направленности, пресечения административных правонарушений, личный состав ОУУП и ПДН Отдела МВД России по Саткинскому району в апреле 2015 г. принимал участие в проводимом оперативно-профилактическом мероприятии «Ваш участковый», проходившее на территории Челябинской области в период с 1 апреля 2015 г. по 30 апреля 2015 г.</w:t>
      </w:r>
      <w:proofErr w:type="gramEnd"/>
    </w:p>
    <w:p w:rsidR="006B1BD0" w:rsidRPr="00293517" w:rsidRDefault="006B1BD0" w:rsidP="006B1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В ходе проводимого ОПМ участковыми уполномоченными полиции посещено 5917 квартир, проведено 8 отчетов перед населением, проведено 43 встречи с руководителями предприятий и организаций, проверено по месту жительства 287 владельцев оружия. В ходе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проводимого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ОПМ, выявлено и раскрыто 29 преступлений, из них, 10 преступлений превентивной направленности. Выявлено сотрудниками полиции (УУП, ППСП, ОВО) – 313 административных правонарушений. Задержано 3 лиц, находящихся в розыске. </w:t>
      </w:r>
    </w:p>
    <w:p w:rsidR="006B1BD0" w:rsidRPr="00293517" w:rsidRDefault="006B1BD0" w:rsidP="006B1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Так же осуществлялась работы по проведению проверок по месту жительства лиц, состоящих на профилактических учетах в ОМВД, а так же лиц, состоящих на учете в ПДН и УИИ. Всего проверено 658 лиц, из них, 64 лица, находящихся под административным надзором.</w:t>
      </w:r>
    </w:p>
    <w:p w:rsidR="006B1BD0" w:rsidRPr="00293517" w:rsidRDefault="006B1BD0" w:rsidP="006B1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Кроме того, в период проведения оперативно-профилактического мероприятия «Надзор» личным составом ОУУП и ПДН выявлено 6 административных правонарушений, предусмотренной ст. 19.24 КРФ об АП, раскрыто 1 преступление по ст. 314.1 УК РФ, направлено в суд 8 материалов на установление административного надзора.</w:t>
      </w:r>
    </w:p>
    <w:p w:rsidR="006B1BD0" w:rsidRPr="00293517" w:rsidRDefault="006B1BD0" w:rsidP="006B1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lastRenderedPageBreak/>
        <w:t>В период с 1 июня по 10 июня 2015 г., проведено Оперативно-профилактическое мероприятие «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Условник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>», в рамках которого проверено 138 осужденных лиц, состоящих на учете в уголовно-исполнительной инспекции, выявлено 7 административных правонарушений.</w:t>
      </w:r>
    </w:p>
    <w:p w:rsidR="006B1BD0" w:rsidRPr="00293517" w:rsidRDefault="006B1BD0" w:rsidP="006B1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За 12 месяцев 2015 года подразделениями отдела МВД России по Саткинскому району выявлено</w:t>
      </w:r>
      <w:r w:rsidRPr="00293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sz w:val="24"/>
          <w:szCs w:val="24"/>
        </w:rPr>
        <w:t xml:space="preserve">6495 (6485; 0,2%) административных правонарушения, в том числе: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– 4971 (4937; 0,3%), Бакал – 1524 (1528; -0,3%) (без учета ГИБДД). Наложено штрафов ОВД  на сумму 1 267 000 рублей, из них взыскано 900 000 рублей.</w:t>
      </w:r>
    </w:p>
    <w:p w:rsidR="006B1BD0" w:rsidRPr="00293517" w:rsidRDefault="006B1BD0" w:rsidP="006B1BD0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Личный состав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патрульно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– постовых нарядов совместно с другими службами ОВД принимали активное участие в профилактических и розыскных мероприятиях по отработке жилого сектора, предотвращению и пресечению грабежей, разбойных нападений, в профилактических мероприятиях по антиалкогольному законодательству и во многих других направленных на стабилизацию оперативной обстановки на территории района.</w:t>
      </w:r>
    </w:p>
    <w:p w:rsidR="006B1BD0" w:rsidRPr="00293517" w:rsidRDefault="006B1BD0" w:rsidP="006B1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Основные усилия были направлены на предупреждение, пресечение, раскрытие преступлений и выявление административных правонарушений. При проведении массовых мероприятий на охрану общественного порядка и общественной безопасности.</w:t>
      </w:r>
    </w:p>
    <w:p w:rsidR="006B1BD0" w:rsidRPr="00293517" w:rsidRDefault="006B1BD0" w:rsidP="006B1BD0">
      <w:pPr>
        <w:pStyle w:val="ad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293517">
        <w:rPr>
          <w:rFonts w:ascii="Times New Roman" w:hAnsi="Times New Roman" w:cs="Times New Roman"/>
        </w:rPr>
        <w:t xml:space="preserve">В 2016 году необходимо реализовать меры по комплексному использованию сил и средств по охране общественного порядка во взаимодействии с органами местного самоуправления, добровольными народными дружинами и частными охранными организациями, предусматривающие пресечение и раскрытие преступлений, совершаемых  на улицах и иных общественных местах, совместное несение службы в период массовых мероприятий; во взаимодействии с органами местного самоуправления завершить организацию установки видеокамер на территории </w:t>
      </w:r>
      <w:proofErr w:type="gramStart"/>
      <w:r w:rsidRPr="00293517">
        <w:rPr>
          <w:rFonts w:ascii="Times New Roman" w:hAnsi="Times New Roman" w:cs="Times New Roman"/>
        </w:rPr>
        <w:t>г</w:t>
      </w:r>
      <w:proofErr w:type="gramEnd"/>
      <w:r w:rsidRPr="00293517">
        <w:rPr>
          <w:rFonts w:ascii="Times New Roman" w:hAnsi="Times New Roman" w:cs="Times New Roman"/>
        </w:rPr>
        <w:t xml:space="preserve">. </w:t>
      </w:r>
      <w:proofErr w:type="spellStart"/>
      <w:r w:rsidRPr="00293517">
        <w:rPr>
          <w:rFonts w:ascii="Times New Roman" w:hAnsi="Times New Roman" w:cs="Times New Roman"/>
        </w:rPr>
        <w:t>Сатка</w:t>
      </w:r>
      <w:proofErr w:type="spellEnd"/>
      <w:r w:rsidRPr="00293517">
        <w:rPr>
          <w:rFonts w:ascii="Times New Roman" w:hAnsi="Times New Roman" w:cs="Times New Roman"/>
        </w:rPr>
        <w:t>. Выработать и реализовать мероприятия по выявлению преступлений превентивной направленности с целью профилактики преступлений в сфере семейно-бытовых отношений, также реализовать комплекс мероприятий по противодействию имущественным преступлениям, в том числе кражам и угонам автотранспорта, предусматривающий организацию и проведение целевых оперативно-профилактических мероприятий.</w:t>
      </w:r>
    </w:p>
    <w:p w:rsidR="00DD44C1" w:rsidRPr="00293517" w:rsidRDefault="00DD44C1" w:rsidP="00FB2BA0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DD44C1" w:rsidRPr="00293517" w:rsidRDefault="00DD44C1" w:rsidP="00FB2BA0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5F52DD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>Информацию старшего инспектора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Саткинск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ому району Седова Д.Н.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DD44C1" w:rsidRPr="00293517" w:rsidRDefault="00DD44C1" w:rsidP="00457925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457925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DD44C1" w:rsidRPr="00293517" w:rsidRDefault="00DD44C1" w:rsidP="00287EFC">
      <w:pPr>
        <w:pStyle w:val="aa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</w:t>
      </w:r>
      <w:r w:rsidRPr="00293517">
        <w:rPr>
          <w:rFonts w:ascii="Times New Roman" w:hAnsi="Times New Roman" w:cs="Times New Roman"/>
          <w:sz w:val="24"/>
          <w:szCs w:val="24"/>
        </w:rPr>
        <w:lastRenderedPageBreak/>
        <w:t>прав, свобод и законных интересов граждан, неотвратимости ответственности за совершение общественно опасных деяний.</w:t>
      </w:r>
    </w:p>
    <w:p w:rsidR="00DD44C1" w:rsidRPr="00293517" w:rsidRDefault="00DD44C1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DD44C1" w:rsidRPr="00293517" w:rsidRDefault="00DD44C1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автомобильных дорог и дорожных сооружений. </w:t>
      </w:r>
    </w:p>
    <w:p w:rsidR="00DD44C1" w:rsidRPr="00293517" w:rsidRDefault="00DD44C1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93517">
        <w:rPr>
          <w:rFonts w:ascii="Times New Roman" w:hAnsi="Times New Roman" w:cs="Times New Roman"/>
        </w:rPr>
        <w:t>П</w:t>
      </w: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DD44C1" w:rsidRPr="00293517" w:rsidRDefault="00DD44C1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Продолжить информирование население через СМИ о потенциальных возможностях ОВО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DD44C1" w:rsidRPr="00293517" w:rsidRDefault="00DD44C1" w:rsidP="00287EFC">
      <w:pPr>
        <w:pStyle w:val="ac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293517">
        <w:rPr>
          <w:rFonts w:ascii="Times New Roman" w:hAnsi="Times New Roman" w:cs="Times New Roman"/>
        </w:rPr>
        <w:t xml:space="preserve"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</w:t>
      </w:r>
      <w:proofErr w:type="spellStart"/>
      <w:r w:rsidRPr="00293517">
        <w:rPr>
          <w:rFonts w:ascii="Times New Roman" w:hAnsi="Times New Roman" w:cs="Times New Roman"/>
        </w:rPr>
        <w:t>наркопритонов</w:t>
      </w:r>
      <w:proofErr w:type="spellEnd"/>
      <w:r w:rsidRPr="00293517">
        <w:rPr>
          <w:rFonts w:ascii="Times New Roman" w:hAnsi="Times New Roman" w:cs="Times New Roman"/>
        </w:rPr>
        <w:t>, мест сбыта наркотических средств. Организовать незамедлительное направление оперативно-значимой информации для дальней</w:t>
      </w:r>
      <w:r w:rsidR="0097614D" w:rsidRPr="00293517">
        <w:rPr>
          <w:rFonts w:ascii="Times New Roman" w:hAnsi="Times New Roman" w:cs="Times New Roman"/>
        </w:rPr>
        <w:t>шей отработки в подразделения уголовного розыска</w:t>
      </w:r>
      <w:r w:rsidRPr="00293517">
        <w:rPr>
          <w:rFonts w:ascii="Times New Roman" w:hAnsi="Times New Roman" w:cs="Times New Roman"/>
        </w:rPr>
        <w:t>.</w:t>
      </w:r>
    </w:p>
    <w:p w:rsidR="00DD44C1" w:rsidRPr="00293517" w:rsidRDefault="00DD44C1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3454B1" w:rsidRPr="00293517">
        <w:rPr>
          <w:rFonts w:ascii="Times New Roman" w:hAnsi="Times New Roman" w:cs="Times New Roman"/>
          <w:i/>
          <w:iCs/>
          <w:sz w:val="24"/>
          <w:szCs w:val="24"/>
        </w:rPr>
        <w:t>в течение 2016 года.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C1" w:rsidRPr="00293517" w:rsidRDefault="00DD44C1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44C1" w:rsidRPr="00293517" w:rsidRDefault="00DD44C1" w:rsidP="00773232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293517">
        <w:rPr>
          <w:rFonts w:ascii="Times New Roman" w:hAnsi="Times New Roman" w:cs="Times New Roman"/>
          <w:b/>
          <w:bCs/>
        </w:rPr>
        <w:t>2. «О профилактической работе, проводимой в профессиональных учреждениях Саткинского муниципального района по предупреждению преступлений и правонарушений среди учащихся».</w:t>
      </w:r>
    </w:p>
    <w:p w:rsidR="00DD44C1" w:rsidRPr="00293517" w:rsidRDefault="003454B1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r w:rsidR="00CC27D1" w:rsidRPr="00293517">
        <w:rPr>
          <w:rFonts w:ascii="Times New Roman" w:hAnsi="Times New Roman" w:cs="Times New Roman"/>
          <w:sz w:val="24"/>
          <w:szCs w:val="24"/>
        </w:rPr>
        <w:t>Котенкова О.Д.</w:t>
      </w:r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DD44C1" w:rsidRPr="00293517" w:rsidRDefault="00DD44C1" w:rsidP="001C0562">
      <w:pPr>
        <w:spacing w:after="0" w:line="360" w:lineRule="auto"/>
        <w:ind w:firstLine="550"/>
        <w:jc w:val="both"/>
        <w:rPr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Рассмотрев вопрос «О профилактической работе, проводимой в профессиональных учреждениях Саткинского муниципального района по предупреждению преступлений и правонарушений среди учащихся» Комиссия отмечает, что воспитательная работа строится  исходя из того, что воспитание есть управление развитием личности. Проблему воспитания молодого поколения можно решить путем создания эффективной воспитательной системы.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Усилиями педагогического, ученического коллективов, родителей, работодателей выстроена  воспитательная система, в основу которой положена идея формирования гражданина, патриота, специалиста, обладающего научным мировоззрением, профессиональной компетентностью, нравственной, гуманитарной,  коммуникативной, экономической культурой, гражданскими качествами, ведущего здоровый образ жизни.</w:t>
      </w:r>
      <w:r w:rsidRPr="00293517">
        <w:rPr>
          <w:sz w:val="24"/>
          <w:szCs w:val="24"/>
        </w:rPr>
        <w:t xml:space="preserve"> </w:t>
      </w:r>
      <w:proofErr w:type="gramEnd"/>
    </w:p>
    <w:p w:rsidR="00DD44C1" w:rsidRPr="00293517" w:rsidRDefault="00DD44C1" w:rsidP="001C056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Свою воспитательную систему  рассматривают как взаимодействие основных субъектов учебно-воспитательного процесса, всех компонентов учебной и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 деятельности с учетом  опыта прошлого и настоящего, с перспективой на будущее. Педагогический коллектив пытается сделать так, чтобы она способствовала всестороннему развитию личности, мобильности и быстрой адаптации наших выпускников</w:t>
      </w:r>
    </w:p>
    <w:p w:rsidR="00DD44C1" w:rsidRPr="00293517" w:rsidRDefault="00DD44C1" w:rsidP="001C056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Большой акцент в воспитательной работе отводится профилактике правонарушений, алкоголизма, наркомании, токсикомании среди несовершеннолетних. В техникуме имеется план совместных мероприятий с правоохранительными органами, медицинскими учреждениями по предупреждению правонарушений  с обучающимися,  относящихся к категории детей группы «Риска», план мероприятий по профилактике наркомании, алкоголизма и токсикомании. Заслуживает внимания накопленный опыт работы в этом направлении.</w:t>
      </w:r>
    </w:p>
    <w:p w:rsidR="00DD44C1" w:rsidRPr="00293517" w:rsidRDefault="00DD44C1" w:rsidP="00AA7CF5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DD44C1" w:rsidRPr="00293517" w:rsidRDefault="00DD44C1" w:rsidP="00AA7CF5">
      <w:pPr>
        <w:pStyle w:val="a3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DD44C1" w:rsidP="005F52DD">
      <w:pPr>
        <w:keepNext/>
        <w:widowControl w:val="0"/>
        <w:numPr>
          <w:ilvl w:val="0"/>
          <w:numId w:val="36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Информацию заместителя директора </w:t>
      </w:r>
      <w:r w:rsidR="003454B1" w:rsidRPr="00293517">
        <w:rPr>
          <w:rFonts w:ascii="Times New Roman" w:hAnsi="Times New Roman" w:cs="Times New Roman"/>
          <w:iCs/>
          <w:sz w:val="24"/>
          <w:szCs w:val="24"/>
        </w:rPr>
        <w:t>ГБПОУ "</w:t>
      </w:r>
      <w:proofErr w:type="spellStart"/>
      <w:r w:rsidR="003454B1" w:rsidRPr="00293517">
        <w:rPr>
          <w:rFonts w:ascii="Times New Roman" w:hAnsi="Times New Roman" w:cs="Times New Roman"/>
          <w:iCs/>
          <w:sz w:val="24"/>
          <w:szCs w:val="24"/>
        </w:rPr>
        <w:t>Бакальский</w:t>
      </w:r>
      <w:proofErr w:type="spellEnd"/>
      <w:r w:rsidR="003454B1" w:rsidRPr="00293517">
        <w:rPr>
          <w:rFonts w:ascii="Times New Roman" w:hAnsi="Times New Roman" w:cs="Times New Roman"/>
          <w:iCs/>
          <w:sz w:val="24"/>
          <w:szCs w:val="24"/>
        </w:rPr>
        <w:t xml:space="preserve"> техникум имени М.Г. Ганиева" </w:t>
      </w:r>
      <w:r w:rsidR="005F52DD" w:rsidRPr="00293517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3454B1"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CC27D1" w:rsidRPr="00293517">
        <w:rPr>
          <w:rFonts w:ascii="Times New Roman" w:hAnsi="Times New Roman" w:cs="Times New Roman"/>
          <w:sz w:val="24"/>
          <w:szCs w:val="24"/>
        </w:rPr>
        <w:t>О.Д. Котенковой</w:t>
      </w:r>
      <w:r w:rsidRPr="0029351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AA7CF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21" w:right="-142" w:firstLine="550"/>
        <w:jc w:val="both"/>
        <w:rPr>
          <w:rFonts w:ascii="Times New Roman" w:hAnsi="Times New Roman" w:cs="Times New Roman"/>
          <w:color w:val="FF0000"/>
          <w:spacing w:val="-13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Руководителям учреждений профессионального образования Саткинского муниципального района, МКУ «Управление культуры» (Т.В. </w:t>
      </w:r>
      <w:proofErr w:type="spellStart"/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Зябкина</w:t>
      </w:r>
      <w:proofErr w:type="spellEnd"/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М</w:t>
      </w:r>
      <w:r w:rsidR="003454B1"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 «Управление образования» (Е.Ю. Баранова</w:t>
      </w:r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2. Продолжить работу, направленную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>: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lastRenderedPageBreak/>
        <w:t>- предупреждение преступлений и правонарушений среди учащихся, а также межведомственное взаимодействие по оказанию медицинской, социальной, психологической помощи учащимся с проблемами в поведении  развитии.</w:t>
      </w:r>
    </w:p>
    <w:p w:rsidR="00DD44C1" w:rsidRPr="00293517" w:rsidRDefault="00DD44C1" w:rsidP="00651CCE">
      <w:pPr>
        <w:tabs>
          <w:tab w:val="left" w:pos="851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- вовлечение: в клубные формирования, студии, кружки, секции, коллективы художественной самодеятельности,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деятельность детей из социально неблагополучных семей;</w:t>
      </w:r>
    </w:p>
    <w:p w:rsidR="00DD44C1" w:rsidRPr="00293517" w:rsidRDefault="003454B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года.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3. Активизировать работу по своевременному выявлению и постановке на профилактический учет учащихся, находящихся в трудной жизненной ситуации, а также склонных к употреблению ПАВ, алкоголя.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4. С целью привлечения внимания общественности к развитию и воспитанию детей на постоянной основе освещать в средствах массовой информации проблемы семьи, подростков и молодежи по данному вопросу.</w:t>
      </w:r>
    </w:p>
    <w:p w:rsidR="00DD44C1" w:rsidRPr="00293517" w:rsidRDefault="00DD44C1" w:rsidP="00651CC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5. Усилить лекционную работу  по  предупреждению преступлений и  правонарушений среди несовершеннолетних.</w:t>
      </w:r>
    </w:p>
    <w:p w:rsidR="00DD44C1" w:rsidRPr="00293517" w:rsidRDefault="003454B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</w:t>
      </w:r>
    </w:p>
    <w:p w:rsidR="00DD44C1" w:rsidRPr="00293517" w:rsidRDefault="00DD44C1" w:rsidP="00AA7CF5">
      <w:pPr>
        <w:tabs>
          <w:tab w:val="left" w:pos="284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МУЗ «Саткинская ЦРБ» (И.А. Крохина):</w:t>
      </w:r>
    </w:p>
    <w:p w:rsidR="00DD44C1" w:rsidRPr="00293517" w:rsidRDefault="00DD44C1" w:rsidP="00AA7CF5">
      <w:pPr>
        <w:tabs>
          <w:tab w:val="left" w:pos="284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6. Активизировать профилактическую работу среди учащихся, направленную на профилактику алкоголизма,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>, инфекционных заболеваний, передающихся половым путем и т.д.</w:t>
      </w:r>
    </w:p>
    <w:p w:rsidR="00DD44C1" w:rsidRPr="00293517" w:rsidRDefault="003454B1" w:rsidP="00AA7CF5">
      <w:pPr>
        <w:tabs>
          <w:tab w:val="left" w:pos="284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</w:t>
      </w:r>
    </w:p>
    <w:p w:rsidR="00DD44C1" w:rsidRPr="00293517" w:rsidRDefault="00DD44C1" w:rsidP="00651CC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>Об исполнении решений межведомственной комиссии по профилактике преступлений и правонарушений Саткинск</w:t>
      </w:r>
      <w:r w:rsidR="003454B1" w:rsidRPr="00293517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 2015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DD44C1" w:rsidRPr="00293517" w:rsidRDefault="003454B1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351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293517">
        <w:rPr>
          <w:rFonts w:ascii="Times New Roman" w:hAnsi="Times New Roman" w:cs="Times New Roman"/>
          <w:sz w:val="24"/>
          <w:szCs w:val="24"/>
        </w:rPr>
        <w:t xml:space="preserve"> И.А.</w:t>
      </w:r>
      <w:r w:rsidR="00DD44C1" w:rsidRPr="00293517">
        <w:rPr>
          <w:rFonts w:ascii="Times New Roman" w:hAnsi="Times New Roman" w:cs="Times New Roman"/>
          <w:sz w:val="24"/>
          <w:szCs w:val="24"/>
        </w:rPr>
        <w:t>,</w:t>
      </w:r>
      <w:r w:rsidR="005F52DD" w:rsidRPr="0029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D" w:rsidRPr="00293517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5F52DD" w:rsidRPr="00293517">
        <w:rPr>
          <w:rFonts w:ascii="Times New Roman" w:hAnsi="Times New Roman" w:cs="Times New Roman"/>
          <w:sz w:val="24"/>
          <w:szCs w:val="24"/>
        </w:rPr>
        <w:t xml:space="preserve"> Н.В., Седов Д.Н.</w:t>
      </w:r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DD44C1" w:rsidRPr="00293517" w:rsidRDefault="00DD44C1" w:rsidP="001C05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93517">
        <w:rPr>
          <w:rFonts w:ascii="Times New Roman" w:hAnsi="Times New Roman" w:cs="Times New Roman"/>
          <w:sz w:val="24"/>
          <w:szCs w:val="24"/>
        </w:rPr>
        <w:t>Об исполнении решений межведомственной комиссии по профилактике преступлений и правонарушений Саткинск</w:t>
      </w:r>
      <w:r w:rsidR="003454B1" w:rsidRPr="00293517">
        <w:rPr>
          <w:rFonts w:ascii="Times New Roman" w:hAnsi="Times New Roman" w:cs="Times New Roman"/>
          <w:sz w:val="24"/>
          <w:szCs w:val="24"/>
        </w:rPr>
        <w:t>ого муниципального района в 2015</w:t>
      </w:r>
      <w:r w:rsidRPr="0029351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» комиссия отмечает, что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в целом решения Комиссии, при</w:t>
      </w:r>
      <w:r w:rsidR="003454B1" w:rsidRPr="00293517">
        <w:rPr>
          <w:rFonts w:ascii="Times New Roman" w:hAnsi="Times New Roman" w:cs="Times New Roman"/>
          <w:color w:val="000000"/>
          <w:sz w:val="24"/>
          <w:szCs w:val="24"/>
        </w:rPr>
        <w:t>нятые по итогам заседаний в 2015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DD44C1" w:rsidRPr="00293517" w:rsidRDefault="00DD44C1" w:rsidP="001C05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DD44C1" w:rsidRPr="00293517" w:rsidRDefault="00DD44C1" w:rsidP="001C0562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5F52DD" w:rsidP="009341A4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специалиста МКУ «Управлени</w:t>
      </w:r>
      <w:r w:rsidRPr="00293517">
        <w:rPr>
          <w:rFonts w:ascii="Times New Roman" w:hAnsi="Times New Roman" w:cs="Times New Roman"/>
          <w:sz w:val="24"/>
          <w:szCs w:val="24"/>
        </w:rPr>
        <w:t>е образования» Суворова А.В.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proofErr w:type="spellStart"/>
      <w:r w:rsidR="00DD44C1" w:rsidRPr="00293517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Н.В.,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старшего инспектора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С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аткинскому району Седова Д.Н.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DD44C1" w:rsidRPr="00293517" w:rsidRDefault="00DD44C1" w:rsidP="001C0562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1C0562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Руководителям, указанным в решении Комиссии:</w:t>
      </w:r>
    </w:p>
    <w:p w:rsidR="00DD44C1" w:rsidRPr="00293517" w:rsidRDefault="00DD44C1" w:rsidP="001C0562">
      <w:pPr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DD44C1" w:rsidRPr="00293517" w:rsidRDefault="00DD44C1" w:rsidP="001C0562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DD44C1" w:rsidRPr="00293517" w:rsidRDefault="00DD44C1" w:rsidP="001C0562">
      <w:pPr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Комиссии, (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>. № 8</w:t>
      </w:r>
      <w:r w:rsidR="003454B1" w:rsidRPr="00293517">
        <w:rPr>
          <w:rFonts w:ascii="Times New Roman" w:hAnsi="Times New Roman" w:cs="Times New Roman"/>
          <w:sz w:val="24"/>
          <w:szCs w:val="24"/>
        </w:rPr>
        <w:t>, тел. 3-39-48</w:t>
      </w:r>
      <w:r w:rsidRPr="00293517">
        <w:rPr>
          <w:rFonts w:ascii="Times New Roman" w:hAnsi="Times New Roman" w:cs="Times New Roman"/>
          <w:sz w:val="24"/>
          <w:szCs w:val="24"/>
        </w:rPr>
        <w:t xml:space="preserve">, ф. 4-35-41, электронный адрес: </w:t>
      </w:r>
      <w:hyperlink r:id="rId7" w:history="1">
        <w:r w:rsidRPr="00293517">
          <w:rPr>
            <w:rStyle w:val="af"/>
            <w:sz w:val="24"/>
            <w:szCs w:val="24"/>
            <w:lang w:val="en-US"/>
          </w:rPr>
          <w:t>bobotkov</w:t>
        </w:r>
        <w:r w:rsidRPr="00293517">
          <w:rPr>
            <w:rStyle w:val="af"/>
            <w:sz w:val="24"/>
            <w:szCs w:val="24"/>
          </w:rPr>
          <w:t>@</w:t>
        </w:r>
        <w:r w:rsidRPr="00293517">
          <w:rPr>
            <w:rStyle w:val="af"/>
            <w:sz w:val="24"/>
            <w:szCs w:val="24"/>
            <w:lang w:val="en-US"/>
          </w:rPr>
          <w:t>satadmin</w:t>
        </w:r>
        <w:r w:rsidRPr="00293517">
          <w:rPr>
            <w:rStyle w:val="af"/>
            <w:sz w:val="24"/>
            <w:szCs w:val="24"/>
          </w:rPr>
          <w:t>.</w:t>
        </w:r>
        <w:r w:rsidRPr="00293517">
          <w:rPr>
            <w:rStyle w:val="af"/>
            <w:sz w:val="24"/>
            <w:szCs w:val="24"/>
            <w:lang w:val="en-US"/>
          </w:rPr>
          <w:t>ru</w:t>
        </w:r>
      </w:hyperlink>
      <w:r w:rsidRPr="00293517">
        <w:rPr>
          <w:rFonts w:ascii="Times New Roman" w:hAnsi="Times New Roman" w:cs="Times New Roman"/>
          <w:sz w:val="24"/>
          <w:szCs w:val="24"/>
        </w:rPr>
        <w:t>).</w:t>
      </w:r>
    </w:p>
    <w:p w:rsidR="00DD44C1" w:rsidRPr="00293517" w:rsidRDefault="00DD44C1" w:rsidP="001C0562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2935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44C1" w:rsidRPr="00293517" w:rsidRDefault="00DD44C1" w:rsidP="001C0562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Секретарю Комиссии (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А.В.Боботков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DD44C1" w:rsidRPr="00293517" w:rsidRDefault="00DD44C1" w:rsidP="001C0562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DD44C1" w:rsidRPr="00293517" w:rsidRDefault="00DD44C1" w:rsidP="001C0562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DD44C1" w:rsidRPr="00293517" w:rsidRDefault="00DD44C1" w:rsidP="001C0562">
      <w:pPr>
        <w:pStyle w:val="a3"/>
        <w:shd w:val="clear" w:color="auto" w:fill="FFFFFF"/>
        <w:tabs>
          <w:tab w:val="left" w:pos="0"/>
          <w:tab w:val="left" w:pos="851"/>
        </w:tabs>
        <w:spacing w:after="0"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D44C1" w:rsidRPr="00293517" w:rsidRDefault="00DD44C1" w:rsidP="0097683F">
      <w:pPr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4. «</w:t>
      </w:r>
      <w:r w:rsidR="0082010E" w:rsidRPr="00293517">
        <w:rPr>
          <w:rFonts w:ascii="Times New Roman" w:hAnsi="Times New Roman" w:cs="Times New Roman"/>
          <w:b/>
          <w:sz w:val="24"/>
          <w:szCs w:val="24"/>
        </w:rPr>
        <w:t>О профилактической работе, направленной на предупреждение преступлений и правонарушений среди несовершеннолетних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D44C1" w:rsidRPr="00293517" w:rsidRDefault="00DD44C1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52DD" w:rsidRPr="00293517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5F52DD" w:rsidRPr="00293517">
        <w:rPr>
          <w:rFonts w:ascii="Times New Roman" w:hAnsi="Times New Roman" w:cs="Times New Roman"/>
          <w:sz w:val="24"/>
          <w:szCs w:val="24"/>
        </w:rPr>
        <w:t xml:space="preserve"> Г.Х.</w:t>
      </w:r>
      <w:r w:rsidR="0082010E" w:rsidRPr="00293517">
        <w:rPr>
          <w:rFonts w:ascii="Times New Roman" w:hAnsi="Times New Roman" w:cs="Times New Roman"/>
          <w:sz w:val="24"/>
          <w:szCs w:val="24"/>
        </w:rPr>
        <w:t>, Волкова О.В.</w:t>
      </w:r>
      <w:r w:rsidRPr="00293517">
        <w:rPr>
          <w:rFonts w:ascii="Times New Roman" w:hAnsi="Times New Roman" w:cs="Times New Roman"/>
          <w:sz w:val="24"/>
          <w:szCs w:val="24"/>
        </w:rPr>
        <w:t>)</w:t>
      </w:r>
    </w:p>
    <w:p w:rsidR="0082010E" w:rsidRPr="00293517" w:rsidRDefault="00DD44C1" w:rsidP="008201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Рассмотрев вопрос</w:t>
      </w:r>
      <w:r w:rsidR="0082010E" w:rsidRPr="00293517">
        <w:rPr>
          <w:rFonts w:ascii="Times New Roman" w:hAnsi="Times New Roman" w:cs="Times New Roman"/>
          <w:sz w:val="24"/>
          <w:szCs w:val="24"/>
        </w:rPr>
        <w:t xml:space="preserve"> «О профилактической работе, направленной на предупреждение преступлений и правонарушений среди несовершеннолетних» Комиссия отмечает, что </w:t>
      </w:r>
      <w:r w:rsidR="0082010E" w:rsidRPr="00293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подростки и молодежь характеризуются повышенной криминальной активностью. Вместе с тем, как принято считать, они будущее любой страны, от их привычного поведения, образа жизни, личностных качеств зависит и судьба общества, государства. Не удивительно поэтому, что </w:t>
      </w:r>
      <w:proofErr w:type="spellStart"/>
      <w:r w:rsidR="0082010E" w:rsidRPr="00293517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подростково-молодежной</w:t>
      </w:r>
      <w:proofErr w:type="spellEnd"/>
      <w:r w:rsidR="0082010E" w:rsidRPr="00293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преступности уделяется столь большое внимание.</w:t>
      </w:r>
      <w:r w:rsidR="0082010E" w:rsidRPr="00293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10E" w:rsidRPr="0029351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несовершеннолетние - одна из наиболее криминально пораженных и наименее социально защищенных категорий населения.</w:t>
      </w:r>
      <w:r w:rsidR="0082010E" w:rsidRPr="00293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010E" w:rsidRPr="0029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10E" w:rsidRPr="00293517" w:rsidRDefault="0082010E" w:rsidP="0082010E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93517">
        <w:rPr>
          <w:rFonts w:ascii="Times New Roman" w:hAnsi="Times New Roman" w:cs="Times New Roman"/>
        </w:rPr>
        <w:t xml:space="preserve">Комиссией по делам несовершеннолетних </w:t>
      </w:r>
      <w:r w:rsidR="006B1BD0" w:rsidRPr="00293517">
        <w:rPr>
          <w:rFonts w:ascii="Times New Roman" w:hAnsi="Times New Roman" w:cs="Times New Roman"/>
        </w:rPr>
        <w:t>и защите их прав рассмотрено 103 материала</w:t>
      </w:r>
      <w:r w:rsidRPr="00293517">
        <w:rPr>
          <w:rFonts w:ascii="Times New Roman" w:hAnsi="Times New Roman" w:cs="Times New Roman"/>
        </w:rPr>
        <w:t xml:space="preserve"> о совершении административных правонарушений в отношении несовершеннолетних и их законных представителей. По результ</w:t>
      </w:r>
      <w:r w:rsidR="006B1BD0" w:rsidRPr="00293517">
        <w:rPr>
          <w:rFonts w:ascii="Times New Roman" w:hAnsi="Times New Roman" w:cs="Times New Roman"/>
        </w:rPr>
        <w:t>атам рассмотрения в отношении 10</w:t>
      </w:r>
      <w:r w:rsidRPr="00293517">
        <w:rPr>
          <w:rFonts w:ascii="Times New Roman" w:hAnsi="Times New Roman" w:cs="Times New Roman"/>
        </w:rPr>
        <w:t xml:space="preserve"> несовершеннолетних было принято решение направить информацию в МУЗ «Саткинская ЦРБ» для принятия решения о необходимости их постановки на профилактический учет в подростковый наркологический кабинет и проведения реабилитационной работы. </w:t>
      </w:r>
    </w:p>
    <w:p w:rsidR="0082010E" w:rsidRPr="00293517" w:rsidRDefault="0082010E" w:rsidP="008201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82010E" w:rsidRPr="00293517" w:rsidRDefault="0082010E" w:rsidP="0082010E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010E" w:rsidRPr="00293517" w:rsidRDefault="005F52DD" w:rsidP="0082010E">
      <w:pPr>
        <w:pStyle w:val="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1. Информацию инспектора ПДН</w:t>
      </w:r>
      <w:r w:rsidR="0082010E" w:rsidRPr="00293517">
        <w:rPr>
          <w:rFonts w:ascii="Times New Roman" w:hAnsi="Times New Roman" w:cs="Times New Roman"/>
          <w:sz w:val="24"/>
          <w:szCs w:val="24"/>
        </w:rPr>
        <w:t xml:space="preserve"> ОМВД России по С</w:t>
      </w:r>
      <w:r w:rsidRPr="00293517">
        <w:rPr>
          <w:rFonts w:ascii="Times New Roman" w:hAnsi="Times New Roman" w:cs="Times New Roman"/>
          <w:sz w:val="24"/>
          <w:szCs w:val="24"/>
        </w:rPr>
        <w:t xml:space="preserve">аткинскому району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Исмаиловой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Г.Х.</w:t>
      </w:r>
      <w:r w:rsidR="0082010E" w:rsidRPr="00293517">
        <w:rPr>
          <w:rFonts w:ascii="Times New Roman" w:hAnsi="Times New Roman" w:cs="Times New Roman"/>
          <w:sz w:val="24"/>
          <w:szCs w:val="24"/>
        </w:rPr>
        <w:t>, ответственного секретаря КДН и ЗП Волковой О.В. принять к сведению.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2010E" w:rsidRPr="00293517" w:rsidRDefault="0082010E" w:rsidP="0082010E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2. Продолжить работу, направленную на профилактику преступлений и правонарушений среди несовершеннолетних.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Срок: в течение 2016 года.</w:t>
      </w:r>
    </w:p>
    <w:p w:rsidR="0082010E" w:rsidRPr="00293517" w:rsidRDefault="0082010E" w:rsidP="0082010E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3517">
        <w:rPr>
          <w:rFonts w:ascii="Times New Roman" w:hAnsi="Times New Roman" w:cs="Times New Roman"/>
          <w:sz w:val="24"/>
          <w:szCs w:val="24"/>
        </w:rPr>
        <w:t>3. В целях исключения нарушений правил торговли и продажи несовершеннолетним алкогольной и спиртосодержащей продукции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93517">
        <w:rPr>
          <w:rFonts w:ascii="Times New Roman" w:hAnsi="Times New Roman" w:cs="Times New Roman"/>
          <w:sz w:val="24"/>
          <w:szCs w:val="24"/>
        </w:rPr>
        <w:t xml:space="preserve">табачных изделий, курительных смесей  и пива организовать </w:t>
      </w:r>
      <w:r w:rsidRPr="00293517">
        <w:rPr>
          <w:rFonts w:ascii="Times New Roman" w:hAnsi="Times New Roman" w:cs="Times New Roman"/>
          <w:sz w:val="24"/>
          <w:szCs w:val="24"/>
          <w:lang w:eastAsia="en-US"/>
        </w:rPr>
        <w:t>проведение рейдов на постоянной основе с привлечением представителей общественности, сотрудников МНД.</w:t>
      </w:r>
    </w:p>
    <w:p w:rsidR="0082010E" w:rsidRPr="00293517" w:rsidRDefault="0082010E" w:rsidP="0082010E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2016 года.</w:t>
      </w:r>
      <w:r w:rsidRPr="0029351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82010E" w:rsidRPr="00293517" w:rsidRDefault="0082010E" w:rsidP="0082010E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  <w:lang w:eastAsia="en-US"/>
        </w:rPr>
        <w:t>4. На регулярной основе обеспечить проведение целевых</w:t>
      </w:r>
      <w:r w:rsidRPr="00293517">
        <w:rPr>
          <w:rFonts w:ascii="Times New Roman" w:hAnsi="Times New Roman" w:cs="Times New Roman"/>
          <w:sz w:val="24"/>
          <w:szCs w:val="24"/>
        </w:rPr>
        <w:t xml:space="preserve">  рейдов  по недопущению пребывания детей в ночное время в общественных местах, по проверке общественных мест, жилого сектора, прилегающих к общеобразовательным учреждениям территорий с целью предупреждения и пресечения фактов употребления несовершеннолетними алкогольных напитков, наркотических и психотропных веществ.</w:t>
      </w:r>
    </w:p>
    <w:p w:rsidR="0082010E" w:rsidRPr="00293517" w:rsidRDefault="0082010E" w:rsidP="0082010E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Срок: 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>в течение 2016 года.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 совместно с КДН и ЗП: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5. Продолжить осуществление комплекса мероприятий, направленных на предупреждение детской безнадзорности и беспризорности, как одной из мер профилактики правонарушений со стороны несовершеннолетних, выявление неблагополучных семей и оказание им адресной помощи.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6. Первоочередное внимание уделить организации профилактической работы с несовершеннолетними, имеющими опыт совершения противоправных, в том числе преступных деяний. 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7. Активизировать мероприятия по выявлению групп несовершеннолетних антиобщественной направленности поведения, их переориентации или разобщению, а также по установлению и привлечению к ответственности лиц, вовлекающих несовершеннолетних в преступную или иную антиобщественную деятельность. 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2016 года.</w:t>
      </w:r>
      <w:r w:rsidRPr="0029351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DD44C1" w:rsidRPr="00293517" w:rsidRDefault="0082010E" w:rsidP="005D2784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8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. 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</w:t>
      </w:r>
      <w:r w:rsidR="000C2F8F" w:rsidRPr="00293517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DD44C1" w:rsidRPr="00293517">
        <w:rPr>
          <w:rFonts w:ascii="Times New Roman" w:hAnsi="Times New Roman" w:cs="Times New Roman"/>
          <w:sz w:val="24"/>
          <w:szCs w:val="24"/>
        </w:rPr>
        <w:t>взаимодействи</w:t>
      </w:r>
      <w:r w:rsidR="000C2F8F" w:rsidRPr="00293517">
        <w:rPr>
          <w:rFonts w:ascii="Times New Roman" w:hAnsi="Times New Roman" w:cs="Times New Roman"/>
          <w:sz w:val="24"/>
          <w:szCs w:val="24"/>
        </w:rPr>
        <w:t>ю и безопасности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по </w:t>
      </w:r>
      <w:r w:rsidR="0097614D" w:rsidRPr="00293517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293517">
        <w:rPr>
          <w:rFonts w:ascii="Times New Roman" w:hAnsi="Times New Roman" w:cs="Times New Roman"/>
          <w:sz w:val="24"/>
          <w:szCs w:val="24"/>
        </w:rPr>
        <w:t>взаимодействи</w:t>
      </w:r>
      <w:r w:rsidR="0097614D" w:rsidRPr="00293517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29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97614D" w:rsidRPr="002935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3517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DD44C1" w:rsidRPr="00293517" w:rsidSect="00293517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98" w:rsidRDefault="00ED6F98" w:rsidP="00BA731D">
      <w:pPr>
        <w:spacing w:after="0" w:line="240" w:lineRule="auto"/>
      </w:pPr>
      <w:r>
        <w:separator/>
      </w:r>
    </w:p>
  </w:endnote>
  <w:endnote w:type="continuationSeparator" w:id="0">
    <w:p w:rsidR="00ED6F98" w:rsidRDefault="00ED6F98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98" w:rsidRDefault="00ED6F98" w:rsidP="00BA731D">
      <w:pPr>
        <w:spacing w:after="0" w:line="240" w:lineRule="auto"/>
      </w:pPr>
      <w:r>
        <w:separator/>
      </w:r>
    </w:p>
  </w:footnote>
  <w:footnote w:type="continuationSeparator" w:id="0">
    <w:p w:rsidR="00ED6F98" w:rsidRDefault="00ED6F98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E71E2"/>
    <w:multiLevelType w:val="hybridMultilevel"/>
    <w:tmpl w:val="4C7EF272"/>
    <w:lvl w:ilvl="0" w:tplc="CFC09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27D0"/>
    <w:multiLevelType w:val="hybridMultilevel"/>
    <w:tmpl w:val="A830BC6A"/>
    <w:lvl w:ilvl="0" w:tplc="3D345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9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3A3A"/>
    <w:rsid w:val="00014E26"/>
    <w:rsid w:val="000150FE"/>
    <w:rsid w:val="00024D55"/>
    <w:rsid w:val="00025FF8"/>
    <w:rsid w:val="00026D79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1867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2F8F"/>
    <w:rsid w:val="000C3467"/>
    <w:rsid w:val="000C439A"/>
    <w:rsid w:val="000C64F3"/>
    <w:rsid w:val="000E1000"/>
    <w:rsid w:val="000E5ABC"/>
    <w:rsid w:val="000E6ECF"/>
    <w:rsid w:val="000F08B8"/>
    <w:rsid w:val="000F0B26"/>
    <w:rsid w:val="00100FC5"/>
    <w:rsid w:val="00103687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355B"/>
    <w:rsid w:val="00147B1D"/>
    <w:rsid w:val="00152DC0"/>
    <w:rsid w:val="00154930"/>
    <w:rsid w:val="0015706C"/>
    <w:rsid w:val="0016744D"/>
    <w:rsid w:val="00171F98"/>
    <w:rsid w:val="00176DF2"/>
    <w:rsid w:val="0018079F"/>
    <w:rsid w:val="00182CBC"/>
    <w:rsid w:val="00184BA5"/>
    <w:rsid w:val="00190979"/>
    <w:rsid w:val="00191002"/>
    <w:rsid w:val="0019125B"/>
    <w:rsid w:val="00192B8A"/>
    <w:rsid w:val="00193574"/>
    <w:rsid w:val="0019537F"/>
    <w:rsid w:val="001959E7"/>
    <w:rsid w:val="001A240A"/>
    <w:rsid w:val="001A3009"/>
    <w:rsid w:val="001A5982"/>
    <w:rsid w:val="001B163A"/>
    <w:rsid w:val="001B3B6F"/>
    <w:rsid w:val="001B4F55"/>
    <w:rsid w:val="001C0562"/>
    <w:rsid w:val="001C3F88"/>
    <w:rsid w:val="001C51CA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33A3"/>
    <w:rsid w:val="00226FAA"/>
    <w:rsid w:val="00230D05"/>
    <w:rsid w:val="002368B4"/>
    <w:rsid w:val="00240473"/>
    <w:rsid w:val="00242B59"/>
    <w:rsid w:val="00243FF1"/>
    <w:rsid w:val="0025035F"/>
    <w:rsid w:val="0026689F"/>
    <w:rsid w:val="0026738E"/>
    <w:rsid w:val="00273882"/>
    <w:rsid w:val="00285D37"/>
    <w:rsid w:val="00287EFC"/>
    <w:rsid w:val="0029085C"/>
    <w:rsid w:val="002934E7"/>
    <w:rsid w:val="00293517"/>
    <w:rsid w:val="002A0841"/>
    <w:rsid w:val="002A1D15"/>
    <w:rsid w:val="002A3F6A"/>
    <w:rsid w:val="002A5DB8"/>
    <w:rsid w:val="002B0DAC"/>
    <w:rsid w:val="002C03F7"/>
    <w:rsid w:val="002C4357"/>
    <w:rsid w:val="002D2193"/>
    <w:rsid w:val="002E7733"/>
    <w:rsid w:val="002F1E2D"/>
    <w:rsid w:val="002F3289"/>
    <w:rsid w:val="00302DB6"/>
    <w:rsid w:val="00311761"/>
    <w:rsid w:val="00315375"/>
    <w:rsid w:val="00317C6F"/>
    <w:rsid w:val="00324130"/>
    <w:rsid w:val="00324EAB"/>
    <w:rsid w:val="00325CD9"/>
    <w:rsid w:val="00326CF6"/>
    <w:rsid w:val="00333982"/>
    <w:rsid w:val="00335AA8"/>
    <w:rsid w:val="00340098"/>
    <w:rsid w:val="003416E0"/>
    <w:rsid w:val="003454B1"/>
    <w:rsid w:val="003477AA"/>
    <w:rsid w:val="00351218"/>
    <w:rsid w:val="00357D76"/>
    <w:rsid w:val="003629D8"/>
    <w:rsid w:val="003646BA"/>
    <w:rsid w:val="003741F2"/>
    <w:rsid w:val="003809E9"/>
    <w:rsid w:val="0038298E"/>
    <w:rsid w:val="0038656F"/>
    <w:rsid w:val="003A075A"/>
    <w:rsid w:val="003A7264"/>
    <w:rsid w:val="003B06B1"/>
    <w:rsid w:val="003B0C4A"/>
    <w:rsid w:val="003B116C"/>
    <w:rsid w:val="003B2C57"/>
    <w:rsid w:val="003B54D3"/>
    <w:rsid w:val="003C278D"/>
    <w:rsid w:val="003C73D1"/>
    <w:rsid w:val="003E5DE7"/>
    <w:rsid w:val="003E683D"/>
    <w:rsid w:val="003F0BBE"/>
    <w:rsid w:val="003F1D4E"/>
    <w:rsid w:val="003F210F"/>
    <w:rsid w:val="003F29DC"/>
    <w:rsid w:val="003F400A"/>
    <w:rsid w:val="004005D2"/>
    <w:rsid w:val="00401500"/>
    <w:rsid w:val="00401945"/>
    <w:rsid w:val="00402BB5"/>
    <w:rsid w:val="00403069"/>
    <w:rsid w:val="004030CD"/>
    <w:rsid w:val="00404ACF"/>
    <w:rsid w:val="00414AD5"/>
    <w:rsid w:val="00422A5A"/>
    <w:rsid w:val="00426418"/>
    <w:rsid w:val="00431CDA"/>
    <w:rsid w:val="00437D2A"/>
    <w:rsid w:val="00442378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5D85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52A4"/>
    <w:rsid w:val="004E3B00"/>
    <w:rsid w:val="004F2505"/>
    <w:rsid w:val="00500488"/>
    <w:rsid w:val="005166F9"/>
    <w:rsid w:val="00531D1D"/>
    <w:rsid w:val="00532846"/>
    <w:rsid w:val="005330DE"/>
    <w:rsid w:val="00535E1D"/>
    <w:rsid w:val="005410D4"/>
    <w:rsid w:val="00550CC4"/>
    <w:rsid w:val="005549C8"/>
    <w:rsid w:val="00567069"/>
    <w:rsid w:val="0057115F"/>
    <w:rsid w:val="00581432"/>
    <w:rsid w:val="00586813"/>
    <w:rsid w:val="00593ECF"/>
    <w:rsid w:val="00594E25"/>
    <w:rsid w:val="00595435"/>
    <w:rsid w:val="00596508"/>
    <w:rsid w:val="005969DF"/>
    <w:rsid w:val="00597068"/>
    <w:rsid w:val="005A3579"/>
    <w:rsid w:val="005A59BE"/>
    <w:rsid w:val="005A61FC"/>
    <w:rsid w:val="005D2784"/>
    <w:rsid w:val="005E2EF9"/>
    <w:rsid w:val="005E49CE"/>
    <w:rsid w:val="005F52DD"/>
    <w:rsid w:val="005F5D76"/>
    <w:rsid w:val="005F6392"/>
    <w:rsid w:val="00600B86"/>
    <w:rsid w:val="00601DF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0B"/>
    <w:rsid w:val="00623918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1CCE"/>
    <w:rsid w:val="0065367E"/>
    <w:rsid w:val="006550C3"/>
    <w:rsid w:val="0065797D"/>
    <w:rsid w:val="006734EC"/>
    <w:rsid w:val="006926D5"/>
    <w:rsid w:val="00692BDE"/>
    <w:rsid w:val="00696CA2"/>
    <w:rsid w:val="006A04C5"/>
    <w:rsid w:val="006A1BF7"/>
    <w:rsid w:val="006A6A1C"/>
    <w:rsid w:val="006B06A0"/>
    <w:rsid w:val="006B1963"/>
    <w:rsid w:val="006B1BD0"/>
    <w:rsid w:val="006B3A94"/>
    <w:rsid w:val="006B3E4B"/>
    <w:rsid w:val="006B7662"/>
    <w:rsid w:val="006C3B90"/>
    <w:rsid w:val="006C48D3"/>
    <w:rsid w:val="006C544B"/>
    <w:rsid w:val="006D03BA"/>
    <w:rsid w:val="006D1369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308B6"/>
    <w:rsid w:val="007358AA"/>
    <w:rsid w:val="007360F9"/>
    <w:rsid w:val="007474E2"/>
    <w:rsid w:val="007532E1"/>
    <w:rsid w:val="007547E3"/>
    <w:rsid w:val="00756F55"/>
    <w:rsid w:val="00763D64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A6B7C"/>
    <w:rsid w:val="007B1658"/>
    <w:rsid w:val="007B2919"/>
    <w:rsid w:val="007B2C49"/>
    <w:rsid w:val="007C1723"/>
    <w:rsid w:val="007C6038"/>
    <w:rsid w:val="007D1C2B"/>
    <w:rsid w:val="007E2A36"/>
    <w:rsid w:val="007F3954"/>
    <w:rsid w:val="007F4E76"/>
    <w:rsid w:val="0080069A"/>
    <w:rsid w:val="0080344E"/>
    <w:rsid w:val="008070C9"/>
    <w:rsid w:val="00807220"/>
    <w:rsid w:val="00810B3C"/>
    <w:rsid w:val="00813015"/>
    <w:rsid w:val="00815730"/>
    <w:rsid w:val="0082010E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4E37"/>
    <w:rsid w:val="008573A1"/>
    <w:rsid w:val="00864666"/>
    <w:rsid w:val="00866991"/>
    <w:rsid w:val="00867E29"/>
    <w:rsid w:val="008709C6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378F"/>
    <w:rsid w:val="008B6B14"/>
    <w:rsid w:val="008B770E"/>
    <w:rsid w:val="008B79FE"/>
    <w:rsid w:val="008C1159"/>
    <w:rsid w:val="008C2ADF"/>
    <w:rsid w:val="008D2915"/>
    <w:rsid w:val="008D4455"/>
    <w:rsid w:val="008D517F"/>
    <w:rsid w:val="008D6C43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C22"/>
    <w:rsid w:val="0090544C"/>
    <w:rsid w:val="0091153D"/>
    <w:rsid w:val="009127F6"/>
    <w:rsid w:val="009179CF"/>
    <w:rsid w:val="009203C4"/>
    <w:rsid w:val="009203E4"/>
    <w:rsid w:val="009239EB"/>
    <w:rsid w:val="009341A4"/>
    <w:rsid w:val="0093454D"/>
    <w:rsid w:val="00935898"/>
    <w:rsid w:val="00936285"/>
    <w:rsid w:val="00944013"/>
    <w:rsid w:val="00946B45"/>
    <w:rsid w:val="00964F32"/>
    <w:rsid w:val="00971869"/>
    <w:rsid w:val="00971BD9"/>
    <w:rsid w:val="0097614D"/>
    <w:rsid w:val="0097683F"/>
    <w:rsid w:val="00981801"/>
    <w:rsid w:val="0098188C"/>
    <w:rsid w:val="009823AD"/>
    <w:rsid w:val="00984A13"/>
    <w:rsid w:val="00985638"/>
    <w:rsid w:val="009A2306"/>
    <w:rsid w:val="009A2947"/>
    <w:rsid w:val="009A77B8"/>
    <w:rsid w:val="009B19C5"/>
    <w:rsid w:val="009B5158"/>
    <w:rsid w:val="009B78DB"/>
    <w:rsid w:val="009C2856"/>
    <w:rsid w:val="009D04D6"/>
    <w:rsid w:val="009D2AFF"/>
    <w:rsid w:val="009E4181"/>
    <w:rsid w:val="009E55C4"/>
    <w:rsid w:val="009F0128"/>
    <w:rsid w:val="009F530D"/>
    <w:rsid w:val="009F616F"/>
    <w:rsid w:val="00A01453"/>
    <w:rsid w:val="00A066C9"/>
    <w:rsid w:val="00A12C24"/>
    <w:rsid w:val="00A2366F"/>
    <w:rsid w:val="00A377EA"/>
    <w:rsid w:val="00A51446"/>
    <w:rsid w:val="00A53663"/>
    <w:rsid w:val="00A5460E"/>
    <w:rsid w:val="00A54C5F"/>
    <w:rsid w:val="00A57A4C"/>
    <w:rsid w:val="00A6219E"/>
    <w:rsid w:val="00A635F2"/>
    <w:rsid w:val="00A71DF4"/>
    <w:rsid w:val="00A74937"/>
    <w:rsid w:val="00A76DA8"/>
    <w:rsid w:val="00A771BC"/>
    <w:rsid w:val="00A874FB"/>
    <w:rsid w:val="00A90D32"/>
    <w:rsid w:val="00AA2548"/>
    <w:rsid w:val="00AA29C8"/>
    <w:rsid w:val="00AA48F9"/>
    <w:rsid w:val="00AA5F90"/>
    <w:rsid w:val="00AA7CF5"/>
    <w:rsid w:val="00AB04FF"/>
    <w:rsid w:val="00AB2099"/>
    <w:rsid w:val="00AB41C3"/>
    <w:rsid w:val="00AB41D2"/>
    <w:rsid w:val="00AB6182"/>
    <w:rsid w:val="00AB6494"/>
    <w:rsid w:val="00AC2E3E"/>
    <w:rsid w:val="00AC3C76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318B"/>
    <w:rsid w:val="00B06E46"/>
    <w:rsid w:val="00B10BEB"/>
    <w:rsid w:val="00B11FDB"/>
    <w:rsid w:val="00B13B27"/>
    <w:rsid w:val="00B143BC"/>
    <w:rsid w:val="00B212A7"/>
    <w:rsid w:val="00B22E4F"/>
    <w:rsid w:val="00B25192"/>
    <w:rsid w:val="00B255B6"/>
    <w:rsid w:val="00B3066A"/>
    <w:rsid w:val="00B32215"/>
    <w:rsid w:val="00B40944"/>
    <w:rsid w:val="00B40DEC"/>
    <w:rsid w:val="00B40F06"/>
    <w:rsid w:val="00B549E6"/>
    <w:rsid w:val="00B55FAB"/>
    <w:rsid w:val="00B56188"/>
    <w:rsid w:val="00B561A6"/>
    <w:rsid w:val="00B64449"/>
    <w:rsid w:val="00B717C1"/>
    <w:rsid w:val="00B97582"/>
    <w:rsid w:val="00BA42F2"/>
    <w:rsid w:val="00BA4A3A"/>
    <w:rsid w:val="00BA731D"/>
    <w:rsid w:val="00BA75A0"/>
    <w:rsid w:val="00BB544E"/>
    <w:rsid w:val="00BC016F"/>
    <w:rsid w:val="00BC20DC"/>
    <w:rsid w:val="00BC21DC"/>
    <w:rsid w:val="00BC2B83"/>
    <w:rsid w:val="00BD08EF"/>
    <w:rsid w:val="00BD0CD9"/>
    <w:rsid w:val="00BD1489"/>
    <w:rsid w:val="00BD1676"/>
    <w:rsid w:val="00BE16BF"/>
    <w:rsid w:val="00BE25CD"/>
    <w:rsid w:val="00BE56D4"/>
    <w:rsid w:val="00BF3545"/>
    <w:rsid w:val="00BF6E88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6671"/>
    <w:rsid w:val="00C632F3"/>
    <w:rsid w:val="00C63D36"/>
    <w:rsid w:val="00C700C7"/>
    <w:rsid w:val="00C70627"/>
    <w:rsid w:val="00C709FD"/>
    <w:rsid w:val="00C7102F"/>
    <w:rsid w:val="00C847C4"/>
    <w:rsid w:val="00CB28D1"/>
    <w:rsid w:val="00CC27D1"/>
    <w:rsid w:val="00CC5DB9"/>
    <w:rsid w:val="00CD03BA"/>
    <w:rsid w:val="00CE088D"/>
    <w:rsid w:val="00CE532B"/>
    <w:rsid w:val="00CF0E6D"/>
    <w:rsid w:val="00CF5FA0"/>
    <w:rsid w:val="00D00709"/>
    <w:rsid w:val="00D1171D"/>
    <w:rsid w:val="00D23440"/>
    <w:rsid w:val="00D3470B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5627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D44C1"/>
    <w:rsid w:val="00DE1E80"/>
    <w:rsid w:val="00DE27F1"/>
    <w:rsid w:val="00DE4DA5"/>
    <w:rsid w:val="00DF5ED0"/>
    <w:rsid w:val="00E006B2"/>
    <w:rsid w:val="00E01615"/>
    <w:rsid w:val="00E05F76"/>
    <w:rsid w:val="00E07627"/>
    <w:rsid w:val="00E11F0B"/>
    <w:rsid w:val="00E2299E"/>
    <w:rsid w:val="00E22A43"/>
    <w:rsid w:val="00E24049"/>
    <w:rsid w:val="00E2630C"/>
    <w:rsid w:val="00E358C7"/>
    <w:rsid w:val="00E376ED"/>
    <w:rsid w:val="00E446F7"/>
    <w:rsid w:val="00E506FC"/>
    <w:rsid w:val="00E53556"/>
    <w:rsid w:val="00E55677"/>
    <w:rsid w:val="00E56846"/>
    <w:rsid w:val="00E61D75"/>
    <w:rsid w:val="00E628D9"/>
    <w:rsid w:val="00E6326B"/>
    <w:rsid w:val="00E67B52"/>
    <w:rsid w:val="00E71506"/>
    <w:rsid w:val="00E71593"/>
    <w:rsid w:val="00E72AA9"/>
    <w:rsid w:val="00E7317A"/>
    <w:rsid w:val="00E75BDE"/>
    <w:rsid w:val="00E8093C"/>
    <w:rsid w:val="00E8141C"/>
    <w:rsid w:val="00E83529"/>
    <w:rsid w:val="00E85BFE"/>
    <w:rsid w:val="00E876FE"/>
    <w:rsid w:val="00E90B7D"/>
    <w:rsid w:val="00E95B26"/>
    <w:rsid w:val="00E96D69"/>
    <w:rsid w:val="00E97277"/>
    <w:rsid w:val="00EA05E8"/>
    <w:rsid w:val="00EA3564"/>
    <w:rsid w:val="00EA37B8"/>
    <w:rsid w:val="00EA5CE8"/>
    <w:rsid w:val="00EB61A8"/>
    <w:rsid w:val="00EC382B"/>
    <w:rsid w:val="00ED6F98"/>
    <w:rsid w:val="00EE1187"/>
    <w:rsid w:val="00EE206B"/>
    <w:rsid w:val="00EE3DCC"/>
    <w:rsid w:val="00EE715F"/>
    <w:rsid w:val="00EF42B6"/>
    <w:rsid w:val="00EF6E92"/>
    <w:rsid w:val="00F04C20"/>
    <w:rsid w:val="00F057FA"/>
    <w:rsid w:val="00F16134"/>
    <w:rsid w:val="00F23B26"/>
    <w:rsid w:val="00F26E80"/>
    <w:rsid w:val="00F27609"/>
    <w:rsid w:val="00F31C0B"/>
    <w:rsid w:val="00F32535"/>
    <w:rsid w:val="00F35AC3"/>
    <w:rsid w:val="00F35CB6"/>
    <w:rsid w:val="00F36723"/>
    <w:rsid w:val="00F40410"/>
    <w:rsid w:val="00F4155D"/>
    <w:rsid w:val="00F42976"/>
    <w:rsid w:val="00F62E59"/>
    <w:rsid w:val="00F64177"/>
    <w:rsid w:val="00F81E6F"/>
    <w:rsid w:val="00F8427C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D3CE4"/>
    <w:rsid w:val="00FD556B"/>
    <w:rsid w:val="00FD6993"/>
    <w:rsid w:val="00FE20D7"/>
    <w:rsid w:val="00FE740A"/>
    <w:rsid w:val="00FF02E7"/>
    <w:rsid w:val="00FF099D"/>
    <w:rsid w:val="00FF25B5"/>
    <w:rsid w:val="00FF2FC8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1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184</cp:revision>
  <cp:lastPrinted>2016-03-24T08:22:00Z</cp:lastPrinted>
  <dcterms:created xsi:type="dcterms:W3CDTF">2008-08-22T03:53:00Z</dcterms:created>
  <dcterms:modified xsi:type="dcterms:W3CDTF">2016-03-24T08:22:00Z</dcterms:modified>
</cp:coreProperties>
</file>