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63" w:rsidRPr="00B0318B" w:rsidRDefault="00FD5263" w:rsidP="0033265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D5263" w:rsidRPr="00B0318B" w:rsidRDefault="00FD5263" w:rsidP="003326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«24» июля 2014 года № 3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И.о. Главы Саткинского муниципального района,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председателя межведомственной комиссии по профилактике преступлений и правонарушений Саткинского муниципального района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И.В. Пасхин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318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318B">
        <w:rPr>
          <w:rFonts w:ascii="Times New Roman" w:hAnsi="Times New Roman" w:cs="Times New Roman"/>
          <w:sz w:val="24"/>
          <w:szCs w:val="24"/>
        </w:rPr>
        <w:t>Шевалдин В.А., Путько М.В.,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Пьячев Е.В., Бурматов Н.П.,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Боботков А.В.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Приглашенные:                                                 Нурмухаметов Н.В., Лакида Д.П., Харченко А.В.</w:t>
      </w:r>
    </w:p>
    <w:p w:rsidR="00FD5263" w:rsidRDefault="00FD5263" w:rsidP="00332656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18B">
        <w:rPr>
          <w:rFonts w:ascii="Times New Roman" w:hAnsi="Times New Roman" w:cs="Times New Roman"/>
          <w:sz w:val="24"/>
          <w:szCs w:val="24"/>
        </w:rPr>
        <w:t>Рындина В.В., Шахметова Н.Р., Зябкина Т.В.</w:t>
      </w:r>
    </w:p>
    <w:p w:rsidR="00FD5263" w:rsidRDefault="00FD5263" w:rsidP="00332656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>1. «О состоянии дел по профилактике преступлений и правонарушений в Саткинском муниципальном районе за 1 полугодие 2014 года и задачах на 2 полугодие 2014 года».</w:t>
      </w:r>
    </w:p>
    <w:p w:rsidR="00FD5263" w:rsidRPr="00B0318B" w:rsidRDefault="00FD5263" w:rsidP="00332656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(Путько М.В.)</w:t>
      </w:r>
    </w:p>
    <w:p w:rsidR="00FD5263" w:rsidRPr="00B0318B" w:rsidRDefault="00FD5263" w:rsidP="003326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Рассмотрев вопрос «О состоянии дел по профилактике </w:t>
      </w:r>
      <w:r w:rsidRPr="00B0318B">
        <w:rPr>
          <w:rFonts w:ascii="Times New Roman" w:hAnsi="Times New Roman" w:cs="Times New Roman"/>
          <w:snapToGrid w:val="0"/>
          <w:sz w:val="24"/>
          <w:szCs w:val="24"/>
        </w:rPr>
        <w:t>преступлений и иных правонарушений в Саткинском муниципальном районе в 2013 году и задачах на 2014 год</w:t>
      </w:r>
      <w:r w:rsidRPr="00B0318B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B0318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0318B">
        <w:rPr>
          <w:rFonts w:ascii="Times New Roman" w:hAnsi="Times New Roman" w:cs="Times New Roman"/>
          <w:sz w:val="24"/>
          <w:szCs w:val="24"/>
        </w:rPr>
        <w:t>Комиссия) отмечает, что в 1-м полугодии 2014 года в ОМВД России по Саткинскому району поступило 3871 (+3,8%) заявлений, сообщений и иной информации о происшествиях и преступлениях. Общее число зарегистрированных преступных посягательств увеличилось на 4,1% (742). Уровень преступности в расчете на 10 тысяч населения составил 87,94 (+4,3%) преступления. На территории обслуживания ОМВД России по Саткинскому району наблюдается рост преступлений, следствие по которым обязательно, на 7,8% (до 441), раскрываемость данной категории преступлений составила 38,4% (-7,9%); следствие по которым не обязательно снизилось на 1% (до 301), результативность раскрытия данных преступлений составила 69,8% (-1,1%). Общая результативность раскрытия преступлений составляет 51% (-6,5%), которая является ниже среднеобластной на 7,6%.</w:t>
      </w:r>
    </w:p>
    <w:p w:rsidR="00FD5263" w:rsidRPr="00B0318B" w:rsidRDefault="00FD5263" w:rsidP="00332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В течении 1-го полугодия 2014 года ОМВД России</w:t>
      </w:r>
      <w:r>
        <w:rPr>
          <w:rFonts w:ascii="Times New Roman" w:hAnsi="Times New Roman" w:cs="Times New Roman"/>
          <w:sz w:val="24"/>
          <w:szCs w:val="24"/>
        </w:rPr>
        <w:t xml:space="preserve"> по Саткинскому району продолжалась работа</w:t>
      </w:r>
      <w:r w:rsidRPr="00B0318B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принимаемых мер по противодействию незаконному обороту наркотиков. За истекший период 2014 года число выявленных сотрудниками ОМВД преступлений, связанных с незаконным оборотом наркотиков, увеличилось на 14,3% (с 21 до 24), из которых 14 выявлено сотрудниками ОМВД (+7,69%). Раскрываемость преступлений в сфере НОН снизилась на 7,1% и равна 50%. Выявлено 14 преступлений, связанных со сбытом наркотических веществ.</w:t>
      </w:r>
    </w:p>
    <w:p w:rsidR="00FD5263" w:rsidRPr="00B0318B" w:rsidRDefault="00FD5263" w:rsidP="00332656">
      <w:pPr>
        <w:widowControl w:val="0"/>
        <w:tabs>
          <w:tab w:val="num" w:pos="0"/>
          <w:tab w:val="num" w:pos="180"/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Не снижается актуальность борьбы с незаконным оборотом оружия. С применением оружия за истекший период 2014 года преступлений не выявлено. В рамках уголовных дел оружие, взрывчатые вещества и взрывные устройства не изымались. </w:t>
      </w:r>
    </w:p>
    <w:p w:rsidR="00FD5263" w:rsidRPr="00B0318B" w:rsidRDefault="00FD5263" w:rsidP="003326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Изменений по линии противодействия экстремизму не происходило, обстановка по данному направлению деятельности контролируема, в 1-м полугодии 2014 года не зарегистрировано преступлений экстремистской направленности. Фактов экстремистской активности выявлено не было. С религиозными организациями, учебными заведениями, представителями таджикской, азербайджанской, армянской и узбекской диаспор ведется работа, направленная на выявление фактов экстремистской деятельности.</w:t>
      </w:r>
    </w:p>
    <w:p w:rsidR="00FD5263" w:rsidRPr="00B0318B" w:rsidRDefault="00FD5263" w:rsidP="0033265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недопущения совершения  преступлений в общественных местах и на улицах проводится картографический анализ совершаемых преступлений, на основе которого маршруты несения службы патрульно-постовых нарядов приближены к местам, наиболее подверженным уличным правонарушениям. Позитивное воздействие на криминальную обстановку оказывает  проведение оперативно-профилактических рейдов. Всего за 6 месяцев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текущего года проведено 8 </w:t>
      </w:r>
      <w:r w:rsidRPr="00B0318B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 рейдов.</w:t>
      </w:r>
      <w:r w:rsidRPr="00B03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18B">
        <w:rPr>
          <w:rFonts w:ascii="Times New Roman" w:hAnsi="Times New Roman" w:cs="Times New Roman"/>
          <w:sz w:val="24"/>
          <w:szCs w:val="24"/>
        </w:rPr>
        <w:t>В целях</w:t>
      </w:r>
      <w:r w:rsidRPr="00B031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318B">
        <w:rPr>
          <w:rFonts w:ascii="Times New Roman" w:hAnsi="Times New Roman" w:cs="Times New Roman"/>
          <w:sz w:val="24"/>
          <w:szCs w:val="24"/>
        </w:rPr>
        <w:t>стабилизации обстановки в общественных местах и на улицах</w:t>
      </w:r>
      <w:r w:rsidRPr="00B031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318B">
        <w:rPr>
          <w:rFonts w:ascii="Times New Roman" w:hAnsi="Times New Roman" w:cs="Times New Roman"/>
          <w:sz w:val="24"/>
          <w:szCs w:val="24"/>
        </w:rPr>
        <w:t>применялась практика увеличения плотности патрульно-постовых нарядов на 15% за счет сотрудников других служб Отдела. На летний период обеспечено приближение маршрутов патрулирования к местам массового скопления граждан, криминогенным районам, а также смещено время. </w:t>
      </w:r>
    </w:p>
    <w:p w:rsidR="00FD5263" w:rsidRPr="00B0318B" w:rsidRDefault="00FD5263" w:rsidP="00332656">
      <w:pPr>
        <w:pStyle w:val="BodyText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алась</w:t>
      </w:r>
      <w:r w:rsidRPr="00B031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318B">
        <w:rPr>
          <w:rFonts w:ascii="Times New Roman" w:hAnsi="Times New Roman" w:cs="Times New Roman"/>
          <w:sz w:val="24"/>
          <w:szCs w:val="24"/>
        </w:rPr>
        <w:t xml:space="preserve">работа по привлечению общественных формирований к охране общественного порядка. Всего на территории района действует 7 частных охранных предприятий и одна муниципальная </w:t>
      </w:r>
      <w:r>
        <w:rPr>
          <w:rFonts w:ascii="Times New Roman" w:hAnsi="Times New Roman" w:cs="Times New Roman"/>
          <w:sz w:val="24"/>
          <w:szCs w:val="24"/>
        </w:rPr>
        <w:t>народная дружина</w:t>
      </w:r>
      <w:r w:rsidRPr="00B0318B">
        <w:rPr>
          <w:rFonts w:ascii="Times New Roman" w:hAnsi="Times New Roman" w:cs="Times New Roman"/>
          <w:sz w:val="24"/>
          <w:szCs w:val="24"/>
        </w:rPr>
        <w:t xml:space="preserve">, сотрудники которых задействованы в несении службы </w:t>
      </w:r>
      <w:r>
        <w:rPr>
          <w:rFonts w:ascii="Times New Roman" w:hAnsi="Times New Roman" w:cs="Times New Roman"/>
          <w:sz w:val="24"/>
          <w:szCs w:val="24"/>
        </w:rPr>
        <w:t>по охране общественного порядка</w:t>
      </w:r>
      <w:r w:rsidRPr="00B0318B">
        <w:rPr>
          <w:rFonts w:ascii="Times New Roman" w:hAnsi="Times New Roman" w:cs="Times New Roman"/>
          <w:sz w:val="24"/>
          <w:szCs w:val="24"/>
        </w:rPr>
        <w:t xml:space="preserve"> совместно с сотрудниками Отдела, в т.ч. при проведении массовых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18B">
        <w:rPr>
          <w:rFonts w:ascii="Times New Roman" w:hAnsi="Times New Roman" w:cs="Times New Roman"/>
          <w:sz w:val="24"/>
          <w:szCs w:val="24"/>
        </w:rPr>
        <w:t xml:space="preserve"> В целях профилактики преступлений, совершенных в о</w:t>
      </w:r>
      <w:r>
        <w:rPr>
          <w:rFonts w:ascii="Times New Roman" w:hAnsi="Times New Roman" w:cs="Times New Roman"/>
          <w:sz w:val="24"/>
          <w:szCs w:val="24"/>
        </w:rPr>
        <w:t>бщественных местах и на улицах,</w:t>
      </w:r>
      <w:r w:rsidRPr="00B0318B">
        <w:rPr>
          <w:rFonts w:ascii="Times New Roman" w:hAnsi="Times New Roman" w:cs="Times New Roman"/>
          <w:sz w:val="24"/>
          <w:szCs w:val="24"/>
        </w:rPr>
        <w:t xml:space="preserve"> за истекший период 2014 года выявлено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правонарушений: сотрудниками ОВ ППСп – 1392 </w:t>
      </w:r>
      <w:r w:rsidRPr="00B0318B">
        <w:rPr>
          <w:rFonts w:ascii="Times New Roman" w:hAnsi="Times New Roman" w:cs="Times New Roman"/>
          <w:sz w:val="24"/>
          <w:szCs w:val="24"/>
        </w:rPr>
        <w:t>(нагрузка на 1 сотрудника 44,9); сотрудниками ОГИБДД – 5964 (нагрузка на 1 сотрудника – 175,4).</w:t>
      </w:r>
    </w:p>
    <w:p w:rsidR="00FD5263" w:rsidRPr="00B0318B" w:rsidRDefault="00FD5263" w:rsidP="0033265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18B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Комиссия</w:t>
      </w:r>
    </w:p>
    <w:p w:rsidR="00FD5263" w:rsidRPr="00B0318B" w:rsidRDefault="00FD5263" w:rsidP="00332656">
      <w:pPr>
        <w:pStyle w:val="ListParagraph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D5263" w:rsidRPr="00B0318B" w:rsidRDefault="00FD5263" w:rsidP="00332656">
      <w:pPr>
        <w:pStyle w:val="ListParagraph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18B">
        <w:rPr>
          <w:rFonts w:ascii="Times New Roman" w:hAnsi="Times New Roman" w:cs="Times New Roman"/>
          <w:color w:val="000000"/>
          <w:sz w:val="24"/>
          <w:szCs w:val="24"/>
        </w:rPr>
        <w:t>Информацию и.о. начальника ОМВД России по Саткинскому району Путько М.В. принять к сведению.</w:t>
      </w:r>
    </w:p>
    <w:p w:rsidR="00FD5263" w:rsidRPr="00B0318B" w:rsidRDefault="00FD5263" w:rsidP="00332656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D5263" w:rsidRPr="00B0318B" w:rsidRDefault="00FD5263" w:rsidP="00332656">
      <w:pPr>
        <w:pStyle w:val="ListParagraph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18B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(Д.В. Лаптев):</w:t>
      </w:r>
    </w:p>
    <w:p w:rsidR="00FD5263" w:rsidRPr="00B0318B" w:rsidRDefault="00FD5263" w:rsidP="00332656">
      <w:pPr>
        <w:pStyle w:val="BodyText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FD5263" w:rsidRPr="00B0318B" w:rsidRDefault="00FD5263" w:rsidP="00332656">
      <w:pPr>
        <w:pStyle w:val="ListParagraph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FD5263" w:rsidRPr="00B0318B" w:rsidRDefault="00FD5263" w:rsidP="00332656">
      <w:pPr>
        <w:pStyle w:val="ListParagraph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FD5263" w:rsidRPr="00B0318B" w:rsidRDefault="00FD5263" w:rsidP="00332656">
      <w:pPr>
        <w:pStyle w:val="ListParagraph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лицами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FD5263" w:rsidRPr="00B0318B" w:rsidRDefault="00FD5263" w:rsidP="00332656">
      <w:pPr>
        <w:pStyle w:val="ListParagraph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FD5263" w:rsidRPr="00B0318B" w:rsidRDefault="00FD5263" w:rsidP="00332656">
      <w:pPr>
        <w:pStyle w:val="ListParagraph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автомобильных дорог и дорожных сооружений. </w:t>
      </w:r>
    </w:p>
    <w:p w:rsidR="00FD5263" w:rsidRPr="00B0318B" w:rsidRDefault="00FD5263" w:rsidP="00332656">
      <w:pPr>
        <w:pStyle w:val="NormalWeb"/>
        <w:numPr>
          <w:ilvl w:val="0"/>
          <w:numId w:val="35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B0318B">
        <w:rPr>
          <w:rFonts w:ascii="Times New Roman" w:hAnsi="Times New Roman" w:cs="Times New Roman"/>
        </w:rPr>
        <w:t>П</w:t>
      </w:r>
      <w:r w:rsidRPr="00B0318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FD5263" w:rsidRPr="00B0318B" w:rsidRDefault="00FD5263" w:rsidP="00332656">
      <w:pPr>
        <w:pStyle w:val="NormalWeb"/>
        <w:numPr>
          <w:ilvl w:val="0"/>
          <w:numId w:val="35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B0318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Продолжить информирование население через СМИ о потенциальных возможностях ОВО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FD5263" w:rsidRPr="00B0318B" w:rsidRDefault="00FD5263" w:rsidP="00332656">
      <w:pPr>
        <w:pStyle w:val="NormalWeb"/>
        <w:numPr>
          <w:ilvl w:val="0"/>
          <w:numId w:val="35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B0318B">
        <w:rPr>
          <w:rFonts w:ascii="Times New Roman" w:hAnsi="Times New Roman" w:cs="Times New Roman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наркопритонов, мест сбыта наркотических средств. Организовать незамедлительное направление оперативно-значимой информации для дальнейшей отработки в подразделения УР.</w:t>
      </w:r>
    </w:p>
    <w:p w:rsidR="00FD5263" w:rsidRPr="00B0318B" w:rsidRDefault="00FD5263" w:rsidP="00B0318B">
      <w:pPr>
        <w:pStyle w:val="ListParagraph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Срок: постоянно </w:t>
      </w:r>
    </w:p>
    <w:p w:rsidR="00FD5263" w:rsidRPr="00B0318B" w:rsidRDefault="00FD5263" w:rsidP="00B0318B">
      <w:pPr>
        <w:pStyle w:val="ListParagraph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03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B0318B">
        <w:rPr>
          <w:rFonts w:ascii="Times New Roman" w:hAnsi="Times New Roman" w:cs="Times New Roman"/>
          <w:b/>
          <w:bCs/>
          <w:sz w:val="24"/>
          <w:szCs w:val="24"/>
        </w:rPr>
        <w:t>Итоги реализации МЦП «Профилактика преступлений и иных правонарушений в Саткинском муниципальном районе на 2012-2014 годы» в первом полугодии и задачах на 2 полугодие 2014 года</w:t>
      </w:r>
      <w:r w:rsidRPr="00B03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FD5263" w:rsidRPr="00B0318B" w:rsidRDefault="00FD5263" w:rsidP="00332656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(Рындина В.В., Шахметова Н.Р., Зябкина Т.В.)</w:t>
      </w:r>
    </w:p>
    <w:p w:rsidR="00FD5263" w:rsidRPr="00B0318B" w:rsidRDefault="00FD5263" w:rsidP="00332656">
      <w:pP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Рассмотрев вопрос «Итоги реализации МЦП «Профилактика преступлений и иных правонарушений в Саткинском муниципальном районе на 2012-2014 годы» в первом полугодии и задачах на 2 полугодие 2014 года» Комиссия </w:t>
      </w:r>
    </w:p>
    <w:p w:rsidR="00FD5263" w:rsidRPr="00B0318B" w:rsidRDefault="00FD5263" w:rsidP="00332656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D5263" w:rsidRPr="00B0318B" w:rsidRDefault="00FD5263" w:rsidP="00332656">
      <w:pPr>
        <w:pStyle w:val="ListParagraph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Информацию начальника МКУ «Управление по делам молодежи» Шахметовой Н.Р., заместителя начальника МКУ «Управление образования» Рындиной В.В., начальника МКУ «Управление культуры» Зябкиной Т.В. принять к сведению.  </w:t>
      </w:r>
    </w:p>
    <w:p w:rsidR="00FD5263" w:rsidRPr="00B0318B" w:rsidRDefault="00FD5263" w:rsidP="00332656">
      <w:pPr>
        <w:pStyle w:val="ListParagraph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18B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(Н.Р. Шахметова),</w:t>
      </w:r>
      <w:r w:rsidRPr="00B0318B">
        <w:rPr>
          <w:rFonts w:ascii="Times New Roman" w:hAnsi="Times New Roman" w:cs="Times New Roman"/>
          <w:sz w:val="24"/>
          <w:szCs w:val="24"/>
        </w:rPr>
        <w:t xml:space="preserve"> </w:t>
      </w:r>
      <w:r w:rsidRPr="00B0318B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(Зябкина Т.В.):</w:t>
      </w:r>
    </w:p>
    <w:p w:rsidR="00FD5263" w:rsidRPr="00B0318B" w:rsidRDefault="00FD5263" w:rsidP="00332656">
      <w:pPr>
        <w:pStyle w:val="ListParagraph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«Профилактика преступлений и иных правонарушений в Саткинском муниципальном районе на 2012-2014 годы». Информацию о промежуточных результатах реализации мероприятий Программы представить по итогам работы в 2014 году.</w:t>
      </w:r>
    </w:p>
    <w:p w:rsidR="00FD5263" w:rsidRPr="00B0318B" w:rsidRDefault="00FD5263" w:rsidP="00332656">
      <w:pPr>
        <w:pStyle w:val="ListParagraph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18B">
        <w:rPr>
          <w:rFonts w:ascii="Times New Roman" w:hAnsi="Times New Roman" w:cs="Times New Roman"/>
          <w:i/>
          <w:iCs/>
          <w:sz w:val="24"/>
          <w:szCs w:val="24"/>
        </w:rPr>
        <w:t>Срок: до 01.02.2015 года</w:t>
      </w:r>
    </w:p>
    <w:p w:rsidR="00FD5263" w:rsidRPr="00B0318B" w:rsidRDefault="00FD5263" w:rsidP="00332656">
      <w:pPr>
        <w:pStyle w:val="NormalWeb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</w:p>
    <w:p w:rsidR="00FD5263" w:rsidRPr="00B0318B" w:rsidRDefault="00FD5263" w:rsidP="00332656">
      <w:pPr>
        <w:pStyle w:val="NormalWeb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B0318B">
        <w:rPr>
          <w:rFonts w:ascii="Times New Roman" w:hAnsi="Times New Roman" w:cs="Times New Roman"/>
          <w:b/>
          <w:bCs/>
        </w:rPr>
        <w:t>3. «Об организации профилактических мероприятий в отношении условно осужденных, имеющих ограничения, возложенные на них судом».</w:t>
      </w:r>
    </w:p>
    <w:p w:rsidR="00FD5263" w:rsidRPr="00B0318B" w:rsidRDefault="00FD5263" w:rsidP="00332656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(Смирнова О.А.)</w:t>
      </w:r>
    </w:p>
    <w:p w:rsidR="00FD5263" w:rsidRPr="00B0318B" w:rsidRDefault="00FD5263" w:rsidP="00332656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Рассмотрев вопрос «Об организации профилактических мероприятий в отношении условно осужденных, имеющих ограничения, возложенные на них судом» межведомственная комиссия по профилактике преступлений и правонарушений Саткинского муниципального района (далее</w:t>
      </w:r>
      <w:r w:rsidRPr="00B0318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0318B">
        <w:rPr>
          <w:rFonts w:ascii="Times New Roman" w:hAnsi="Times New Roman" w:cs="Times New Roman"/>
          <w:sz w:val="24"/>
          <w:szCs w:val="24"/>
        </w:rPr>
        <w:t>Комиссия) отмечает, что на учете филиала состоит 576 осужденных с применением ст. 73 УК РФ (условное осуждение), из них 24 несовершеннолетних. Уголовно-исполнительная инспекция осуществляет контроль за поведением осужденных в течение испытательного срока по месту жительства, работы (учебы) осужденных, а также исполнение осужденными обязанностей, ограничений, возложенных на них приговорами суда. С начала 2014г., за неисполнение обязанностей, возложенных судом по представлениям УИИ, пост</w:t>
      </w:r>
      <w:r>
        <w:rPr>
          <w:rFonts w:ascii="Times New Roman" w:hAnsi="Times New Roman" w:cs="Times New Roman"/>
          <w:sz w:val="24"/>
          <w:szCs w:val="24"/>
        </w:rPr>
        <w:t>ановлениями Саткинского горсуда</w:t>
      </w:r>
      <w:r w:rsidRPr="00B0318B">
        <w:rPr>
          <w:rFonts w:ascii="Times New Roman" w:hAnsi="Times New Roman" w:cs="Times New Roman"/>
          <w:sz w:val="24"/>
          <w:szCs w:val="24"/>
        </w:rPr>
        <w:t xml:space="preserve"> в отношении 82 осужденных, состоящих на учете филиала продлен испытательный срок и в отношении 27 осужденных возложены дополнительные обязанности (ограничения). В отношении</w:t>
      </w:r>
      <w:r>
        <w:rPr>
          <w:rFonts w:ascii="Times New Roman" w:hAnsi="Times New Roman" w:cs="Times New Roman"/>
          <w:sz w:val="24"/>
          <w:szCs w:val="24"/>
        </w:rPr>
        <w:t xml:space="preserve"> 5 осужденных систематически не</w:t>
      </w:r>
      <w:r w:rsidRPr="00B0318B">
        <w:rPr>
          <w:rFonts w:ascii="Times New Roman" w:hAnsi="Times New Roman" w:cs="Times New Roman"/>
          <w:sz w:val="24"/>
          <w:szCs w:val="24"/>
        </w:rPr>
        <w:t xml:space="preserve"> исполняющих обязанности возложенные приговором суда, Саткинским горсудом вынесено постановление об отмене услов</w:t>
      </w:r>
      <w:r>
        <w:rPr>
          <w:rFonts w:ascii="Times New Roman" w:hAnsi="Times New Roman" w:cs="Times New Roman"/>
          <w:sz w:val="24"/>
          <w:szCs w:val="24"/>
        </w:rPr>
        <w:t>ного осуждения с направлением в</w:t>
      </w:r>
      <w:r w:rsidRPr="00B0318B">
        <w:rPr>
          <w:rFonts w:ascii="Times New Roman" w:hAnsi="Times New Roman" w:cs="Times New Roman"/>
          <w:sz w:val="24"/>
          <w:szCs w:val="24"/>
        </w:rPr>
        <w:t xml:space="preserve"> места лишения свободы осужденных для исполнения наказания, назначенного приговором суда.</w:t>
      </w:r>
    </w:p>
    <w:p w:rsidR="00FD5263" w:rsidRPr="00B0318B" w:rsidRDefault="00FD5263" w:rsidP="0033265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18B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и </w:t>
      </w:r>
      <w:r w:rsidRPr="00B0318B">
        <w:rPr>
          <w:rFonts w:ascii="Times New Roman" w:hAnsi="Times New Roman" w:cs="Times New Roman"/>
          <w:sz w:val="24"/>
          <w:szCs w:val="24"/>
        </w:rPr>
        <w:t>учитывая необходимость повышения эффективности профилактической работы</w:t>
      </w:r>
      <w:r w:rsidRPr="00B03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18B">
        <w:rPr>
          <w:rFonts w:ascii="Times New Roman" w:hAnsi="Times New Roman" w:cs="Times New Roman"/>
          <w:sz w:val="24"/>
          <w:szCs w:val="24"/>
        </w:rPr>
        <w:t>с условно осужденными, имеющих ограничения, возложенные на них судом</w:t>
      </w:r>
      <w:r w:rsidRPr="00B0318B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FD5263" w:rsidRPr="00B0318B" w:rsidRDefault="00FD5263" w:rsidP="00332656">
      <w:pPr>
        <w:pStyle w:val="ListParagraph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D5263" w:rsidRPr="00B0318B" w:rsidRDefault="00FD5263" w:rsidP="00B0318B">
      <w:pPr>
        <w:pStyle w:val="ListParagraph"/>
        <w:numPr>
          <w:ilvl w:val="0"/>
          <w:numId w:val="38"/>
        </w:numPr>
        <w:tabs>
          <w:tab w:val="clear" w:pos="720"/>
          <w:tab w:val="left" w:pos="284"/>
          <w:tab w:val="left" w:pos="880"/>
          <w:tab w:val="num" w:pos="1100"/>
        </w:tabs>
        <w:spacing w:after="0" w:line="360" w:lineRule="auto"/>
        <w:ind w:left="0" w:right="73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Pr="00B0318B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начальника филиала по Саткинскому району ФКУ УИИ ГУФСИН России по Челябинской</w:t>
      </w:r>
      <w:r w:rsidRPr="00B031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318B">
        <w:rPr>
          <w:rFonts w:ascii="Times New Roman" w:hAnsi="Times New Roman" w:cs="Times New Roman"/>
          <w:color w:val="000000"/>
          <w:sz w:val="24"/>
          <w:szCs w:val="24"/>
        </w:rPr>
        <w:t>области Смирновой О.А. принять к сведению.</w:t>
      </w:r>
    </w:p>
    <w:p w:rsidR="00FD5263" w:rsidRPr="00B0318B" w:rsidRDefault="00FD5263" w:rsidP="00332656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D5263" w:rsidRPr="00B0318B" w:rsidRDefault="00FD5263" w:rsidP="00332656">
      <w:pPr>
        <w:pStyle w:val="ListParagraph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1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начальнику филиала по Саткинскому району ФКУ УИИ ГУФСИН России по Челябинской области</w:t>
      </w:r>
      <w:r w:rsidRPr="00B0318B">
        <w:rPr>
          <w:rFonts w:ascii="Times New Roman" w:hAnsi="Times New Roman" w:cs="Times New Roman"/>
          <w:i/>
          <w:iCs/>
          <w:sz w:val="24"/>
          <w:szCs w:val="24"/>
        </w:rPr>
        <w:t xml:space="preserve"> (О.А. Смирнова):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по профилактике противоправных действий со стороны осужденных, в том числе несовершеннолетних, имеющих ограничения, возложенные на них судом. 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18B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FD5263" w:rsidRPr="00B0318B" w:rsidRDefault="00FD5263" w:rsidP="0033265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3. Провести всесторонний анализ причин совершения ранее судимыми лицами повторных преступлений по итогам 2 полугодия 2014 года. На основе анализа подготовить предложения для разработки комплексного плана по совершенствованию межведомственного взаимодействия по данному вопросу и представить их на рассмотрение Комиссии.</w:t>
      </w:r>
    </w:p>
    <w:p w:rsidR="00FD5263" w:rsidRPr="00B0318B" w:rsidRDefault="00FD5263" w:rsidP="00332656">
      <w:pPr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18B">
        <w:rPr>
          <w:rFonts w:ascii="Times New Roman" w:hAnsi="Times New Roman" w:cs="Times New Roman"/>
          <w:i/>
          <w:iCs/>
          <w:sz w:val="24"/>
          <w:szCs w:val="24"/>
        </w:rPr>
        <w:t>Срок: до 10 января 2015 года.</w:t>
      </w:r>
    </w:p>
    <w:p w:rsidR="00FD5263" w:rsidRPr="00B0318B" w:rsidRDefault="00FD5263" w:rsidP="0033265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D5263" w:rsidRPr="00B0318B" w:rsidRDefault="00FD5263" w:rsidP="00332656">
      <w:pPr>
        <w:pStyle w:val="NormalWeb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B0318B">
        <w:rPr>
          <w:rFonts w:ascii="Times New Roman" w:hAnsi="Times New Roman" w:cs="Times New Roman"/>
          <w:b/>
          <w:bCs/>
        </w:rPr>
        <w:t>4. «О промежуточных результатах работы организаций, осуществляющих деятельность по охране общественного порядка на территории Саткинского муниципального района».</w:t>
      </w:r>
    </w:p>
    <w:p w:rsidR="00FD5263" w:rsidRPr="00B0318B" w:rsidRDefault="00FD5263" w:rsidP="00332656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(Харченко А.В.)</w:t>
      </w:r>
    </w:p>
    <w:p w:rsidR="00FD5263" w:rsidRPr="00B0318B" w:rsidRDefault="00FD5263" w:rsidP="00332656">
      <w:pPr>
        <w:keepNext/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Рассмотрев вопрос «О промежуточных результатах работы организаций, осуществляющих деятельность по охране общественного порядка на территории Саткинского муниципального района» Комиссия </w:t>
      </w:r>
    </w:p>
    <w:p w:rsidR="00FD5263" w:rsidRPr="00B0318B" w:rsidRDefault="00FD5263" w:rsidP="00332656">
      <w:pPr>
        <w:pStyle w:val="ListParagraph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D5263" w:rsidRPr="00B0318B" w:rsidRDefault="00FD5263" w:rsidP="00332656">
      <w:pPr>
        <w:pStyle w:val="BodyText3"/>
        <w:numPr>
          <w:ilvl w:val="0"/>
          <w:numId w:val="37"/>
        </w:numPr>
        <w:tabs>
          <w:tab w:val="left" w:pos="0"/>
          <w:tab w:val="left" w:pos="142"/>
          <w:tab w:val="left" w:pos="284"/>
          <w:tab w:val="left" w:pos="550"/>
          <w:tab w:val="left" w:pos="709"/>
          <w:tab w:val="left" w:pos="8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Информацию председателя ОСПОСР «Сокол» Харченко А.В. принять к сведению.</w:t>
      </w:r>
    </w:p>
    <w:p w:rsidR="00FD5263" w:rsidRPr="00B0318B" w:rsidRDefault="00FD5263" w:rsidP="00332656">
      <w:pPr>
        <w:pStyle w:val="ListParagraph"/>
        <w:tabs>
          <w:tab w:val="left" w:pos="0"/>
          <w:tab w:val="left" w:pos="284"/>
          <w:tab w:val="left" w:pos="3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D5263" w:rsidRPr="00B0318B" w:rsidRDefault="00FD5263" w:rsidP="00332656">
      <w:pPr>
        <w:pStyle w:val="ListParagraph"/>
        <w:tabs>
          <w:tab w:val="left" w:pos="0"/>
          <w:tab w:val="left" w:pos="284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18B">
        <w:rPr>
          <w:rFonts w:ascii="Times New Roman" w:hAnsi="Times New Roman" w:cs="Times New Roman"/>
          <w:i/>
          <w:iCs/>
          <w:sz w:val="24"/>
          <w:szCs w:val="24"/>
        </w:rPr>
        <w:t>Председателю ОСПОСР «Сокол» (А.В. Харченко):</w:t>
      </w:r>
    </w:p>
    <w:p w:rsidR="00FD5263" w:rsidRPr="00B0318B" w:rsidRDefault="00FD5263" w:rsidP="00332656">
      <w:pPr>
        <w:pStyle w:val="ListParagraph"/>
        <w:numPr>
          <w:ilvl w:val="0"/>
          <w:numId w:val="37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Продолжить работу по охране общественного порядка на территории Саткинского муниципального района при этом особое внимание обратить на:</w:t>
      </w:r>
    </w:p>
    <w:p w:rsidR="00FD5263" w:rsidRPr="00B0318B" w:rsidRDefault="00FD5263" w:rsidP="00332656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-организацию патрулирования в общественных местах на регулярной основе.</w:t>
      </w:r>
    </w:p>
    <w:p w:rsidR="00FD5263" w:rsidRPr="00B0318B" w:rsidRDefault="00FD5263" w:rsidP="00332656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B0318B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FD5263" w:rsidRPr="00B0318B" w:rsidRDefault="00FD5263" w:rsidP="00332656">
      <w:pPr>
        <w:pStyle w:val="ListParagraph"/>
        <w:numPr>
          <w:ilvl w:val="0"/>
          <w:numId w:val="37"/>
        </w:numPr>
        <w:tabs>
          <w:tab w:val="left" w:pos="0"/>
          <w:tab w:val="left" w:pos="330"/>
          <w:tab w:val="left" w:pos="770"/>
          <w:tab w:val="left" w:pos="99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 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взаимодействию с правоохранительными органами В.А. Шевалдина.</w:t>
      </w:r>
    </w:p>
    <w:p w:rsidR="00FD5263" w:rsidRDefault="00FD5263" w:rsidP="0033265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3326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Pr="00B0318B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31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31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И.В. Пасхин</w:t>
      </w:r>
    </w:p>
    <w:p w:rsidR="00FD5263" w:rsidRPr="00B0318B" w:rsidRDefault="00FD5263" w:rsidP="00B81A3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FD5263" w:rsidRPr="00B0318B" w:rsidRDefault="00FD5263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>по взаимодействию с правоохранительными органами                                         В.А. Шевалдин</w:t>
      </w:r>
    </w:p>
    <w:p w:rsidR="00FD5263" w:rsidRPr="00B0318B" w:rsidRDefault="00FD5263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263" w:rsidRPr="00B0318B" w:rsidRDefault="00FD5263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18B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318B">
        <w:rPr>
          <w:rFonts w:ascii="Times New Roman" w:hAnsi="Times New Roman" w:cs="Times New Roman"/>
          <w:sz w:val="24"/>
          <w:szCs w:val="24"/>
        </w:rPr>
        <w:t xml:space="preserve">   А.В. Боботков</w:t>
      </w:r>
    </w:p>
    <w:sectPr w:rsidR="00FD5263" w:rsidRPr="00B0318B" w:rsidSect="00B81A3E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63" w:rsidRDefault="00FD5263" w:rsidP="00BA731D">
      <w:pPr>
        <w:spacing w:after="0" w:line="240" w:lineRule="auto"/>
      </w:pPr>
      <w:r>
        <w:separator/>
      </w:r>
    </w:p>
  </w:endnote>
  <w:endnote w:type="continuationSeparator" w:id="1">
    <w:p w:rsidR="00FD5263" w:rsidRDefault="00FD5263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63" w:rsidRDefault="00FD5263" w:rsidP="00BA731D">
      <w:pPr>
        <w:spacing w:after="0" w:line="240" w:lineRule="auto"/>
      </w:pPr>
      <w:r>
        <w:separator/>
      </w:r>
    </w:p>
  </w:footnote>
  <w:footnote w:type="continuationSeparator" w:id="1">
    <w:p w:rsidR="00FD5263" w:rsidRDefault="00FD5263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07D4"/>
    <w:multiLevelType w:val="hybridMultilevel"/>
    <w:tmpl w:val="277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439A"/>
    <w:rsid w:val="000C64F3"/>
    <w:rsid w:val="000D234D"/>
    <w:rsid w:val="000E1000"/>
    <w:rsid w:val="000E4A0B"/>
    <w:rsid w:val="000E6ECF"/>
    <w:rsid w:val="000F08B8"/>
    <w:rsid w:val="000F0B26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163A"/>
    <w:rsid w:val="001B3B6F"/>
    <w:rsid w:val="001B4F55"/>
    <w:rsid w:val="001C3F88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33A3"/>
    <w:rsid w:val="00226FAA"/>
    <w:rsid w:val="00230D05"/>
    <w:rsid w:val="002368B4"/>
    <w:rsid w:val="00236EB6"/>
    <w:rsid w:val="00240473"/>
    <w:rsid w:val="00242B59"/>
    <w:rsid w:val="00243FF1"/>
    <w:rsid w:val="0025035F"/>
    <w:rsid w:val="0026689F"/>
    <w:rsid w:val="0026738E"/>
    <w:rsid w:val="00273882"/>
    <w:rsid w:val="00285D37"/>
    <w:rsid w:val="00287EFC"/>
    <w:rsid w:val="002A0841"/>
    <w:rsid w:val="002A1D15"/>
    <w:rsid w:val="002A3F6A"/>
    <w:rsid w:val="002A5DB8"/>
    <w:rsid w:val="002B0DAC"/>
    <w:rsid w:val="002C4357"/>
    <w:rsid w:val="002D2193"/>
    <w:rsid w:val="002E7733"/>
    <w:rsid w:val="002F1E2D"/>
    <w:rsid w:val="002F2426"/>
    <w:rsid w:val="002F3289"/>
    <w:rsid w:val="00302DB6"/>
    <w:rsid w:val="00315375"/>
    <w:rsid w:val="00315A41"/>
    <w:rsid w:val="00317C6F"/>
    <w:rsid w:val="00324130"/>
    <w:rsid w:val="00324EAB"/>
    <w:rsid w:val="00325CD9"/>
    <w:rsid w:val="00326CF6"/>
    <w:rsid w:val="00332656"/>
    <w:rsid w:val="00333982"/>
    <w:rsid w:val="00335AA8"/>
    <w:rsid w:val="003416E0"/>
    <w:rsid w:val="003477AA"/>
    <w:rsid w:val="00347DD1"/>
    <w:rsid w:val="00357D76"/>
    <w:rsid w:val="003629D8"/>
    <w:rsid w:val="003646BA"/>
    <w:rsid w:val="00367DBA"/>
    <w:rsid w:val="003741F2"/>
    <w:rsid w:val="00376FB2"/>
    <w:rsid w:val="003809E9"/>
    <w:rsid w:val="0038298E"/>
    <w:rsid w:val="0038656F"/>
    <w:rsid w:val="003A075A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E5DE7"/>
    <w:rsid w:val="003E683D"/>
    <w:rsid w:val="003F0BBE"/>
    <w:rsid w:val="003F1D4E"/>
    <w:rsid w:val="003F210F"/>
    <w:rsid w:val="003F29DC"/>
    <w:rsid w:val="003F400A"/>
    <w:rsid w:val="004005D2"/>
    <w:rsid w:val="00401945"/>
    <w:rsid w:val="00402BB5"/>
    <w:rsid w:val="00403069"/>
    <w:rsid w:val="004030CD"/>
    <w:rsid w:val="00404ACF"/>
    <w:rsid w:val="00414AD5"/>
    <w:rsid w:val="00422A5A"/>
    <w:rsid w:val="0042530F"/>
    <w:rsid w:val="00426418"/>
    <w:rsid w:val="00431CDA"/>
    <w:rsid w:val="00437D2A"/>
    <w:rsid w:val="00442378"/>
    <w:rsid w:val="004442E7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2505"/>
    <w:rsid w:val="00500488"/>
    <w:rsid w:val="005166F9"/>
    <w:rsid w:val="00531D1D"/>
    <w:rsid w:val="00532846"/>
    <w:rsid w:val="005330DE"/>
    <w:rsid w:val="005410D4"/>
    <w:rsid w:val="00547D38"/>
    <w:rsid w:val="00550CC4"/>
    <w:rsid w:val="005549C8"/>
    <w:rsid w:val="00567069"/>
    <w:rsid w:val="0057115F"/>
    <w:rsid w:val="00581432"/>
    <w:rsid w:val="00586813"/>
    <w:rsid w:val="00594E25"/>
    <w:rsid w:val="00595435"/>
    <w:rsid w:val="00596508"/>
    <w:rsid w:val="005969DF"/>
    <w:rsid w:val="00597068"/>
    <w:rsid w:val="005A3579"/>
    <w:rsid w:val="005A59BE"/>
    <w:rsid w:val="005A61FC"/>
    <w:rsid w:val="005B4FB1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8397D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E0424"/>
    <w:rsid w:val="006E1C84"/>
    <w:rsid w:val="006E7AEC"/>
    <w:rsid w:val="006F14AD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39D4"/>
    <w:rsid w:val="007358AA"/>
    <w:rsid w:val="007360F9"/>
    <w:rsid w:val="007474E2"/>
    <w:rsid w:val="007532E1"/>
    <w:rsid w:val="007547E3"/>
    <w:rsid w:val="00756F55"/>
    <w:rsid w:val="00763D64"/>
    <w:rsid w:val="00770171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C1723"/>
    <w:rsid w:val="007C6038"/>
    <w:rsid w:val="007D1C2B"/>
    <w:rsid w:val="007E2A36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D4455"/>
    <w:rsid w:val="008D517F"/>
    <w:rsid w:val="008D6C43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0F95"/>
    <w:rsid w:val="00901022"/>
    <w:rsid w:val="00901617"/>
    <w:rsid w:val="00901C84"/>
    <w:rsid w:val="00902C22"/>
    <w:rsid w:val="0090544C"/>
    <w:rsid w:val="0091153D"/>
    <w:rsid w:val="009179CF"/>
    <w:rsid w:val="009203C4"/>
    <w:rsid w:val="009203E4"/>
    <w:rsid w:val="009239EB"/>
    <w:rsid w:val="0093454D"/>
    <w:rsid w:val="00935898"/>
    <w:rsid w:val="00936285"/>
    <w:rsid w:val="00944013"/>
    <w:rsid w:val="00946B45"/>
    <w:rsid w:val="00953C46"/>
    <w:rsid w:val="00964F32"/>
    <w:rsid w:val="00971869"/>
    <w:rsid w:val="00971F5F"/>
    <w:rsid w:val="0097683F"/>
    <w:rsid w:val="00981801"/>
    <w:rsid w:val="0098188C"/>
    <w:rsid w:val="009823AD"/>
    <w:rsid w:val="00984A13"/>
    <w:rsid w:val="00985638"/>
    <w:rsid w:val="009A0BAF"/>
    <w:rsid w:val="009A2947"/>
    <w:rsid w:val="009A77B8"/>
    <w:rsid w:val="009B19C5"/>
    <w:rsid w:val="009B223B"/>
    <w:rsid w:val="009B5158"/>
    <w:rsid w:val="009B78DB"/>
    <w:rsid w:val="009C2856"/>
    <w:rsid w:val="009D2AFF"/>
    <w:rsid w:val="009E4181"/>
    <w:rsid w:val="009E55C4"/>
    <w:rsid w:val="009F0128"/>
    <w:rsid w:val="009F530D"/>
    <w:rsid w:val="009F616F"/>
    <w:rsid w:val="00A01453"/>
    <w:rsid w:val="00A066C9"/>
    <w:rsid w:val="00A12C24"/>
    <w:rsid w:val="00A2366F"/>
    <w:rsid w:val="00A377EA"/>
    <w:rsid w:val="00A51446"/>
    <w:rsid w:val="00A53663"/>
    <w:rsid w:val="00A5460E"/>
    <w:rsid w:val="00A54C5F"/>
    <w:rsid w:val="00A57A4C"/>
    <w:rsid w:val="00A6219E"/>
    <w:rsid w:val="00A635F2"/>
    <w:rsid w:val="00A71DF4"/>
    <w:rsid w:val="00A74937"/>
    <w:rsid w:val="00A76DA8"/>
    <w:rsid w:val="00A771BC"/>
    <w:rsid w:val="00A874FB"/>
    <w:rsid w:val="00A90D32"/>
    <w:rsid w:val="00A95DA4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318B"/>
    <w:rsid w:val="00B06E46"/>
    <w:rsid w:val="00B10BEB"/>
    <w:rsid w:val="00B11004"/>
    <w:rsid w:val="00B13B27"/>
    <w:rsid w:val="00B2091F"/>
    <w:rsid w:val="00B212A7"/>
    <w:rsid w:val="00B22E4F"/>
    <w:rsid w:val="00B24B82"/>
    <w:rsid w:val="00B25192"/>
    <w:rsid w:val="00B255B6"/>
    <w:rsid w:val="00B32215"/>
    <w:rsid w:val="00B40DEC"/>
    <w:rsid w:val="00B40F06"/>
    <w:rsid w:val="00B4661A"/>
    <w:rsid w:val="00B51963"/>
    <w:rsid w:val="00B549E6"/>
    <w:rsid w:val="00B55FAB"/>
    <w:rsid w:val="00B56188"/>
    <w:rsid w:val="00B561A6"/>
    <w:rsid w:val="00B64449"/>
    <w:rsid w:val="00B717C1"/>
    <w:rsid w:val="00B81A3E"/>
    <w:rsid w:val="00B83B72"/>
    <w:rsid w:val="00B97582"/>
    <w:rsid w:val="00BA0220"/>
    <w:rsid w:val="00BA42F2"/>
    <w:rsid w:val="00BA731D"/>
    <w:rsid w:val="00BA75A0"/>
    <w:rsid w:val="00BB544E"/>
    <w:rsid w:val="00BC016F"/>
    <w:rsid w:val="00BC04A2"/>
    <w:rsid w:val="00BC20DC"/>
    <w:rsid w:val="00BC21DC"/>
    <w:rsid w:val="00BD08EF"/>
    <w:rsid w:val="00BD0CD9"/>
    <w:rsid w:val="00BD1489"/>
    <w:rsid w:val="00BD1676"/>
    <w:rsid w:val="00BE16BF"/>
    <w:rsid w:val="00BE25CD"/>
    <w:rsid w:val="00BF3545"/>
    <w:rsid w:val="00BF6E88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60A"/>
    <w:rsid w:val="00C45A2B"/>
    <w:rsid w:val="00C504EC"/>
    <w:rsid w:val="00C56671"/>
    <w:rsid w:val="00C632F3"/>
    <w:rsid w:val="00C63D36"/>
    <w:rsid w:val="00C677A4"/>
    <w:rsid w:val="00C700C7"/>
    <w:rsid w:val="00C70627"/>
    <w:rsid w:val="00C709FD"/>
    <w:rsid w:val="00C7102F"/>
    <w:rsid w:val="00C847C4"/>
    <w:rsid w:val="00CB28D1"/>
    <w:rsid w:val="00CC7F09"/>
    <w:rsid w:val="00CD03BA"/>
    <w:rsid w:val="00CE088D"/>
    <w:rsid w:val="00CE532B"/>
    <w:rsid w:val="00CF0E6D"/>
    <w:rsid w:val="00CF5FA0"/>
    <w:rsid w:val="00D00709"/>
    <w:rsid w:val="00D03377"/>
    <w:rsid w:val="00D1171D"/>
    <w:rsid w:val="00D23440"/>
    <w:rsid w:val="00D276B4"/>
    <w:rsid w:val="00D3470B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D1029"/>
    <w:rsid w:val="00DD1E57"/>
    <w:rsid w:val="00DE1E80"/>
    <w:rsid w:val="00DE27F1"/>
    <w:rsid w:val="00DE4DA5"/>
    <w:rsid w:val="00DF5ED0"/>
    <w:rsid w:val="00E006B2"/>
    <w:rsid w:val="00E01615"/>
    <w:rsid w:val="00E05F76"/>
    <w:rsid w:val="00E07627"/>
    <w:rsid w:val="00E11F0B"/>
    <w:rsid w:val="00E2299E"/>
    <w:rsid w:val="00E22A43"/>
    <w:rsid w:val="00E24049"/>
    <w:rsid w:val="00E2630C"/>
    <w:rsid w:val="00E358C7"/>
    <w:rsid w:val="00E376ED"/>
    <w:rsid w:val="00E446F7"/>
    <w:rsid w:val="00E53556"/>
    <w:rsid w:val="00E55677"/>
    <w:rsid w:val="00E5591A"/>
    <w:rsid w:val="00E56846"/>
    <w:rsid w:val="00E628D9"/>
    <w:rsid w:val="00E6326B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6D69"/>
    <w:rsid w:val="00E97277"/>
    <w:rsid w:val="00EA147A"/>
    <w:rsid w:val="00EA3564"/>
    <w:rsid w:val="00EA37B8"/>
    <w:rsid w:val="00EA5CE8"/>
    <w:rsid w:val="00EB61A8"/>
    <w:rsid w:val="00EC382B"/>
    <w:rsid w:val="00EC5A2E"/>
    <w:rsid w:val="00EE1187"/>
    <w:rsid w:val="00EE3DCC"/>
    <w:rsid w:val="00EF42B6"/>
    <w:rsid w:val="00EF6E92"/>
    <w:rsid w:val="00F04C20"/>
    <w:rsid w:val="00F057FA"/>
    <w:rsid w:val="00F16134"/>
    <w:rsid w:val="00F23B26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62E59"/>
    <w:rsid w:val="00F64177"/>
    <w:rsid w:val="00F756EB"/>
    <w:rsid w:val="00F81E6F"/>
    <w:rsid w:val="00F8427C"/>
    <w:rsid w:val="00F93A65"/>
    <w:rsid w:val="00F9748D"/>
    <w:rsid w:val="00FA0F36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263"/>
    <w:rsid w:val="00FD556B"/>
    <w:rsid w:val="00FD6993"/>
    <w:rsid w:val="00FE20D7"/>
    <w:rsid w:val="00FE740A"/>
    <w:rsid w:val="00FF02E7"/>
    <w:rsid w:val="00FF099D"/>
    <w:rsid w:val="00FF25B5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table" w:styleId="TableGrid">
    <w:name w:val="Table Grid"/>
    <w:basedOn w:val="TableNormal"/>
    <w:uiPriority w:val="99"/>
    <w:rsid w:val="00FC02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731D"/>
    <w:rPr>
      <w:b/>
      <w:bCs/>
    </w:rPr>
  </w:style>
  <w:style w:type="paragraph" w:styleId="Header">
    <w:name w:val="header"/>
    <w:basedOn w:val="Normal"/>
    <w:link w:val="HeaderChar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31D"/>
  </w:style>
  <w:style w:type="paragraph" w:styleId="Footer">
    <w:name w:val="footer"/>
    <w:basedOn w:val="Normal"/>
    <w:link w:val="FooterChar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731D"/>
  </w:style>
  <w:style w:type="paragraph" w:styleId="BodyText">
    <w:name w:val="Body Text"/>
    <w:basedOn w:val="Normal"/>
    <w:link w:val="BodyTextChar"/>
    <w:uiPriority w:val="99"/>
    <w:semiHidden/>
    <w:rsid w:val="00FE20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20D7"/>
  </w:style>
  <w:style w:type="paragraph" w:styleId="NormalWeb">
    <w:name w:val="Normal (Web)"/>
    <w:basedOn w:val="Normal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20D7"/>
  </w:style>
  <w:style w:type="paragraph" w:styleId="BodyTextIndent">
    <w:name w:val="Body Text Indent"/>
    <w:basedOn w:val="Normal"/>
    <w:link w:val="BodyTextIndentChar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4357"/>
  </w:style>
  <w:style w:type="character" w:styleId="Hyperlink">
    <w:name w:val="Hyperlink"/>
    <w:basedOn w:val="DefaultParagraphFont"/>
    <w:uiPriority w:val="99"/>
    <w:rsid w:val="009203C4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0">
    <w:name w:val="Гипертекстовая ссылка"/>
    <w:basedOn w:val="DefaultParagraphFont"/>
    <w:uiPriority w:val="99"/>
    <w:rsid w:val="00FB2BA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3907</TotalTime>
  <Pages>7</Pages>
  <Words>1868</Words>
  <Characters>10650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174</cp:revision>
  <cp:lastPrinted>2014-07-24T10:04:00Z</cp:lastPrinted>
  <dcterms:created xsi:type="dcterms:W3CDTF">2008-08-22T03:53:00Z</dcterms:created>
  <dcterms:modified xsi:type="dcterms:W3CDTF">2014-07-24T10:04:00Z</dcterms:modified>
</cp:coreProperties>
</file>