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C" w:rsidRPr="002A57EE" w:rsidRDefault="00DE499C" w:rsidP="00DE499C">
      <w:pPr>
        <w:spacing w:before="240" w:line="276" w:lineRule="auto"/>
        <w:ind w:left="709" w:firstLine="567"/>
        <w:rPr>
          <w:rFonts w:ascii="Arial" w:hAnsi="Arial" w:cs="Arial"/>
          <w:sz w:val="20"/>
          <w:szCs w:val="20"/>
          <w:shd w:val="clear" w:color="auto" w:fill="FFFFFF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28 июля 2016 года коллегией Контрольно-счетной палаты 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муниципального района рассмотрен и утвержден отчет аудитора по результатам проверки законности, результативности (эффективности и экономности) использования Управлением жилищно-коммунального хозяйства администрации 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муниципального района средств районного бюджета, выделенных на реализацию государственной программы Челябинской области «Чистая вода» в 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Саткинском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муниципальном районе.</w:t>
      </w:r>
    </w:p>
    <w:p w:rsidR="00DE499C" w:rsidRPr="002A57EE" w:rsidRDefault="00DE499C" w:rsidP="00DE499C">
      <w:pPr>
        <w:spacing w:line="276" w:lineRule="auto"/>
        <w:ind w:left="709" w:firstLine="567"/>
        <w:rPr>
          <w:rFonts w:ascii="Arial" w:hAnsi="Arial" w:cs="Arial"/>
          <w:sz w:val="20"/>
          <w:szCs w:val="20"/>
          <w:shd w:val="clear" w:color="auto" w:fill="FFFFFF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>Проверенный период: 2015 год.</w:t>
      </w:r>
    </w:p>
    <w:p w:rsidR="00DE499C" w:rsidRPr="002A57EE" w:rsidRDefault="00DE499C" w:rsidP="00DE499C">
      <w:pPr>
        <w:spacing w:line="276" w:lineRule="auto"/>
        <w:ind w:left="709" w:firstLine="567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</w:rPr>
        <w:t xml:space="preserve">В ходе контрольного мероприятия выявлены нарушения, связанные с исполнением Федерального закона №44-ФЗ «О контрактной системе в сфере закупок товаров, работ, услуг для обеспечения государственных и муниципальных нужд». </w:t>
      </w:r>
    </w:p>
    <w:p w:rsidR="00DE499C" w:rsidRPr="002A57EE" w:rsidRDefault="00DE499C" w:rsidP="00DE499C">
      <w:pPr>
        <w:pStyle w:val="2"/>
        <w:tabs>
          <w:tab w:val="left" w:pos="1418"/>
        </w:tabs>
        <w:spacing w:after="0" w:line="276" w:lineRule="auto"/>
        <w:ind w:left="709" w:right="-1" w:firstLine="567"/>
        <w:jc w:val="both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ab/>
        <w:t xml:space="preserve">По итогам контрольного мероприятия для принятия организационных и других мер по устранению допущенных нарушений направлено представление </w:t>
      </w:r>
      <w:r w:rsidRPr="002A57EE">
        <w:rPr>
          <w:rFonts w:ascii="Arial" w:hAnsi="Arial" w:cs="Arial"/>
          <w:sz w:val="20"/>
          <w:szCs w:val="20"/>
        </w:rPr>
        <w:t xml:space="preserve">начальнику Управления жилищно-коммунального хозяйства администрации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района. Отчет о результатах проверки направлен главе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 и председателю Собрания депутатов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района.</w:t>
      </w:r>
    </w:p>
    <w:p w:rsidR="00F84B1C" w:rsidRDefault="00F84B1C">
      <w:bookmarkStart w:id="0" w:name="_GoBack"/>
      <w:bookmarkEnd w:id="0"/>
    </w:p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9C"/>
    <w:rsid w:val="00077632"/>
    <w:rsid w:val="00090E51"/>
    <w:rsid w:val="0009523F"/>
    <w:rsid w:val="000C1C0F"/>
    <w:rsid w:val="000C5973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28FA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30E24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499C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471F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9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E499C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49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9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E499C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49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2018-03-05T09:22:00Z</dcterms:created>
  <dcterms:modified xsi:type="dcterms:W3CDTF">2018-03-05T09:22:00Z</dcterms:modified>
</cp:coreProperties>
</file>