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7F" w:rsidRPr="002A57EE" w:rsidRDefault="00375A7F" w:rsidP="00375A7F">
      <w:pPr>
        <w:spacing w:before="240"/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5 сентября 2016 года на коллегии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заместителя председателя по результатам проверки в </w:t>
      </w:r>
      <w:r w:rsidRPr="002A57EE">
        <w:rPr>
          <w:rFonts w:ascii="Arial" w:hAnsi="Arial" w:cs="Arial"/>
          <w:sz w:val="20"/>
          <w:szCs w:val="20"/>
        </w:rPr>
        <w:t xml:space="preserve">Управлении земельными и имущественными отношениями Администрации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по вопросу</w:t>
      </w:r>
      <w:r w:rsidRPr="002A57EE">
        <w:rPr>
          <w:rFonts w:ascii="Arial" w:eastAsia="Times New Roman" w:hAnsi="Arial" w:cs="Arial"/>
          <w:sz w:val="20"/>
          <w:szCs w:val="20"/>
        </w:rPr>
        <w:t xml:space="preserve"> «Эффективности управления и распоряжения муниципальными земельными участками и участками, государственная собственность на которые не разграничена»</w:t>
      </w:r>
      <w:r w:rsidRPr="002A57EE">
        <w:rPr>
          <w:rFonts w:ascii="Arial" w:hAnsi="Arial" w:cs="Arial"/>
          <w:sz w:val="20"/>
          <w:szCs w:val="20"/>
        </w:rPr>
        <w:t>.</w:t>
      </w:r>
    </w:p>
    <w:p w:rsidR="00375A7F" w:rsidRPr="002A57EE" w:rsidRDefault="00375A7F" w:rsidP="00375A7F">
      <w:pPr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>Проверенный период: 2015-2016 год.</w:t>
      </w:r>
    </w:p>
    <w:p w:rsidR="00375A7F" w:rsidRPr="002A57EE" w:rsidRDefault="00375A7F" w:rsidP="00375A7F">
      <w:pPr>
        <w:ind w:left="928" w:firstLine="48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В ходе контрольного мероприятия выявлены нарушения, связанные с размещением информации 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на официальном сайте </w:t>
      </w:r>
      <w:hyperlink r:id="rId5" w:history="1">
        <w:r w:rsidRPr="002A57E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Pr="002A57E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Pr="002A57E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torgi</w:t>
        </w:r>
        <w:proofErr w:type="spellEnd"/>
        <w:r w:rsidRPr="002A57E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Pr="002A57E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dov</w:t>
        </w:r>
        <w:proofErr w:type="spellEnd"/>
        <w:r w:rsidRPr="002A57E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Pr="002A57E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2A57EE">
        <w:rPr>
          <w:rFonts w:ascii="Arial" w:hAnsi="Arial" w:cs="Arial"/>
          <w:sz w:val="20"/>
          <w:szCs w:val="20"/>
        </w:rPr>
        <w:t>, законодательством о бюджетном учете и требований к составлению бюджетной отчетности. В неполном объеме исполняются полномочия администратора доходов.</w:t>
      </w:r>
    </w:p>
    <w:p w:rsidR="00375A7F" w:rsidRPr="002A57EE" w:rsidRDefault="00375A7F" w:rsidP="00375A7F">
      <w:pPr>
        <w:pStyle w:val="2"/>
        <w:tabs>
          <w:tab w:val="left" w:pos="1418"/>
        </w:tabs>
        <w:spacing w:after="0" w:line="276" w:lineRule="auto"/>
        <w:ind w:left="928" w:right="-1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ab/>
        <w:t xml:space="preserve">По итогам контрольного мероприятия для принятия организационных и других мер по устранению допущенных нарушений направлено представление </w:t>
      </w:r>
      <w:r w:rsidRPr="002A57EE">
        <w:rPr>
          <w:rFonts w:ascii="Arial" w:hAnsi="Arial" w:cs="Arial"/>
          <w:sz w:val="20"/>
          <w:szCs w:val="20"/>
        </w:rPr>
        <w:t xml:space="preserve">начальнику Управления земельными и имущественными отношениями администрации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7F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75A7F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A7F"/>
    <w:rPr>
      <w:color w:val="0000FF"/>
      <w:u w:val="single"/>
    </w:rPr>
  </w:style>
  <w:style w:type="paragraph" w:styleId="2">
    <w:name w:val="Body Text Indent 2"/>
    <w:basedOn w:val="a"/>
    <w:link w:val="20"/>
    <w:rsid w:val="00375A7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5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A7F"/>
    <w:rPr>
      <w:color w:val="0000FF"/>
      <w:u w:val="single"/>
    </w:rPr>
  </w:style>
  <w:style w:type="paragraph" w:styleId="2">
    <w:name w:val="Body Text Indent 2"/>
    <w:basedOn w:val="a"/>
    <w:link w:val="20"/>
    <w:rsid w:val="00375A7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5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d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2018-03-05T09:24:00Z</dcterms:created>
  <dcterms:modified xsi:type="dcterms:W3CDTF">2018-03-05T09:25:00Z</dcterms:modified>
</cp:coreProperties>
</file>