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68" w:rsidRDefault="00895968" w:rsidP="00895968">
      <w:pPr>
        <w:jc w:val="center"/>
      </w:pPr>
      <w:r>
        <w:rPr>
          <w:noProof/>
        </w:rPr>
        <w:drawing>
          <wp:inline distT="0" distB="0" distL="0" distR="0">
            <wp:extent cx="600075" cy="723900"/>
            <wp:effectExtent l="19050" t="0" r="9525" b="0"/>
            <wp:docPr id="2"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тка_bw"/>
                    <pic:cNvPicPr>
                      <a:picLocks noChangeAspect="1" noChangeArrowheads="1"/>
                    </pic:cNvPicPr>
                  </pic:nvPicPr>
                  <pic:blipFill>
                    <a:blip r:embed="rId4"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895968" w:rsidRDefault="00895968" w:rsidP="00895968">
      <w:pPr>
        <w:pStyle w:val="a3"/>
        <w:jc w:val="left"/>
      </w:pPr>
      <w:r>
        <w:t xml:space="preserve">                                        АДМИНИСТРАЦИЯ</w:t>
      </w:r>
    </w:p>
    <w:p w:rsidR="00895968" w:rsidRDefault="00895968" w:rsidP="00895968">
      <w:pPr>
        <w:rPr>
          <w:b/>
          <w:sz w:val="32"/>
        </w:rPr>
      </w:pPr>
      <w:r>
        <w:rPr>
          <w:b/>
          <w:sz w:val="36"/>
        </w:rPr>
        <w:t xml:space="preserve">                 </w:t>
      </w:r>
      <w:r>
        <w:rPr>
          <w:b/>
          <w:sz w:val="32"/>
        </w:rPr>
        <w:t xml:space="preserve"> МЕЖЕВОГО ГОРОДСКОГО ПОСЕЛЕНИЯ</w:t>
      </w:r>
    </w:p>
    <w:p w:rsidR="00895968" w:rsidRDefault="00895968" w:rsidP="00895968">
      <w:pPr>
        <w:rPr>
          <w:b/>
          <w:sz w:val="32"/>
        </w:rPr>
      </w:pPr>
      <w:r>
        <w:rPr>
          <w:b/>
          <w:sz w:val="32"/>
        </w:rPr>
        <w:t xml:space="preserve">           САТКИНСКОГО РАЙОНА ЧЕЛЯБИНСКОЙ ОБЛАСТИ</w:t>
      </w:r>
    </w:p>
    <w:p w:rsidR="00895968" w:rsidRDefault="00895968" w:rsidP="00895968">
      <w:pPr>
        <w:rPr>
          <w:b/>
          <w:sz w:val="32"/>
        </w:rPr>
      </w:pPr>
    </w:p>
    <w:p w:rsidR="00895968" w:rsidRDefault="00895968" w:rsidP="00895968">
      <w:pPr>
        <w:jc w:val="center"/>
        <w:rPr>
          <w:b/>
          <w:sz w:val="28"/>
          <w:szCs w:val="28"/>
        </w:rPr>
      </w:pPr>
      <w:r>
        <w:rPr>
          <w:b/>
          <w:sz w:val="28"/>
          <w:szCs w:val="28"/>
        </w:rPr>
        <w:t>ПОСТАНОВЛЕНИЕ</w:t>
      </w:r>
    </w:p>
    <w:p w:rsidR="00895968" w:rsidRDefault="0009189A" w:rsidP="00895968">
      <w:pPr>
        <w:spacing w:before="240" w:after="240"/>
        <w:jc w:val="center"/>
        <w:rPr>
          <w:sz w:val="28"/>
          <w:szCs w:val="28"/>
        </w:rPr>
      </w:pPr>
      <w:r w:rsidRPr="0009189A">
        <w:pict>
          <v:line id="_x0000_s1026" style="position:absolute;left:0;text-align:left;z-index:251658240" from="0,6.5pt" to="510pt,6.5pt" o:allowincell="f" strokeweight="1pt"/>
        </w:pict>
      </w:r>
    </w:p>
    <w:p w:rsidR="00895968" w:rsidRDefault="00895968" w:rsidP="00895968">
      <w:r>
        <w:t xml:space="preserve">  от _10.05.2017 </w:t>
      </w:r>
      <w:proofErr w:type="spellStart"/>
      <w:r>
        <w:t>г._№</w:t>
      </w:r>
      <w:proofErr w:type="spellEnd"/>
      <w:r>
        <w:t xml:space="preserve"> _126_</w:t>
      </w:r>
    </w:p>
    <w:p w:rsidR="00895968" w:rsidRDefault="00895968" w:rsidP="00895968">
      <w:pPr>
        <w:rPr>
          <w:sz w:val="20"/>
          <w:szCs w:val="20"/>
        </w:rPr>
      </w:pPr>
      <w:r>
        <w:rPr>
          <w:sz w:val="20"/>
          <w:szCs w:val="20"/>
        </w:rPr>
        <w:t xml:space="preserve">             р. п. Межевой   </w:t>
      </w:r>
    </w:p>
    <w:p w:rsidR="00895968" w:rsidRDefault="00895968" w:rsidP="00895968">
      <w:pPr>
        <w:jc w:val="both"/>
      </w:pPr>
    </w:p>
    <w:p w:rsidR="00895968" w:rsidRPr="00205B8E" w:rsidRDefault="00895968" w:rsidP="00895968">
      <w:pPr>
        <w:jc w:val="both"/>
        <w:rPr>
          <w:sz w:val="22"/>
          <w:szCs w:val="22"/>
        </w:rPr>
      </w:pPr>
      <w:r w:rsidRPr="00205B8E">
        <w:rPr>
          <w:sz w:val="22"/>
          <w:szCs w:val="22"/>
        </w:rPr>
        <w:t xml:space="preserve">О внесении изменений </w:t>
      </w:r>
      <w:proofErr w:type="gramStart"/>
      <w:r w:rsidRPr="00205B8E">
        <w:rPr>
          <w:sz w:val="22"/>
          <w:szCs w:val="22"/>
        </w:rPr>
        <w:t>в</w:t>
      </w:r>
      <w:proofErr w:type="gramEnd"/>
      <w:r w:rsidRPr="00205B8E">
        <w:rPr>
          <w:sz w:val="22"/>
          <w:szCs w:val="22"/>
        </w:rPr>
        <w:t xml:space="preserve"> </w:t>
      </w:r>
    </w:p>
    <w:p w:rsidR="00895968" w:rsidRPr="00205B8E" w:rsidRDefault="00895968" w:rsidP="00895968">
      <w:pPr>
        <w:jc w:val="both"/>
        <w:rPr>
          <w:sz w:val="22"/>
          <w:szCs w:val="22"/>
        </w:rPr>
      </w:pPr>
      <w:r w:rsidRPr="00205B8E">
        <w:rPr>
          <w:sz w:val="22"/>
          <w:szCs w:val="22"/>
        </w:rPr>
        <w:t xml:space="preserve">Постановление администрации </w:t>
      </w:r>
      <w:proofErr w:type="gramStart"/>
      <w:r w:rsidRPr="00205B8E">
        <w:rPr>
          <w:sz w:val="22"/>
          <w:szCs w:val="22"/>
        </w:rPr>
        <w:t>Межевого</w:t>
      </w:r>
      <w:proofErr w:type="gramEnd"/>
    </w:p>
    <w:p w:rsidR="00895968" w:rsidRPr="00205B8E" w:rsidRDefault="00895968" w:rsidP="00895968">
      <w:pPr>
        <w:rPr>
          <w:sz w:val="22"/>
          <w:szCs w:val="22"/>
        </w:rPr>
      </w:pPr>
      <w:r w:rsidRPr="00205B8E">
        <w:rPr>
          <w:sz w:val="22"/>
          <w:szCs w:val="22"/>
        </w:rPr>
        <w:t xml:space="preserve">городского </w:t>
      </w:r>
      <w:r>
        <w:rPr>
          <w:sz w:val="22"/>
          <w:szCs w:val="22"/>
        </w:rPr>
        <w:t xml:space="preserve">поселения </w:t>
      </w:r>
      <w:r w:rsidRPr="00205B8E">
        <w:rPr>
          <w:sz w:val="22"/>
          <w:szCs w:val="22"/>
        </w:rPr>
        <w:t xml:space="preserve">от  </w:t>
      </w:r>
      <w:r>
        <w:rPr>
          <w:sz w:val="22"/>
          <w:szCs w:val="22"/>
        </w:rPr>
        <w:t>21.06.2013</w:t>
      </w:r>
      <w:r w:rsidRPr="00205B8E">
        <w:rPr>
          <w:sz w:val="22"/>
          <w:szCs w:val="22"/>
        </w:rPr>
        <w:t xml:space="preserve"> г. № </w:t>
      </w:r>
      <w:r>
        <w:rPr>
          <w:sz w:val="22"/>
          <w:szCs w:val="22"/>
        </w:rPr>
        <w:t>38</w:t>
      </w:r>
    </w:p>
    <w:p w:rsidR="00895968" w:rsidRPr="00C9798A" w:rsidRDefault="00895968" w:rsidP="00895968">
      <w:pPr>
        <w:rPr>
          <w:sz w:val="22"/>
          <w:szCs w:val="22"/>
        </w:rPr>
      </w:pPr>
      <w:r w:rsidRPr="00205B8E">
        <w:rPr>
          <w:sz w:val="22"/>
          <w:szCs w:val="22"/>
        </w:rPr>
        <w:t>«</w:t>
      </w:r>
      <w:r w:rsidRPr="00C9798A">
        <w:rPr>
          <w:sz w:val="22"/>
          <w:szCs w:val="22"/>
        </w:rPr>
        <w:t xml:space="preserve">Об утверждении </w:t>
      </w:r>
      <w:proofErr w:type="gramStart"/>
      <w:r w:rsidRPr="00C9798A">
        <w:rPr>
          <w:sz w:val="22"/>
          <w:szCs w:val="22"/>
        </w:rPr>
        <w:t>Административного</w:t>
      </w:r>
      <w:proofErr w:type="gramEnd"/>
      <w:r w:rsidRPr="00C9798A">
        <w:rPr>
          <w:sz w:val="22"/>
          <w:szCs w:val="22"/>
        </w:rPr>
        <w:t xml:space="preserve"> </w:t>
      </w:r>
    </w:p>
    <w:p w:rsidR="00895968" w:rsidRPr="00C9798A" w:rsidRDefault="00895968" w:rsidP="00895968">
      <w:pPr>
        <w:rPr>
          <w:sz w:val="22"/>
          <w:szCs w:val="22"/>
        </w:rPr>
      </w:pPr>
      <w:r w:rsidRPr="00C9798A">
        <w:rPr>
          <w:sz w:val="22"/>
          <w:szCs w:val="22"/>
        </w:rPr>
        <w:t>регламента по осуществлению</w:t>
      </w:r>
    </w:p>
    <w:p w:rsidR="00895968" w:rsidRPr="00C9798A" w:rsidRDefault="00895968" w:rsidP="00895968">
      <w:pPr>
        <w:rPr>
          <w:sz w:val="22"/>
          <w:szCs w:val="22"/>
        </w:rPr>
      </w:pPr>
      <w:r w:rsidRPr="00C9798A">
        <w:rPr>
          <w:sz w:val="22"/>
          <w:szCs w:val="22"/>
        </w:rPr>
        <w:t>муниципального жилищного контроля</w:t>
      </w:r>
    </w:p>
    <w:p w:rsidR="00895968" w:rsidRPr="00C9798A" w:rsidRDefault="00895968" w:rsidP="00895968">
      <w:pPr>
        <w:rPr>
          <w:sz w:val="22"/>
          <w:szCs w:val="22"/>
        </w:rPr>
      </w:pPr>
      <w:r w:rsidRPr="00C9798A">
        <w:rPr>
          <w:sz w:val="22"/>
          <w:szCs w:val="22"/>
        </w:rPr>
        <w:t xml:space="preserve">на территории </w:t>
      </w:r>
      <w:proofErr w:type="gramStart"/>
      <w:r w:rsidRPr="00C9798A">
        <w:rPr>
          <w:sz w:val="22"/>
          <w:szCs w:val="22"/>
        </w:rPr>
        <w:t>Межевого</w:t>
      </w:r>
      <w:proofErr w:type="gramEnd"/>
      <w:r w:rsidRPr="00C9798A">
        <w:rPr>
          <w:sz w:val="22"/>
          <w:szCs w:val="22"/>
        </w:rPr>
        <w:t xml:space="preserve"> </w:t>
      </w:r>
    </w:p>
    <w:p w:rsidR="00895968" w:rsidRPr="00C9798A" w:rsidRDefault="00895968" w:rsidP="00895968">
      <w:pPr>
        <w:rPr>
          <w:sz w:val="22"/>
          <w:szCs w:val="22"/>
        </w:rPr>
      </w:pPr>
      <w:r w:rsidRPr="00C9798A">
        <w:rPr>
          <w:sz w:val="22"/>
          <w:szCs w:val="22"/>
        </w:rPr>
        <w:t>городского поселения»</w:t>
      </w:r>
    </w:p>
    <w:p w:rsidR="00895968" w:rsidRDefault="00895968" w:rsidP="00895968">
      <w:pPr>
        <w:jc w:val="both"/>
        <w:rPr>
          <w:b/>
        </w:rPr>
      </w:pPr>
    </w:p>
    <w:p w:rsidR="00895968" w:rsidRPr="00D80287" w:rsidRDefault="00895968" w:rsidP="00895968">
      <w:pPr>
        <w:jc w:val="both"/>
      </w:pPr>
      <w:r>
        <w:t xml:space="preserve"> </w:t>
      </w:r>
    </w:p>
    <w:p w:rsidR="00895968" w:rsidRPr="00D80287" w:rsidRDefault="00895968" w:rsidP="00895968">
      <w:pPr>
        <w:ind w:firstLine="708"/>
        <w:jc w:val="both"/>
      </w:pPr>
      <w:r w:rsidRPr="00D80287">
        <w:t xml:space="preserve">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t>Межевого городского</w:t>
      </w:r>
      <w:r w:rsidRPr="00D80287">
        <w:t xml:space="preserve"> поселения, </w:t>
      </w:r>
    </w:p>
    <w:p w:rsidR="00895968" w:rsidRPr="00D80287" w:rsidRDefault="00895968" w:rsidP="00895968">
      <w:pPr>
        <w:jc w:val="both"/>
      </w:pPr>
      <w:r w:rsidRPr="00D80287">
        <w:t xml:space="preserve"> </w:t>
      </w:r>
    </w:p>
    <w:p w:rsidR="00895968" w:rsidRPr="00D80287" w:rsidRDefault="00895968" w:rsidP="00895968">
      <w:r>
        <w:t>ПОСТАНОВЛЯЮ</w:t>
      </w:r>
      <w:r w:rsidRPr="00D80287">
        <w:t>:</w:t>
      </w:r>
    </w:p>
    <w:p w:rsidR="00895968" w:rsidRPr="00D80287" w:rsidRDefault="00895968" w:rsidP="00895968">
      <w:pPr>
        <w:jc w:val="center"/>
        <w:rPr>
          <w:b/>
        </w:rPr>
      </w:pPr>
    </w:p>
    <w:p w:rsidR="00895968" w:rsidRPr="00895968" w:rsidRDefault="00895968" w:rsidP="00895968">
      <w:pPr>
        <w:jc w:val="both"/>
        <w:rPr>
          <w:sz w:val="22"/>
          <w:szCs w:val="22"/>
        </w:rPr>
      </w:pPr>
      <w:r w:rsidRPr="00205B8E">
        <w:t xml:space="preserve">1. </w:t>
      </w:r>
      <w:r>
        <w:t>Часть 4 «</w:t>
      </w:r>
      <w:r w:rsidRPr="00895968">
        <w:t>Организация и проведение внеплановой проверки</w:t>
      </w:r>
      <w:r>
        <w:t>»</w:t>
      </w:r>
      <w:r w:rsidRPr="00205B8E">
        <w:t xml:space="preserve"> постановлени</w:t>
      </w:r>
      <w:r>
        <w:t>я</w:t>
      </w:r>
      <w:r w:rsidRPr="00205B8E">
        <w:t xml:space="preserve"> администрации Ме</w:t>
      </w:r>
      <w:r>
        <w:t>жевого городского поселения от</w:t>
      </w:r>
      <w:r w:rsidRPr="00205B8E">
        <w:rPr>
          <w:sz w:val="22"/>
          <w:szCs w:val="22"/>
        </w:rPr>
        <w:t xml:space="preserve">  </w:t>
      </w:r>
      <w:r>
        <w:rPr>
          <w:sz w:val="22"/>
          <w:szCs w:val="22"/>
        </w:rPr>
        <w:t>21.06.2013</w:t>
      </w:r>
      <w:r w:rsidRPr="00205B8E">
        <w:rPr>
          <w:sz w:val="22"/>
          <w:szCs w:val="22"/>
        </w:rPr>
        <w:t xml:space="preserve"> г. № </w:t>
      </w:r>
      <w:r>
        <w:rPr>
          <w:sz w:val="22"/>
          <w:szCs w:val="22"/>
        </w:rPr>
        <w:t xml:space="preserve">38 </w:t>
      </w:r>
      <w:r w:rsidRPr="00205B8E">
        <w:rPr>
          <w:sz w:val="22"/>
          <w:szCs w:val="22"/>
        </w:rPr>
        <w:t>«</w:t>
      </w:r>
      <w:r w:rsidRPr="00C9798A">
        <w:rPr>
          <w:sz w:val="22"/>
          <w:szCs w:val="22"/>
        </w:rPr>
        <w:t>Об</w:t>
      </w:r>
      <w:r>
        <w:rPr>
          <w:sz w:val="22"/>
          <w:szCs w:val="22"/>
        </w:rPr>
        <w:t xml:space="preserve"> утверждении Административного </w:t>
      </w:r>
      <w:r w:rsidRPr="00C9798A">
        <w:rPr>
          <w:sz w:val="22"/>
          <w:szCs w:val="22"/>
        </w:rPr>
        <w:t>регламента по осуществлению</w:t>
      </w:r>
      <w:r>
        <w:rPr>
          <w:sz w:val="22"/>
          <w:szCs w:val="22"/>
        </w:rPr>
        <w:t xml:space="preserve"> </w:t>
      </w:r>
      <w:r w:rsidRPr="00C9798A">
        <w:rPr>
          <w:sz w:val="22"/>
          <w:szCs w:val="22"/>
        </w:rPr>
        <w:t>муниципального жилищного контроля</w:t>
      </w:r>
      <w:r>
        <w:rPr>
          <w:sz w:val="22"/>
          <w:szCs w:val="22"/>
        </w:rPr>
        <w:t xml:space="preserve"> </w:t>
      </w:r>
      <w:r w:rsidRPr="00C9798A">
        <w:rPr>
          <w:sz w:val="22"/>
          <w:szCs w:val="22"/>
        </w:rPr>
        <w:t>на территории Межевого городского поселения»</w:t>
      </w:r>
      <w:r>
        <w:rPr>
          <w:sz w:val="22"/>
          <w:szCs w:val="22"/>
        </w:rPr>
        <w:t xml:space="preserve"> </w:t>
      </w:r>
      <w:r>
        <w:t>читать в следующей редакции:</w:t>
      </w:r>
    </w:p>
    <w:p w:rsidR="00895968" w:rsidRDefault="00895968" w:rsidP="00895968">
      <w:pPr>
        <w:jc w:val="both"/>
      </w:pPr>
      <w:r>
        <w:rPr>
          <w:rStyle w:val="blk"/>
        </w:rPr>
        <w:t xml:space="preserve">«4. </w:t>
      </w:r>
      <w:r w:rsidRPr="00895968">
        <w:t xml:space="preserve"> Организация и проведение внеплановой проверки</w:t>
      </w:r>
      <w:r>
        <w:t>.</w:t>
      </w:r>
    </w:p>
    <w:p w:rsidR="00895968" w:rsidRDefault="00895968" w:rsidP="00895968">
      <w:pPr>
        <w:jc w:val="both"/>
        <w:rPr>
          <w:rStyle w:val="blk"/>
        </w:rPr>
      </w:pPr>
      <w:r>
        <w:t xml:space="preserve">4.1. </w:t>
      </w:r>
      <w:r>
        <w:rPr>
          <w:rStyle w:val="blk"/>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w:t>
      </w:r>
      <w:proofErr w:type="gramStart"/>
      <w:r>
        <w:rPr>
          <w:rStyle w:val="blk"/>
        </w:rPr>
        <w:t>обязательных</w:t>
      </w:r>
      <w:proofErr w:type="gramEnd"/>
      <w:r>
        <w:rPr>
          <w:rStyle w:val="blk"/>
        </w:rPr>
        <w:t xml:space="preserve"> </w:t>
      </w:r>
      <w:proofErr w:type="gramStart"/>
      <w:r>
        <w:rPr>
          <w:rStyle w:val="blk"/>
        </w:rPr>
        <w:t>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Pr>
          <w:rStyle w:val="blk"/>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95968" w:rsidRDefault="00895968" w:rsidP="00895968">
      <w:pPr>
        <w:jc w:val="both"/>
      </w:pPr>
      <w:r>
        <w:rPr>
          <w:rStyle w:val="blk"/>
        </w:rPr>
        <w:t xml:space="preserve">4.2. </w:t>
      </w:r>
      <w:bookmarkStart w:id="0" w:name="dst100127"/>
      <w:bookmarkEnd w:id="0"/>
      <w:r>
        <w:rPr>
          <w:rStyle w:val="blk"/>
        </w:rPr>
        <w:t>Основанием для проведения внеплановой проверки является:</w:t>
      </w:r>
      <w:r>
        <w:t xml:space="preserve"> </w:t>
      </w:r>
    </w:p>
    <w:p w:rsidR="00895968" w:rsidRDefault="00895968" w:rsidP="00895968">
      <w:pPr>
        <w:ind w:firstLine="547"/>
        <w:jc w:val="both"/>
      </w:pPr>
      <w:bookmarkStart w:id="1" w:name="dst100128"/>
      <w:bookmarkEnd w:id="1"/>
      <w:r>
        <w:rPr>
          <w:rStyle w:val="blk"/>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t xml:space="preserve"> </w:t>
      </w:r>
    </w:p>
    <w:p w:rsidR="00895968" w:rsidRDefault="00895968" w:rsidP="00895968">
      <w:pPr>
        <w:ind w:firstLine="547"/>
        <w:jc w:val="both"/>
      </w:pPr>
      <w:bookmarkStart w:id="2" w:name="dst317"/>
      <w:bookmarkEnd w:id="2"/>
      <w:proofErr w:type="gramStart"/>
      <w:r>
        <w:rPr>
          <w:rStyle w:val="blk"/>
        </w:rP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95968" w:rsidRDefault="00895968" w:rsidP="00895968">
      <w:pPr>
        <w:ind w:firstLine="547"/>
        <w:jc w:val="both"/>
      </w:pPr>
      <w:bookmarkStart w:id="3" w:name="dst318"/>
      <w:bookmarkEnd w:id="3"/>
      <w:proofErr w:type="gramStart"/>
      <w:r>
        <w:rPr>
          <w:rStyle w:val="blk"/>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Style w:val="blk"/>
        </w:rPr>
        <w:t xml:space="preserve"> массовой информации о следующих фактах:</w:t>
      </w:r>
      <w:r>
        <w:t xml:space="preserve"> </w:t>
      </w:r>
    </w:p>
    <w:p w:rsidR="00895968" w:rsidRDefault="00895968" w:rsidP="00895968">
      <w:pPr>
        <w:ind w:firstLine="547"/>
        <w:jc w:val="both"/>
      </w:pPr>
      <w:bookmarkStart w:id="4" w:name="dst256"/>
      <w:bookmarkEnd w:id="4"/>
      <w:proofErr w:type="gramStart"/>
      <w:r>
        <w:rPr>
          <w:rStyle w:val="blk"/>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Style w:val="blk"/>
        </w:rPr>
        <w:t xml:space="preserve"> государства, а также угрозы чрезвычайных ситуаций природного и техногенного характера;</w:t>
      </w:r>
      <w:r>
        <w:t xml:space="preserve"> </w:t>
      </w:r>
    </w:p>
    <w:p w:rsidR="00895968" w:rsidRDefault="00895968" w:rsidP="00895968">
      <w:pPr>
        <w:ind w:firstLine="547"/>
        <w:jc w:val="both"/>
      </w:pPr>
      <w:bookmarkStart w:id="5" w:name="dst257"/>
      <w:bookmarkEnd w:id="5"/>
      <w:proofErr w:type="gramStart"/>
      <w:r>
        <w:rPr>
          <w:rStyle w:val="blk"/>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Style w:val="blk"/>
        </w:rPr>
        <w:t xml:space="preserve"> также возникновение чрезвычайных ситуаций природного и техногенного характера;</w:t>
      </w:r>
      <w:r>
        <w:t xml:space="preserve"> </w:t>
      </w:r>
    </w:p>
    <w:p w:rsidR="00895968" w:rsidRDefault="00895968" w:rsidP="00895968">
      <w:pPr>
        <w:ind w:firstLine="547"/>
        <w:jc w:val="both"/>
      </w:pPr>
      <w:bookmarkStart w:id="6" w:name="dst319"/>
      <w:bookmarkEnd w:id="6"/>
      <w:r>
        <w:rPr>
          <w:rStyle w:val="blk"/>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t xml:space="preserve"> </w:t>
      </w:r>
      <w:bookmarkStart w:id="7" w:name="dst320"/>
      <w:bookmarkEnd w:id="7"/>
    </w:p>
    <w:p w:rsidR="00895968" w:rsidRDefault="00895968" w:rsidP="00895968">
      <w:pPr>
        <w:ind w:firstLine="547"/>
        <w:jc w:val="both"/>
      </w:pPr>
      <w:proofErr w:type="gramStart"/>
      <w:r>
        <w:rPr>
          <w:rStyle w:val="blk"/>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t xml:space="preserve"> </w:t>
      </w:r>
      <w:proofErr w:type="gramEnd"/>
    </w:p>
    <w:p w:rsidR="00895968" w:rsidRDefault="00895968" w:rsidP="00895968">
      <w:pPr>
        <w:ind w:firstLine="547"/>
        <w:jc w:val="both"/>
      </w:pPr>
      <w:bookmarkStart w:id="8" w:name="dst111"/>
      <w:bookmarkEnd w:id="8"/>
      <w:r>
        <w:rPr>
          <w:rStyle w:val="blk"/>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t xml:space="preserve"> </w:t>
      </w:r>
    </w:p>
    <w:p w:rsidR="00895968" w:rsidRDefault="00895968" w:rsidP="00895968">
      <w:pPr>
        <w:ind w:firstLine="547"/>
        <w:jc w:val="both"/>
        <w:rPr>
          <w:rStyle w:val="blk"/>
        </w:rPr>
      </w:pPr>
      <w:r>
        <w:rPr>
          <w:rStyle w:val="blk"/>
        </w:rPr>
        <w:t xml:space="preserve">4.3.Обращения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r w:rsidR="003D02E6">
        <w:rPr>
          <w:rStyle w:val="blk"/>
        </w:rPr>
        <w:t>настоящем постановлении</w:t>
      </w:r>
      <w:r>
        <w:rPr>
          <w:rStyle w:val="blk"/>
        </w:rPr>
        <w:t>, не могут служить основанием для проведения внеплановой проверки. В случае</w:t>
      </w:r>
      <w:proofErr w:type="gramStart"/>
      <w:r>
        <w:rPr>
          <w:rStyle w:val="blk"/>
        </w:rPr>
        <w:t>,</w:t>
      </w:r>
      <w:proofErr w:type="gramEnd"/>
      <w:r>
        <w:rPr>
          <w:rStyle w:val="blk"/>
        </w:rPr>
        <w:t xml:space="preserve"> если изложенная в обращении или заявлении информация может</w:t>
      </w:r>
      <w:r w:rsidR="003D02E6">
        <w:rPr>
          <w:rStyle w:val="blk"/>
        </w:rPr>
        <w:t xml:space="preserve"> яв</w:t>
      </w:r>
      <w:r>
        <w:rPr>
          <w:rStyle w:val="blk"/>
        </w:rPr>
        <w:t xml:space="preserve">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w:t>
      </w:r>
      <w:r>
        <w:rPr>
          <w:rStyle w:val="blk"/>
        </w:rPr>
        <w:lastRenderedPageBreak/>
        <w:t>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Style w:val="blk"/>
        </w:rPr>
        <w:t>ии и ау</w:t>
      </w:r>
      <w:proofErr w:type="gramEnd"/>
      <w:r>
        <w:rPr>
          <w:rStyle w:val="blk"/>
        </w:rPr>
        <w:t xml:space="preserve">тентификации, </w:t>
      </w:r>
      <w:bookmarkStart w:id="9" w:name="dst322"/>
      <w:bookmarkEnd w:id="9"/>
    </w:p>
    <w:p w:rsidR="00895968" w:rsidRDefault="00895968" w:rsidP="00895968">
      <w:pPr>
        <w:ind w:firstLine="547"/>
        <w:jc w:val="both"/>
        <w:rPr>
          <w:rStyle w:val="blk"/>
        </w:rPr>
      </w:pPr>
      <w:proofErr w:type="gramStart"/>
      <w:r>
        <w:rPr>
          <w:rStyle w:val="blk"/>
        </w:rPr>
        <w:t xml:space="preserve">1) При рассмотрении обращений и заявлений, информации о фактах, указанных в </w:t>
      </w:r>
      <w:r w:rsidR="003D02E6">
        <w:rPr>
          <w:rStyle w:val="blk"/>
        </w:rPr>
        <w:t>настоящем постановлении</w:t>
      </w:r>
      <w:r>
        <w:rPr>
          <w:rStyle w:val="blk"/>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bookmarkStart w:id="10" w:name="dst323"/>
      <w:bookmarkEnd w:id="10"/>
      <w:r>
        <w:rPr>
          <w:rStyle w:val="blk"/>
        </w:rPr>
        <w:t>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w:t>
      </w:r>
      <w:proofErr w:type="gramEnd"/>
      <w:r>
        <w:rPr>
          <w:rStyle w:val="blk"/>
        </w:rPr>
        <w:t xml:space="preserve"> в </w:t>
      </w:r>
      <w:r w:rsidR="003D02E6">
        <w:rPr>
          <w:rStyle w:val="blk"/>
        </w:rPr>
        <w:t>настоящем постановлении</w:t>
      </w:r>
      <w:r>
        <w:rPr>
          <w:rStyle w:val="blk"/>
        </w:rPr>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rStyle w:val="blk"/>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Pr>
          <w:rStyle w:val="blk"/>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bookmarkStart w:id="11" w:name="dst324"/>
      <w:bookmarkEnd w:id="11"/>
    </w:p>
    <w:p w:rsidR="00895968" w:rsidRDefault="00895968" w:rsidP="00895968">
      <w:pPr>
        <w:ind w:firstLine="547"/>
        <w:jc w:val="both"/>
        <w:rPr>
          <w:rStyle w:val="blk"/>
        </w:rPr>
      </w:pPr>
      <w:r>
        <w:rPr>
          <w:rStyle w:val="blk"/>
        </w:rPr>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003D02E6">
        <w:rPr>
          <w:rStyle w:val="blk"/>
        </w:rPr>
        <w:t>настоящем постановлении</w:t>
      </w:r>
      <w:r>
        <w:rPr>
          <w:rStyle w:val="blk"/>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 </w:t>
      </w:r>
      <w:bookmarkStart w:id="12" w:name="dst325"/>
      <w:bookmarkEnd w:id="12"/>
    </w:p>
    <w:p w:rsidR="00895968" w:rsidRDefault="00895968" w:rsidP="00895968">
      <w:pPr>
        <w:ind w:firstLine="547"/>
        <w:jc w:val="both"/>
        <w:rPr>
          <w:rStyle w:val="blk"/>
        </w:rPr>
      </w:pPr>
      <w:r>
        <w:rPr>
          <w:rStyle w:val="blk"/>
        </w:rPr>
        <w:t xml:space="preserve">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Style w:val="blk"/>
        </w:rPr>
        <w:t>явившихся</w:t>
      </w:r>
      <w:proofErr w:type="gramEnd"/>
      <w:r>
        <w:rPr>
          <w:rStyle w:val="blk"/>
        </w:rPr>
        <w:t xml:space="preserve"> поводом для ее организации, либо установлены заведомо недостоверные сведения, содержащиеся в обращении или заявлении, </w:t>
      </w:r>
      <w:bookmarkStart w:id="13" w:name="dst326"/>
      <w:bookmarkEnd w:id="13"/>
    </w:p>
    <w:p w:rsidR="00895968" w:rsidRDefault="00895968" w:rsidP="00895968">
      <w:pPr>
        <w:ind w:firstLine="547"/>
        <w:jc w:val="both"/>
        <w:rPr>
          <w:rStyle w:val="blk"/>
        </w:rPr>
      </w:pPr>
      <w:proofErr w:type="gramStart"/>
      <w:r>
        <w:rPr>
          <w:rStyle w:val="blk"/>
        </w:rPr>
        <w:t xml:space="preserve">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roofErr w:type="gramEnd"/>
    </w:p>
    <w:p w:rsidR="00895968" w:rsidRDefault="00895968" w:rsidP="00895968">
      <w:pPr>
        <w:ind w:firstLine="547"/>
        <w:jc w:val="both"/>
      </w:pPr>
      <w:r>
        <w:rPr>
          <w:rStyle w:val="blk"/>
        </w:rPr>
        <w:t xml:space="preserve">4.4.Внеплановая проверка проводится в форме документарной проверки и (или) выездной проверки в порядке, установленном </w:t>
      </w:r>
      <w:r w:rsidR="003D02E6">
        <w:rPr>
          <w:rStyle w:val="blk"/>
        </w:rPr>
        <w:t>Федеральным законодательством</w:t>
      </w:r>
      <w:r>
        <w:rPr>
          <w:rStyle w:val="blk"/>
        </w:rPr>
        <w:t>.</w:t>
      </w:r>
      <w:r>
        <w:t xml:space="preserve"> </w:t>
      </w:r>
    </w:p>
    <w:p w:rsidR="00895968" w:rsidRDefault="00895968" w:rsidP="00895968">
      <w:pPr>
        <w:ind w:firstLine="547"/>
        <w:jc w:val="both"/>
        <w:rPr>
          <w:rStyle w:val="blk"/>
        </w:rPr>
      </w:pPr>
      <w:bookmarkStart w:id="14" w:name="dst327"/>
      <w:bookmarkEnd w:id="14"/>
      <w:r>
        <w:rPr>
          <w:rStyle w:val="blk"/>
        </w:rPr>
        <w:t xml:space="preserve">4.5. Внеплановая выездная проверка юридических лиц, индивидуальных предпринимателей может быть проведена по основаниям, указанным в </w:t>
      </w:r>
      <w:hyperlink r:id="rId5" w:anchor="dst256" w:history="1">
        <w:r>
          <w:rPr>
            <w:rStyle w:val="a4"/>
          </w:rPr>
          <w:t>подпунктах "а"</w:t>
        </w:r>
      </w:hyperlink>
      <w:r>
        <w:rPr>
          <w:rStyle w:val="blk"/>
        </w:rPr>
        <w:t xml:space="preserve"> и </w:t>
      </w:r>
      <w:hyperlink r:id="rId6" w:anchor="dst257" w:history="1">
        <w:r>
          <w:rPr>
            <w:rStyle w:val="a4"/>
          </w:rPr>
          <w:t xml:space="preserve">"б" пункта </w:t>
        </w:r>
        <w:r w:rsidR="003D02E6">
          <w:rPr>
            <w:rStyle w:val="a4"/>
          </w:rPr>
          <w:t>4.2</w:t>
        </w:r>
      </w:hyperlink>
      <w:r>
        <w:rPr>
          <w:rStyle w:val="blk"/>
        </w:rPr>
        <w:t xml:space="preserve">, </w:t>
      </w:r>
      <w:hyperlink r:id="rId7" w:anchor="dst320" w:history="1">
        <w:r>
          <w:rPr>
            <w:rStyle w:val="a4"/>
          </w:rPr>
          <w:t xml:space="preserve">пункте 2.1 части </w:t>
        </w:r>
        <w:r w:rsidR="003D02E6">
          <w:rPr>
            <w:rStyle w:val="a4"/>
          </w:rPr>
          <w:t>4</w:t>
        </w:r>
      </w:hyperlink>
      <w:r>
        <w:rPr>
          <w:rStyle w:val="blk"/>
        </w:rPr>
        <w:t xml:space="preserve"> настоящей статьи, органами государственного контроля (надзора), органами муниципального контроля после </w:t>
      </w:r>
      <w:hyperlink r:id="rId8" w:anchor="dst100078" w:history="1">
        <w:r>
          <w:rPr>
            <w:rStyle w:val="a4"/>
          </w:rPr>
          <w:t>согласования</w:t>
        </w:r>
      </w:hyperlink>
      <w:r>
        <w:rPr>
          <w:rStyle w:val="blk"/>
        </w:rPr>
        <w:t xml:space="preserve"> с органом прокуратуры по месту осуществления деятельности таких юридических лиц, индивидуальных предпринимателей, </w:t>
      </w:r>
    </w:p>
    <w:p w:rsidR="00895968" w:rsidRDefault="00895968" w:rsidP="00895968">
      <w:pPr>
        <w:ind w:firstLine="547"/>
        <w:jc w:val="both"/>
      </w:pPr>
      <w:r>
        <w:rPr>
          <w:rStyle w:val="blk"/>
        </w:rPr>
        <w:t>4.6.</w:t>
      </w:r>
      <w:hyperlink r:id="rId9" w:anchor="dst100037" w:history="1">
        <w:r>
          <w:rPr>
            <w:rStyle w:val="a4"/>
          </w:rPr>
          <w:t>Типовая форма</w:t>
        </w:r>
      </w:hyperlink>
      <w:r>
        <w:rPr>
          <w:rStyle w:val="blk"/>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95968" w:rsidRDefault="00895968" w:rsidP="00895968">
      <w:pPr>
        <w:ind w:firstLine="547"/>
        <w:jc w:val="both"/>
        <w:rPr>
          <w:rStyle w:val="blk"/>
        </w:rPr>
      </w:pPr>
      <w:bookmarkStart w:id="15" w:name="dst100333"/>
      <w:bookmarkEnd w:id="15"/>
      <w:r>
        <w:rPr>
          <w:rStyle w:val="blk"/>
        </w:rPr>
        <w:t xml:space="preserve"> 4.7.</w:t>
      </w:r>
      <w:hyperlink r:id="rId10" w:anchor="dst100017" w:history="1">
        <w:r>
          <w:rPr>
            <w:rStyle w:val="a4"/>
          </w:rPr>
          <w:t>Порядок</w:t>
        </w:r>
      </w:hyperlink>
      <w:r>
        <w:rPr>
          <w:rStyle w:val="blk"/>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w:t>
      </w:r>
      <w:r>
        <w:rPr>
          <w:rStyle w:val="blk"/>
        </w:rPr>
        <w:lastRenderedPageBreak/>
        <w:t xml:space="preserve">для согласования проведения внеплановой выездной проверки устанавливается приказом Генерального прокурора Российской Федерации, </w:t>
      </w:r>
    </w:p>
    <w:p w:rsidR="003D02E6" w:rsidRDefault="00895968" w:rsidP="00895968">
      <w:pPr>
        <w:ind w:firstLine="547"/>
        <w:jc w:val="both"/>
      </w:pPr>
      <w:r>
        <w:rPr>
          <w:rStyle w:val="blk"/>
        </w:rPr>
        <w:t xml:space="preserve">4.8. </w:t>
      </w:r>
      <w:proofErr w:type="gramStart"/>
      <w:r>
        <w:rPr>
          <w:rStyle w:val="blk"/>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Pr>
          <w:rStyle w:val="blk"/>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r>
        <w:t xml:space="preserve">, </w:t>
      </w:r>
    </w:p>
    <w:p w:rsidR="00895968" w:rsidRDefault="00895968" w:rsidP="00895968">
      <w:pPr>
        <w:ind w:firstLine="547"/>
        <w:jc w:val="both"/>
      </w:pPr>
      <w:r>
        <w:rPr>
          <w:rStyle w:val="blk"/>
        </w:rPr>
        <w:t xml:space="preserve">4.9.Заявление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w:t>
      </w:r>
    </w:p>
    <w:p w:rsidR="003D02E6" w:rsidRDefault="00895968" w:rsidP="00895968">
      <w:pPr>
        <w:ind w:firstLine="547"/>
        <w:jc w:val="both"/>
        <w:rPr>
          <w:rStyle w:val="blk"/>
        </w:rPr>
      </w:pPr>
      <w:bookmarkStart w:id="16" w:name="dst100336"/>
      <w:bookmarkEnd w:id="16"/>
      <w:r>
        <w:rPr>
          <w:rStyle w:val="blk"/>
        </w:rPr>
        <w:t xml:space="preserve"> </w:t>
      </w:r>
      <w:proofErr w:type="gramStart"/>
      <w:r>
        <w:rPr>
          <w:rStyle w:val="blk"/>
        </w:rPr>
        <w:t xml:space="preserve">4.10.По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w:t>
      </w:r>
      <w:bookmarkStart w:id="17" w:name="dst100141"/>
      <w:bookmarkEnd w:id="17"/>
      <w:proofErr w:type="gramEnd"/>
    </w:p>
    <w:p w:rsidR="00895968" w:rsidRDefault="00895968" w:rsidP="00895968">
      <w:pPr>
        <w:ind w:firstLine="547"/>
        <w:jc w:val="both"/>
      </w:pPr>
      <w:r>
        <w:rPr>
          <w:rStyle w:val="blk"/>
        </w:rPr>
        <w:t xml:space="preserve"> 4.11.Основаниями для отказа в согласовании проведения внеплановой выездной проверки являются:</w:t>
      </w:r>
    </w:p>
    <w:p w:rsidR="00895968" w:rsidRDefault="00895968" w:rsidP="00895968">
      <w:pPr>
        <w:ind w:firstLine="547"/>
        <w:jc w:val="both"/>
      </w:pPr>
      <w:bookmarkStart w:id="18" w:name="dst100337"/>
      <w:bookmarkEnd w:id="18"/>
      <w:r>
        <w:rPr>
          <w:rStyle w:val="blk"/>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95968" w:rsidRDefault="00895968" w:rsidP="00895968">
      <w:pPr>
        <w:ind w:firstLine="547"/>
        <w:jc w:val="both"/>
      </w:pPr>
      <w:bookmarkStart w:id="19" w:name="dst100143"/>
      <w:bookmarkEnd w:id="19"/>
      <w:r>
        <w:rPr>
          <w:rStyle w:val="blk"/>
        </w:rPr>
        <w:t xml:space="preserve">2) отсутствие оснований для проведения внеплановой выездной проверки в соответствии с требованиями </w:t>
      </w:r>
      <w:hyperlink r:id="rId11" w:anchor="dst100127" w:history="1">
        <w:r>
          <w:rPr>
            <w:rStyle w:val="a4"/>
          </w:rPr>
          <w:t xml:space="preserve">части </w:t>
        </w:r>
        <w:r w:rsidR="003D02E6">
          <w:rPr>
            <w:rStyle w:val="a4"/>
          </w:rPr>
          <w:t>4</w:t>
        </w:r>
      </w:hyperlink>
      <w:r>
        <w:rPr>
          <w:rStyle w:val="blk"/>
        </w:rPr>
        <w:t xml:space="preserve"> настоящей статьи;</w:t>
      </w:r>
    </w:p>
    <w:p w:rsidR="00895968" w:rsidRDefault="00895968" w:rsidP="00895968">
      <w:pPr>
        <w:ind w:firstLine="547"/>
        <w:jc w:val="both"/>
      </w:pPr>
      <w:bookmarkStart w:id="20" w:name="dst100144"/>
      <w:bookmarkEnd w:id="20"/>
      <w:r>
        <w:rPr>
          <w:rStyle w:val="blk"/>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895968" w:rsidRDefault="00895968" w:rsidP="00895968">
      <w:pPr>
        <w:ind w:firstLine="547"/>
        <w:jc w:val="both"/>
      </w:pPr>
      <w:bookmarkStart w:id="21" w:name="dst100145"/>
      <w:bookmarkEnd w:id="21"/>
      <w:r>
        <w:rPr>
          <w:rStyle w:val="blk"/>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95968" w:rsidRDefault="00895968" w:rsidP="00895968">
      <w:pPr>
        <w:ind w:firstLine="547"/>
        <w:jc w:val="both"/>
      </w:pPr>
      <w:bookmarkStart w:id="22" w:name="dst100146"/>
      <w:bookmarkEnd w:id="22"/>
      <w:r>
        <w:rPr>
          <w:rStyle w:val="blk"/>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895968" w:rsidRDefault="00895968" w:rsidP="00895968">
      <w:pPr>
        <w:ind w:firstLine="547"/>
        <w:jc w:val="both"/>
      </w:pPr>
      <w:bookmarkStart w:id="23" w:name="dst100147"/>
      <w:bookmarkEnd w:id="23"/>
      <w:r>
        <w:rPr>
          <w:rStyle w:val="blk"/>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95968" w:rsidRDefault="00895968" w:rsidP="003D02E6">
      <w:pPr>
        <w:ind w:firstLine="547"/>
        <w:jc w:val="both"/>
      </w:pPr>
      <w:bookmarkStart w:id="24" w:name="dst258"/>
      <w:bookmarkEnd w:id="24"/>
      <w:r>
        <w:rPr>
          <w:rStyle w:val="blk"/>
        </w:rPr>
        <w:t xml:space="preserve"> </w:t>
      </w:r>
      <w:proofErr w:type="gramStart"/>
      <w:r>
        <w:rPr>
          <w:rStyle w:val="blk"/>
        </w:rPr>
        <w:t>4.12.Если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w:t>
      </w:r>
      <w:proofErr w:type="gramEnd"/>
      <w:r>
        <w:rPr>
          <w:rStyle w:val="blk"/>
        </w:rPr>
        <w:t xml:space="preserve"> </w:t>
      </w:r>
      <w:proofErr w:type="gramStart"/>
      <w:r>
        <w:rPr>
          <w:rStyle w:val="blk"/>
        </w:rPr>
        <w:t>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w:t>
      </w:r>
      <w:proofErr w:type="gramEnd"/>
      <w:r>
        <w:rPr>
          <w:rStyle w:val="blk"/>
        </w:rPr>
        <w:t xml:space="preserve"> по контролю посредством направления документов, в органы прокуратуры в течение двадцати четырех часов. В этом случае прокурор или </w:t>
      </w:r>
      <w:r>
        <w:rPr>
          <w:rStyle w:val="blk"/>
        </w:rPr>
        <w:lastRenderedPageBreak/>
        <w:t>его заместитель принимает решение о согласовании проведения внеплановой выездной проверки в день поступления соответствующих документов.</w:t>
      </w:r>
    </w:p>
    <w:p w:rsidR="00895968" w:rsidRDefault="00895968" w:rsidP="00895968">
      <w:pPr>
        <w:ind w:firstLine="547"/>
        <w:jc w:val="both"/>
      </w:pPr>
      <w:bookmarkStart w:id="25" w:name="dst100363"/>
      <w:bookmarkEnd w:id="25"/>
      <w:proofErr w:type="gramStart"/>
      <w:r>
        <w:rPr>
          <w:rStyle w:val="blk"/>
        </w:rPr>
        <w:t>4.13.Решение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w:t>
      </w:r>
      <w:proofErr w:type="gramEnd"/>
      <w:r>
        <w:rPr>
          <w:rStyle w:val="blk"/>
        </w:rPr>
        <w:t xml:space="preserve"> контроля.</w:t>
      </w:r>
    </w:p>
    <w:p w:rsidR="00895968" w:rsidRDefault="00895968" w:rsidP="00895968">
      <w:pPr>
        <w:ind w:firstLine="547"/>
        <w:jc w:val="both"/>
      </w:pPr>
      <w:bookmarkStart w:id="26" w:name="dst100150"/>
      <w:bookmarkEnd w:id="26"/>
      <w:r>
        <w:rPr>
          <w:rStyle w:val="blk"/>
        </w:rPr>
        <w:t>4.14.В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95968" w:rsidRDefault="00895968" w:rsidP="00895968">
      <w:pPr>
        <w:ind w:firstLine="547"/>
        <w:jc w:val="both"/>
      </w:pPr>
      <w:bookmarkStart w:id="27" w:name="dst100151"/>
      <w:bookmarkEnd w:id="27"/>
      <w:r>
        <w:rPr>
          <w:rStyle w:val="blk"/>
        </w:rPr>
        <w:t>4.15.Решение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95968" w:rsidRDefault="00895968" w:rsidP="00895968">
      <w:pPr>
        <w:ind w:firstLine="547"/>
        <w:jc w:val="both"/>
      </w:pPr>
      <w:bookmarkStart w:id="28" w:name="dst328"/>
      <w:bookmarkEnd w:id="28"/>
      <w:r>
        <w:rPr>
          <w:rStyle w:val="blk"/>
        </w:rPr>
        <w:t xml:space="preserve"> 4.16.О проведении внеплановой выездной проверки, за исключением внеплановой выездной проверки, </w:t>
      </w:r>
      <w:proofErr w:type="gramStart"/>
      <w:r>
        <w:rPr>
          <w:rStyle w:val="blk"/>
        </w:rPr>
        <w:t>основания</w:t>
      </w:r>
      <w:proofErr w:type="gramEnd"/>
      <w:r>
        <w:rPr>
          <w:rStyle w:val="blk"/>
        </w:rPr>
        <w:t xml:space="preserve"> проведения которой указаны в </w:t>
      </w:r>
      <w:hyperlink r:id="rId12" w:anchor="dst318" w:history="1">
        <w:r w:rsidRPr="00DF4255">
          <w:rPr>
            <w:rStyle w:val="a4"/>
            <w:u w:val="none"/>
          </w:rPr>
          <w:t xml:space="preserve">пункте 2 части </w:t>
        </w:r>
        <w:r w:rsidR="003D02E6" w:rsidRPr="00DF4255">
          <w:rPr>
            <w:rStyle w:val="a4"/>
            <w:u w:val="none"/>
          </w:rPr>
          <w:t>4</w:t>
        </w:r>
      </w:hyperlink>
      <w:r w:rsidRPr="00DF4255">
        <w:rPr>
          <w:rStyle w:val="blk"/>
        </w:rPr>
        <w:t xml:space="preserve"> н</w:t>
      </w:r>
      <w:r>
        <w:rPr>
          <w:rStyle w:val="blk"/>
        </w:rPr>
        <w:t xml:space="preserve">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Style w:val="blk"/>
        </w:rPr>
        <w:t>предпринимателей</w:t>
      </w:r>
      <w:proofErr w:type="gramEnd"/>
      <w:r>
        <w:rPr>
          <w:rStyle w:val="blk"/>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t xml:space="preserve"> </w:t>
      </w:r>
    </w:p>
    <w:p w:rsidR="00895968" w:rsidRDefault="00895968" w:rsidP="00895968">
      <w:pPr>
        <w:ind w:firstLine="547"/>
        <w:jc w:val="both"/>
      </w:pPr>
      <w:bookmarkStart w:id="29" w:name="dst259"/>
      <w:bookmarkEnd w:id="29"/>
      <w:proofErr w:type="gramStart"/>
      <w:r>
        <w:rPr>
          <w:rStyle w:val="blk"/>
        </w:rPr>
        <w:t>4.17.В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Style w:val="blk"/>
        </w:rPr>
        <w:t>,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t xml:space="preserve"> </w:t>
      </w:r>
    </w:p>
    <w:p w:rsidR="00895968" w:rsidRDefault="00895968" w:rsidP="00895968">
      <w:pPr>
        <w:ind w:firstLine="547"/>
        <w:jc w:val="both"/>
      </w:pPr>
      <w:bookmarkStart w:id="30" w:name="dst100154"/>
      <w:bookmarkEnd w:id="30"/>
      <w:r>
        <w:rPr>
          <w:rStyle w:val="blk"/>
        </w:rPr>
        <w:t xml:space="preserve"> </w:t>
      </w:r>
      <w:r w:rsidR="003D02E6">
        <w:rPr>
          <w:rStyle w:val="blk"/>
        </w:rPr>
        <w:t>4.18.</w:t>
      </w:r>
      <w:r>
        <w:rPr>
          <w:rStyle w:val="blk"/>
        </w:rPr>
        <w:t xml:space="preserve">В случае проведения внеплановой выездной проверки членов </w:t>
      </w:r>
      <w:proofErr w:type="spellStart"/>
      <w:r>
        <w:rPr>
          <w:rStyle w:val="blk"/>
        </w:rPr>
        <w:t>саморегулируемой</w:t>
      </w:r>
      <w:proofErr w:type="spellEnd"/>
      <w:r>
        <w:rPr>
          <w:rStyle w:val="blk"/>
        </w:rPr>
        <w:t xml:space="preserve"> организации орган государственного контроля (надзора), орган муниципального контроля обязаны уведомить </w:t>
      </w:r>
      <w:proofErr w:type="spellStart"/>
      <w:r>
        <w:rPr>
          <w:rStyle w:val="blk"/>
        </w:rPr>
        <w:t>саморегулируемую</w:t>
      </w:r>
      <w:proofErr w:type="spellEnd"/>
      <w:r>
        <w:rPr>
          <w:rStyle w:val="blk"/>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t xml:space="preserve"> </w:t>
      </w:r>
    </w:p>
    <w:p w:rsidR="00895968" w:rsidRDefault="00895968" w:rsidP="00895968">
      <w:pPr>
        <w:ind w:firstLine="547"/>
        <w:jc w:val="both"/>
      </w:pPr>
      <w:bookmarkStart w:id="31" w:name="dst100339"/>
      <w:bookmarkEnd w:id="31"/>
      <w:r>
        <w:rPr>
          <w:rStyle w:val="blk"/>
        </w:rPr>
        <w:t xml:space="preserve"> </w:t>
      </w:r>
      <w:r w:rsidR="003D02E6">
        <w:rPr>
          <w:rStyle w:val="blk"/>
        </w:rPr>
        <w:t>4.19.</w:t>
      </w:r>
      <w:r>
        <w:rPr>
          <w:rStyle w:val="blk"/>
        </w:rPr>
        <w:t>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r>
        <w:t xml:space="preserve"> </w:t>
      </w:r>
    </w:p>
    <w:p w:rsidR="00895968" w:rsidRDefault="003D02E6" w:rsidP="00895968">
      <w:pPr>
        <w:ind w:firstLine="547"/>
        <w:jc w:val="both"/>
      </w:pPr>
      <w:proofErr w:type="gramStart"/>
      <w:r>
        <w:rPr>
          <w:rStyle w:val="blk"/>
        </w:rPr>
        <w:t>4.20.</w:t>
      </w:r>
      <w:r w:rsidR="00895968">
        <w:rPr>
          <w:rStyle w:val="blk"/>
        </w:rPr>
        <w:t xml:space="preserve">В случае выявления нарушений членами </w:t>
      </w:r>
      <w:proofErr w:type="spellStart"/>
      <w:r w:rsidR="00895968">
        <w:rPr>
          <w:rStyle w:val="blk"/>
        </w:rPr>
        <w:t>саморегулируемой</w:t>
      </w:r>
      <w:proofErr w:type="spellEnd"/>
      <w:r w:rsidR="00895968">
        <w:rPr>
          <w:rStyle w:val="blk"/>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sidR="00895968">
        <w:rPr>
          <w:rStyle w:val="blk"/>
        </w:rPr>
        <w:t>саморегулируемой</w:t>
      </w:r>
      <w:proofErr w:type="spellEnd"/>
      <w:r w:rsidR="00895968">
        <w:rPr>
          <w:rStyle w:val="blk"/>
        </w:rPr>
        <w:t xml:space="preserve"> организации обязаны сообщить в </w:t>
      </w:r>
      <w:proofErr w:type="spellStart"/>
      <w:r w:rsidR="00895968">
        <w:rPr>
          <w:rStyle w:val="blk"/>
        </w:rPr>
        <w:t>саморегулируемую</w:t>
      </w:r>
      <w:proofErr w:type="spellEnd"/>
      <w:r w:rsidR="00895968">
        <w:rPr>
          <w:rStyle w:val="blk"/>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895968" w:rsidRDefault="00895968" w:rsidP="00895968">
      <w:pPr>
        <w:ind w:firstLine="547"/>
        <w:jc w:val="both"/>
      </w:pPr>
      <w:bookmarkStart w:id="32" w:name="dst165"/>
      <w:bookmarkEnd w:id="32"/>
      <w:r>
        <w:rPr>
          <w:rStyle w:val="blk"/>
        </w:rPr>
        <w:t xml:space="preserve"> </w:t>
      </w:r>
      <w:r w:rsidR="003D02E6">
        <w:rPr>
          <w:rStyle w:val="blk"/>
        </w:rPr>
        <w:t xml:space="preserve">4.21. </w:t>
      </w:r>
      <w:r>
        <w:rPr>
          <w:rStyle w:val="blk"/>
        </w:rPr>
        <w:t>В случае</w:t>
      </w:r>
      <w:proofErr w:type="gramStart"/>
      <w:r>
        <w:rPr>
          <w:rStyle w:val="blk"/>
        </w:rPr>
        <w:t>,</w:t>
      </w:r>
      <w:proofErr w:type="gramEnd"/>
      <w:r>
        <w:rPr>
          <w:rStyle w:val="blk"/>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w:t>
      </w:r>
      <w:r>
        <w:rPr>
          <w:rStyle w:val="blk"/>
        </w:rPr>
        <w:lastRenderedPageBreak/>
        <w:t>исполнение выданного органом государственного контроля (надзора) и (или) органом муниципального контроля предписания.</w:t>
      </w:r>
    </w:p>
    <w:p w:rsidR="00895968" w:rsidRDefault="00895968" w:rsidP="00895968">
      <w:pPr>
        <w:jc w:val="both"/>
      </w:pPr>
      <w:r>
        <w:t xml:space="preserve">       2. П</w:t>
      </w:r>
      <w:r w:rsidRPr="00205B8E">
        <w:t>остановлени</w:t>
      </w:r>
      <w:r>
        <w:t>е</w:t>
      </w:r>
      <w:r w:rsidRPr="00205B8E">
        <w:t xml:space="preserve"> администрации Межевого городского поселения </w:t>
      </w:r>
      <w:r w:rsidR="005D59D5">
        <w:t>от</w:t>
      </w:r>
      <w:r w:rsidR="005D59D5" w:rsidRPr="00205B8E">
        <w:rPr>
          <w:sz w:val="22"/>
          <w:szCs w:val="22"/>
        </w:rPr>
        <w:t xml:space="preserve">  </w:t>
      </w:r>
      <w:r w:rsidR="005D59D5">
        <w:rPr>
          <w:sz w:val="22"/>
          <w:szCs w:val="22"/>
        </w:rPr>
        <w:t>21.06.2013</w:t>
      </w:r>
      <w:r w:rsidR="005D59D5" w:rsidRPr="00205B8E">
        <w:rPr>
          <w:sz w:val="22"/>
          <w:szCs w:val="22"/>
        </w:rPr>
        <w:t xml:space="preserve"> г. № </w:t>
      </w:r>
      <w:r w:rsidR="005D59D5">
        <w:rPr>
          <w:sz w:val="22"/>
          <w:szCs w:val="22"/>
        </w:rPr>
        <w:t xml:space="preserve">38 </w:t>
      </w:r>
      <w:r w:rsidR="005D59D5" w:rsidRPr="00205B8E">
        <w:rPr>
          <w:sz w:val="22"/>
          <w:szCs w:val="22"/>
        </w:rPr>
        <w:t>«</w:t>
      </w:r>
      <w:r w:rsidR="005D59D5" w:rsidRPr="00C9798A">
        <w:rPr>
          <w:sz w:val="22"/>
          <w:szCs w:val="22"/>
        </w:rPr>
        <w:t>Об</w:t>
      </w:r>
      <w:r w:rsidR="005D59D5">
        <w:rPr>
          <w:sz w:val="22"/>
          <w:szCs w:val="22"/>
        </w:rPr>
        <w:t xml:space="preserve"> утверждении Административного </w:t>
      </w:r>
      <w:r w:rsidR="005D59D5" w:rsidRPr="00C9798A">
        <w:rPr>
          <w:sz w:val="22"/>
          <w:szCs w:val="22"/>
        </w:rPr>
        <w:t>регламента по осуществлению</w:t>
      </w:r>
      <w:r w:rsidR="005D59D5">
        <w:rPr>
          <w:sz w:val="22"/>
          <w:szCs w:val="22"/>
        </w:rPr>
        <w:t xml:space="preserve"> </w:t>
      </w:r>
      <w:r w:rsidR="005D59D5" w:rsidRPr="00C9798A">
        <w:rPr>
          <w:sz w:val="22"/>
          <w:szCs w:val="22"/>
        </w:rPr>
        <w:t>муниципального жилищного контроля</w:t>
      </w:r>
      <w:r w:rsidR="005D59D5">
        <w:rPr>
          <w:sz w:val="22"/>
          <w:szCs w:val="22"/>
        </w:rPr>
        <w:t xml:space="preserve"> </w:t>
      </w:r>
      <w:r w:rsidR="005D59D5" w:rsidRPr="00C9798A">
        <w:rPr>
          <w:sz w:val="22"/>
          <w:szCs w:val="22"/>
        </w:rPr>
        <w:t>на территории Межевого городского поселения»</w:t>
      </w:r>
      <w:r w:rsidRPr="00205B8E">
        <w:t xml:space="preserve"> </w:t>
      </w:r>
      <w:r>
        <w:t xml:space="preserve">дополнить частью </w:t>
      </w:r>
      <w:r w:rsidR="005D59D5">
        <w:t>14</w:t>
      </w:r>
      <w:r>
        <w:t xml:space="preserve"> «ВЕДЕНИЕ ЕДИНОГО РЕЕСТРА ПРВЕРОК» следующего содержания:</w:t>
      </w:r>
    </w:p>
    <w:p w:rsidR="00895968" w:rsidRDefault="00895968" w:rsidP="00895968">
      <w:pPr>
        <w:jc w:val="both"/>
      </w:pPr>
      <w:r>
        <w:t xml:space="preserve">  «</w:t>
      </w:r>
      <w:r w:rsidR="005D59D5">
        <w:t>14.1.</w:t>
      </w:r>
      <w:r>
        <w:t xml:space="preserve">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w:t>
      </w:r>
    </w:p>
    <w:p w:rsidR="00895968" w:rsidRDefault="00895968" w:rsidP="00895968">
      <w:pPr>
        <w:jc w:val="both"/>
      </w:pPr>
      <w:r>
        <w:t xml:space="preserve">     </w:t>
      </w:r>
      <w:r w:rsidR="005D59D5">
        <w:t>14.2.</w:t>
      </w:r>
      <w:r>
        <w:t xml:space="preserve">  Правила формирования и ведения единого реестра проверок утверждаются Правительством Российской Федерации. Указанными правилами определяются: </w:t>
      </w:r>
    </w:p>
    <w:p w:rsidR="00895968" w:rsidRDefault="00895968" w:rsidP="00895968">
      <w:pPr>
        <w:jc w:val="both"/>
      </w:pPr>
      <w:r>
        <w:t xml:space="preserve">1) требования к порядку создания и ввода в эксплуатацию единого реестра проверок; </w:t>
      </w:r>
    </w:p>
    <w:p w:rsidR="00895968" w:rsidRDefault="00895968" w:rsidP="00895968">
      <w:pPr>
        <w:jc w:val="both"/>
      </w:pPr>
      <w:r>
        <w:t xml:space="preserve">2) порядок присвоения в автоматическом режиме учетного номера проверки; </w:t>
      </w:r>
    </w:p>
    <w:p w:rsidR="00895968" w:rsidRDefault="00895968" w:rsidP="00895968">
      <w:pPr>
        <w:jc w:val="both"/>
      </w:pPr>
      <w:r>
        <w:t xml:space="preserve">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 </w:t>
      </w:r>
    </w:p>
    <w:p w:rsidR="00895968" w:rsidRDefault="00895968" w:rsidP="00895968">
      <w:pPr>
        <w:jc w:val="both"/>
      </w:pPr>
      <w: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 </w:t>
      </w:r>
    </w:p>
    <w:p w:rsidR="00895968" w:rsidRDefault="00895968" w:rsidP="00895968">
      <w:pPr>
        <w:jc w:val="both"/>
      </w:pPr>
      <w:r>
        <w:t xml:space="preserve">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 </w:t>
      </w:r>
    </w:p>
    <w:p w:rsidR="00895968" w:rsidRDefault="00895968" w:rsidP="00895968">
      <w:pPr>
        <w:jc w:val="both"/>
      </w:pPr>
      <w:r>
        <w:t xml:space="preserve">         </w:t>
      </w:r>
      <w:r w:rsidR="005D59D5">
        <w:t>14.3.</w:t>
      </w:r>
      <w:r>
        <w:t xml:space="preserve">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895968" w:rsidRDefault="00895968" w:rsidP="00895968">
      <w:pPr>
        <w:jc w:val="both"/>
      </w:pPr>
      <w:r>
        <w:t xml:space="preserve"> 1) учетный номер проверки; </w:t>
      </w:r>
    </w:p>
    <w:p w:rsidR="00895968" w:rsidRDefault="00895968" w:rsidP="00895968">
      <w:pPr>
        <w:jc w:val="both"/>
      </w:pPr>
      <w:r>
        <w:t xml:space="preserve">2) информация, указываемая в распоряжении </w:t>
      </w:r>
      <w:r w:rsidR="00DF4255">
        <w:t>Главы Межевого городского поселения;</w:t>
      </w:r>
      <w:r>
        <w:t xml:space="preserve"> </w:t>
      </w:r>
    </w:p>
    <w:p w:rsidR="00895968" w:rsidRDefault="00895968" w:rsidP="00895968">
      <w:pPr>
        <w:jc w:val="both"/>
      </w:pPr>
      <w:r>
        <w:t xml:space="preserve">3) информация, указываемая в акте проверки; </w:t>
      </w:r>
    </w:p>
    <w:p w:rsidR="00895968" w:rsidRDefault="00895968" w:rsidP="00895968">
      <w:pPr>
        <w:jc w:val="both"/>
      </w:pPr>
      <w:r>
        <w:t xml:space="preserve">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 </w:t>
      </w:r>
    </w:p>
    <w:p w:rsidR="00895968" w:rsidRDefault="00895968" w:rsidP="00895968">
      <w:pPr>
        <w:jc w:val="both"/>
      </w:pPr>
      <w:proofErr w:type="gramStart"/>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 </w:t>
      </w:r>
    </w:p>
    <w:p w:rsidR="00895968" w:rsidRDefault="00895968" w:rsidP="00895968">
      <w:pPr>
        <w:jc w:val="both"/>
        <w:rPr>
          <w:rStyle w:val="blk"/>
        </w:rPr>
      </w:pPr>
      <w:r>
        <w:t xml:space="preserve">        </w:t>
      </w:r>
      <w:r w:rsidR="005D59D5">
        <w:t>14.4.</w:t>
      </w:r>
      <w:r>
        <w:t>Ведение единого реестра проверок, внесение в него соответствующей информац</w:t>
      </w:r>
      <w:proofErr w:type="gramStart"/>
      <w:r>
        <w:t>ии и ее</w:t>
      </w:r>
      <w:proofErr w:type="gramEnd"/>
      <w:r>
        <w:t xml:space="preserve"> раскрытие осуществляются с учетом требований законодательства Российской Федерации о государственной и иной охраняемой законом тайне.</w:t>
      </w:r>
      <w:r>
        <w:br/>
      </w:r>
    </w:p>
    <w:p w:rsidR="00895968" w:rsidRPr="00D80287" w:rsidRDefault="00895968" w:rsidP="00895968">
      <w:pPr>
        <w:overflowPunct w:val="0"/>
        <w:autoSpaceDE w:val="0"/>
        <w:autoSpaceDN w:val="0"/>
        <w:adjustRightInd w:val="0"/>
        <w:jc w:val="both"/>
      </w:pPr>
      <w:r>
        <w:t xml:space="preserve">3. </w:t>
      </w:r>
      <w:r w:rsidRPr="00D80287">
        <w:t xml:space="preserve">Настоящее </w:t>
      </w:r>
      <w:r>
        <w:t>постановление</w:t>
      </w:r>
      <w:r w:rsidRPr="00D80287">
        <w:t xml:space="preserve"> вступает в силу  после  </w:t>
      </w:r>
      <w:r>
        <w:t>его подписания</w:t>
      </w:r>
      <w:r w:rsidRPr="00D80287">
        <w:t>.</w:t>
      </w:r>
    </w:p>
    <w:p w:rsidR="00895968" w:rsidRPr="00D80287" w:rsidRDefault="00895968" w:rsidP="00895968">
      <w:pPr>
        <w:overflowPunct w:val="0"/>
        <w:autoSpaceDE w:val="0"/>
        <w:autoSpaceDN w:val="0"/>
        <w:adjustRightInd w:val="0"/>
        <w:ind w:left="720"/>
        <w:jc w:val="both"/>
      </w:pPr>
    </w:p>
    <w:p w:rsidR="00895968" w:rsidRDefault="00895968" w:rsidP="005D59D5">
      <w:pPr>
        <w:overflowPunct w:val="0"/>
        <w:autoSpaceDE w:val="0"/>
        <w:autoSpaceDN w:val="0"/>
        <w:adjustRightInd w:val="0"/>
        <w:jc w:val="both"/>
      </w:pPr>
      <w:r>
        <w:t xml:space="preserve">4. </w:t>
      </w:r>
      <w:proofErr w:type="gramStart"/>
      <w:r w:rsidRPr="00D80287">
        <w:t>Контроль за</w:t>
      </w:r>
      <w:proofErr w:type="gramEnd"/>
      <w:r w:rsidRPr="00D80287">
        <w:t xml:space="preserve"> исполнением настоящего </w:t>
      </w:r>
      <w:r>
        <w:t xml:space="preserve">постановления возложить на </w:t>
      </w:r>
      <w:r w:rsidR="005D59D5">
        <w:t xml:space="preserve">заместителя Главы Межевого городского поселения Е.П. </w:t>
      </w:r>
      <w:proofErr w:type="spellStart"/>
      <w:r w:rsidR="005D59D5">
        <w:t>Староверову</w:t>
      </w:r>
      <w:proofErr w:type="spellEnd"/>
      <w:r>
        <w:t>.</w:t>
      </w:r>
    </w:p>
    <w:p w:rsidR="00895968" w:rsidRPr="00D80287" w:rsidRDefault="00895968" w:rsidP="00895968">
      <w:pPr>
        <w:pStyle w:val="a5"/>
      </w:pPr>
      <w:r w:rsidRPr="00D80287">
        <w:t xml:space="preserve">Глава </w:t>
      </w:r>
      <w:r>
        <w:t>Межевого городского</w:t>
      </w:r>
      <w:r w:rsidRPr="00D80287">
        <w:t xml:space="preserve"> поселения                                       </w:t>
      </w:r>
      <w:r>
        <w:t xml:space="preserve">                                </w:t>
      </w:r>
      <w:r w:rsidRPr="00D80287">
        <w:t xml:space="preserve">   </w:t>
      </w:r>
      <w:r>
        <w:t>Р.М.Рыбаков</w:t>
      </w:r>
    </w:p>
    <w:p w:rsidR="00895968" w:rsidRDefault="00895968" w:rsidP="00895968"/>
    <w:p w:rsidR="004E1CBD" w:rsidRDefault="004E1CBD"/>
    <w:sectPr w:rsidR="004E1CBD" w:rsidSect="002A7B62">
      <w:pgSz w:w="11906" w:h="16838"/>
      <w:pgMar w:top="567"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968"/>
    <w:rsid w:val="0009189A"/>
    <w:rsid w:val="003D02E6"/>
    <w:rsid w:val="004E1CBD"/>
    <w:rsid w:val="005D59D5"/>
    <w:rsid w:val="00895968"/>
    <w:rsid w:val="00DF4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95968"/>
    <w:pPr>
      <w:spacing w:before="200"/>
      <w:jc w:val="center"/>
    </w:pPr>
    <w:rPr>
      <w:b/>
      <w:sz w:val="32"/>
    </w:rPr>
  </w:style>
  <w:style w:type="character" w:styleId="a4">
    <w:name w:val="Hyperlink"/>
    <w:basedOn w:val="a0"/>
    <w:uiPriority w:val="99"/>
    <w:semiHidden/>
    <w:unhideWhenUsed/>
    <w:rsid w:val="00895968"/>
    <w:rPr>
      <w:color w:val="0000FF"/>
      <w:u w:val="single"/>
    </w:rPr>
  </w:style>
  <w:style w:type="character" w:customStyle="1" w:styleId="blk">
    <w:name w:val="blk"/>
    <w:basedOn w:val="a0"/>
    <w:rsid w:val="00895968"/>
  </w:style>
  <w:style w:type="paragraph" w:styleId="a5">
    <w:name w:val="Normal (Web)"/>
    <w:basedOn w:val="a"/>
    <w:semiHidden/>
    <w:unhideWhenUsed/>
    <w:rsid w:val="00895968"/>
    <w:pPr>
      <w:spacing w:before="100" w:beforeAutospacing="1" w:after="100" w:afterAutospacing="1"/>
    </w:pPr>
  </w:style>
  <w:style w:type="paragraph" w:styleId="a6">
    <w:name w:val="Balloon Text"/>
    <w:basedOn w:val="a"/>
    <w:link w:val="a7"/>
    <w:uiPriority w:val="99"/>
    <w:semiHidden/>
    <w:unhideWhenUsed/>
    <w:rsid w:val="00895968"/>
    <w:rPr>
      <w:rFonts w:ascii="Tahoma" w:hAnsi="Tahoma" w:cs="Tahoma"/>
      <w:sz w:val="16"/>
      <w:szCs w:val="16"/>
    </w:rPr>
  </w:style>
  <w:style w:type="character" w:customStyle="1" w:styleId="a7">
    <w:name w:val="Текст выноски Знак"/>
    <w:basedOn w:val="a0"/>
    <w:link w:val="a6"/>
    <w:uiPriority w:val="99"/>
    <w:semiHidden/>
    <w:rsid w:val="0089596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684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83079/27650359c98f25ee0dd36771b5c50565552b6eb3/" TargetMode="External"/><Relationship Id="rId12" Type="http://schemas.openxmlformats.org/officeDocument/2006/relationships/hyperlink" Target="http://www.consultant.ru/document/cons_doc_LAW_83079/27650359c98f25ee0dd36771b5c50565552b6eb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83079/27650359c98f25ee0dd36771b5c50565552b6eb3/" TargetMode="External"/><Relationship Id="rId11" Type="http://schemas.openxmlformats.org/officeDocument/2006/relationships/hyperlink" Target="http://www.consultant.ru/document/cons_doc_LAW_83079/27650359c98f25ee0dd36771b5c50565552b6eb3/" TargetMode="External"/><Relationship Id="rId5" Type="http://schemas.openxmlformats.org/officeDocument/2006/relationships/hyperlink" Target="http://www.consultant.ru/document/cons_doc_LAW_83079/27650359c98f25ee0dd36771b5c50565552b6eb3/" TargetMode="External"/><Relationship Id="rId10" Type="http://schemas.openxmlformats.org/officeDocument/2006/relationships/hyperlink" Target="http://www.consultant.ru/document/cons_doc_LAW_86846/" TargetMode="External"/><Relationship Id="rId4" Type="http://schemas.openxmlformats.org/officeDocument/2006/relationships/image" Target="media/image1.png"/><Relationship Id="rId9" Type="http://schemas.openxmlformats.org/officeDocument/2006/relationships/hyperlink" Target="http://www.consultant.ru/document/cons_doc_LAW_87687/db4206bcc3a561992970ff0388d160a8c3be87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3692</Words>
  <Characters>21047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Юрист01</dc:creator>
  <cp:keywords/>
  <dc:description/>
  <cp:lastModifiedBy>Юрист01</cp:lastModifiedBy>
  <cp:revision>2</cp:revision>
  <cp:lastPrinted>2017-06-27T06:07:00Z</cp:lastPrinted>
  <dcterms:created xsi:type="dcterms:W3CDTF">2017-06-27T05:27:00Z</dcterms:created>
  <dcterms:modified xsi:type="dcterms:W3CDTF">2017-06-27T06:08:00Z</dcterms:modified>
</cp:coreProperties>
</file>