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477F88" w:rsidP="00477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477F88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477F88">
        <w:rPr>
          <w:rFonts w:ascii="Times New Roman" w:hAnsi="Times New Roman" w:cs="Times New Roman"/>
          <w:sz w:val="28"/>
          <w:szCs w:val="28"/>
        </w:rPr>
        <w:t xml:space="preserve"> городского суда уроженец Кургана, проживающий на территории </w:t>
      </w:r>
      <w:proofErr w:type="spellStart"/>
      <w:r w:rsidRPr="00477F88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477F88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признан виновным в совершении преступления, предусмотренного ч. 1 ст. 167 УК РФ (умышленное повреждение чужого имущества, если это деяние повлекло причинение значительного ущерба).</w:t>
      </w:r>
    </w:p>
    <w:p w:rsidR="00477F88" w:rsidRDefault="00477F88" w:rsidP="00477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подсудимый в декабре 2021 года после ссоры с владельцем транспортного средства умышленно повредил лобовое стекло и левое стекло автобуса, бросив камень и кирпич. </w:t>
      </w:r>
    </w:p>
    <w:p w:rsidR="00477F88" w:rsidRDefault="00477F88" w:rsidP="00477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назначил подсудимому наказание в виде лишения свободы условно на срок 1 год с испытательным сроком 2 года, взыскал в пользу потерпевшего 94 000 рублей.</w:t>
      </w:r>
    </w:p>
    <w:p w:rsidR="00477F88" w:rsidRDefault="00477F88" w:rsidP="00477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F88" w:rsidRPr="00477F88" w:rsidRDefault="00477F88" w:rsidP="0047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О.А. Уткина</w:t>
      </w:r>
      <w:bookmarkStart w:id="0" w:name="_GoBack"/>
      <w:bookmarkEnd w:id="0"/>
    </w:p>
    <w:sectPr w:rsidR="00477F88" w:rsidRPr="0047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AB"/>
    <w:rsid w:val="00477F88"/>
    <w:rsid w:val="006871AB"/>
    <w:rsid w:val="006E3237"/>
    <w:rsid w:val="008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7D74"/>
  <w15:chartTrackingRefBased/>
  <w15:docId w15:val="{62F43643-8D53-4213-8E8D-44149A2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2022-06-23T07:08:00Z</dcterms:created>
  <dcterms:modified xsi:type="dcterms:W3CDTF">2022-06-23T07:14:00Z</dcterms:modified>
</cp:coreProperties>
</file>