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1E8" w:rsidRDefault="005161E8" w:rsidP="005161E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Саткинской</w:t>
      </w:r>
      <w:proofErr w:type="spellEnd"/>
      <w:r>
        <w:rPr>
          <w:sz w:val="28"/>
          <w:szCs w:val="28"/>
        </w:rPr>
        <w:t xml:space="preserve"> городской прокуратурой в ходе мониторинга средств массовой информации установлено, что жители «старой части» города </w:t>
      </w:r>
      <w:proofErr w:type="spellStart"/>
      <w:r>
        <w:rPr>
          <w:sz w:val="28"/>
          <w:szCs w:val="28"/>
        </w:rPr>
        <w:t>Сатка</w:t>
      </w:r>
      <w:proofErr w:type="spellEnd"/>
      <w:r>
        <w:rPr>
          <w:sz w:val="28"/>
          <w:szCs w:val="28"/>
        </w:rPr>
        <w:t xml:space="preserve"> возмущены работами по газификации частного сектора, проводимыми администрацией </w:t>
      </w:r>
      <w:proofErr w:type="spellStart"/>
      <w:r>
        <w:rPr>
          <w:sz w:val="28"/>
          <w:szCs w:val="28"/>
        </w:rPr>
        <w:t>Саткинского</w:t>
      </w:r>
      <w:proofErr w:type="spellEnd"/>
      <w:r>
        <w:rPr>
          <w:sz w:val="28"/>
          <w:szCs w:val="28"/>
        </w:rPr>
        <w:t xml:space="preserve"> муниципального района. Не мало комментариев посвящено теме оплаты за счет собственных средств работ по установке внутридомового газового оборудования. </w:t>
      </w:r>
    </w:p>
    <w:p w:rsidR="005161E8" w:rsidRDefault="005161E8" w:rsidP="005161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этой связи прокуратура города разъясняет жителям следующее.</w:t>
      </w:r>
    </w:p>
    <w:p w:rsidR="005A59C7" w:rsidRDefault="005161E8" w:rsidP="005161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Предприятие АО «</w:t>
      </w:r>
      <w:proofErr w:type="spellStart"/>
      <w:r>
        <w:rPr>
          <w:sz w:val="28"/>
          <w:szCs w:val="28"/>
        </w:rPr>
        <w:t>Саткинский</w:t>
      </w:r>
      <w:proofErr w:type="spellEnd"/>
      <w:r>
        <w:rPr>
          <w:sz w:val="28"/>
          <w:szCs w:val="28"/>
        </w:rPr>
        <w:t xml:space="preserve"> чугуноплавильный завод» на протяжении длительного времени предоставляет жителям «старой части» города </w:t>
      </w:r>
      <w:proofErr w:type="spellStart"/>
      <w:r>
        <w:rPr>
          <w:sz w:val="28"/>
          <w:szCs w:val="28"/>
        </w:rPr>
        <w:t>Са</w:t>
      </w:r>
      <w:bookmarkStart w:id="0" w:name="_GoBack"/>
      <w:bookmarkEnd w:id="0"/>
      <w:r>
        <w:rPr>
          <w:sz w:val="28"/>
          <w:szCs w:val="28"/>
        </w:rPr>
        <w:t>тка</w:t>
      </w:r>
      <w:proofErr w:type="spellEnd"/>
      <w:r>
        <w:rPr>
          <w:sz w:val="28"/>
          <w:szCs w:val="28"/>
        </w:rPr>
        <w:t xml:space="preserve"> коммунальную услугу теплоснабжения. Указанное предприятие вырабатывает тепловую энерги</w:t>
      </w:r>
      <w:r w:rsidR="00F10D23">
        <w:rPr>
          <w:sz w:val="28"/>
          <w:szCs w:val="28"/>
        </w:rPr>
        <w:t>ю для собственных нужд и «делит</w:t>
      </w:r>
      <w:r>
        <w:rPr>
          <w:sz w:val="28"/>
          <w:szCs w:val="28"/>
        </w:rPr>
        <w:t xml:space="preserve">ся» ею с жителями «старой части» города </w:t>
      </w:r>
      <w:proofErr w:type="spellStart"/>
      <w:r>
        <w:rPr>
          <w:sz w:val="28"/>
          <w:szCs w:val="28"/>
        </w:rPr>
        <w:t>Сатка</w:t>
      </w:r>
      <w:proofErr w:type="spellEnd"/>
      <w:r>
        <w:rPr>
          <w:sz w:val="28"/>
          <w:szCs w:val="28"/>
        </w:rPr>
        <w:t>.</w:t>
      </w:r>
      <w:r w:rsidR="005A59C7">
        <w:rPr>
          <w:sz w:val="28"/>
          <w:szCs w:val="28"/>
        </w:rPr>
        <w:t xml:space="preserve"> </w:t>
      </w:r>
    </w:p>
    <w:p w:rsidR="005161E8" w:rsidRPr="00971157" w:rsidRDefault="005A59C7" w:rsidP="005161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неудовлетворительным финансовым положением предприятия, связанным </w:t>
      </w:r>
      <w:r w:rsidR="00B60805">
        <w:rPr>
          <w:sz w:val="28"/>
          <w:szCs w:val="28"/>
        </w:rPr>
        <w:t xml:space="preserve">в том числе с высоким размером </w:t>
      </w:r>
      <w:r>
        <w:rPr>
          <w:sz w:val="28"/>
          <w:szCs w:val="28"/>
        </w:rPr>
        <w:t xml:space="preserve">долгов населения за предоставленную коммунальную услугу, руководством предприятия принято решение о поэтапном прекращении деятельности по предоставлению тепловой энергии жителям. </w:t>
      </w:r>
    </w:p>
    <w:p w:rsidR="005161E8" w:rsidRDefault="005A59C7" w:rsidP="005161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указанными обстоятельствами, администрацией </w:t>
      </w:r>
      <w:proofErr w:type="spellStart"/>
      <w:r>
        <w:rPr>
          <w:sz w:val="28"/>
          <w:szCs w:val="28"/>
        </w:rPr>
        <w:t>Саткинского</w:t>
      </w:r>
      <w:proofErr w:type="spellEnd"/>
      <w:r>
        <w:rPr>
          <w:sz w:val="28"/>
          <w:szCs w:val="28"/>
        </w:rPr>
        <w:t xml:space="preserve"> муниципального района в текущем году начаты работы по газификации частного сектора «старой части» города </w:t>
      </w:r>
      <w:proofErr w:type="spellStart"/>
      <w:r>
        <w:rPr>
          <w:sz w:val="28"/>
          <w:szCs w:val="28"/>
        </w:rPr>
        <w:t>Сатка</w:t>
      </w:r>
      <w:proofErr w:type="spellEnd"/>
      <w:r>
        <w:rPr>
          <w:sz w:val="28"/>
          <w:szCs w:val="28"/>
        </w:rPr>
        <w:t>.</w:t>
      </w:r>
    </w:p>
    <w:p w:rsidR="00B60805" w:rsidRPr="00B60805" w:rsidRDefault="005A59C7" w:rsidP="00B60805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>
        <w:rPr>
          <w:sz w:val="28"/>
          <w:szCs w:val="28"/>
        </w:rPr>
        <w:tab/>
      </w:r>
      <w:r w:rsidR="00B60805" w:rsidRPr="00B60805">
        <w:rPr>
          <w:sz w:val="28"/>
          <w:szCs w:val="28"/>
        </w:rPr>
        <w:t xml:space="preserve">В соответствии с </w:t>
      </w:r>
      <w:hyperlink r:id="rId4" w:history="1">
        <w:r w:rsidR="00B60805" w:rsidRPr="00B60805">
          <w:rPr>
            <w:sz w:val="28"/>
            <w:szCs w:val="28"/>
          </w:rPr>
          <w:t>п.4 ч.1 ст.14</w:t>
        </w:r>
      </w:hyperlink>
      <w:r w:rsidR="00B60805" w:rsidRPr="00B60805">
        <w:rPr>
          <w:sz w:val="28"/>
          <w:szCs w:val="28"/>
        </w:rPr>
        <w:t xml:space="preserve"> Федерального закона от 06.10.2003 № 131-ФЗ "Об общих принципах организации местного самоуправления в Российской Федерации" организация в границах поселения </w:t>
      </w:r>
      <w:r w:rsidR="00B60805">
        <w:rPr>
          <w:sz w:val="28"/>
          <w:szCs w:val="28"/>
        </w:rPr>
        <w:t xml:space="preserve">газоснабжения населения </w:t>
      </w:r>
      <w:r w:rsidR="00B60805" w:rsidRPr="00B60805">
        <w:rPr>
          <w:sz w:val="28"/>
          <w:szCs w:val="28"/>
        </w:rPr>
        <w:t>относит</w:t>
      </w:r>
      <w:r w:rsidR="00B60805">
        <w:rPr>
          <w:sz w:val="28"/>
          <w:szCs w:val="28"/>
        </w:rPr>
        <w:t xml:space="preserve">ся к вопросам местного значения. </w:t>
      </w:r>
    </w:p>
    <w:p w:rsidR="00B60805" w:rsidRDefault="00B60805" w:rsidP="005161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Администрацией </w:t>
      </w:r>
      <w:proofErr w:type="spellStart"/>
      <w:r>
        <w:rPr>
          <w:sz w:val="28"/>
          <w:szCs w:val="28"/>
        </w:rPr>
        <w:t>Саткинского</w:t>
      </w:r>
      <w:proofErr w:type="spellEnd"/>
      <w:r>
        <w:rPr>
          <w:sz w:val="28"/>
          <w:szCs w:val="28"/>
        </w:rPr>
        <w:t xml:space="preserve"> муниципального района полномочия по организации газоснабжения жителей «старой части» города </w:t>
      </w:r>
      <w:proofErr w:type="spellStart"/>
      <w:r>
        <w:rPr>
          <w:sz w:val="28"/>
          <w:szCs w:val="28"/>
        </w:rPr>
        <w:t>Сатка</w:t>
      </w:r>
      <w:proofErr w:type="spellEnd"/>
      <w:r>
        <w:rPr>
          <w:sz w:val="28"/>
          <w:szCs w:val="28"/>
        </w:rPr>
        <w:t xml:space="preserve"> выполняются путем строительства газопровода с выведением врезки для индивидуального подключения. </w:t>
      </w:r>
    </w:p>
    <w:p w:rsidR="00B60805" w:rsidRDefault="00B60805" w:rsidP="00B608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Установка внутридомового газового оборудования и финансирование указанных работ (за исключением предоставления компенсации отдельным категориям граждан) не является обязанностью органа местного самоуправления.</w:t>
      </w:r>
    </w:p>
    <w:p w:rsidR="005A59C7" w:rsidRDefault="00B60805" w:rsidP="005161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Позиция администрации, ориентирующая на финансирование работ по установке внутридомового газового оборудования за счет собственных средств жителей, является законной. </w:t>
      </w:r>
    </w:p>
    <w:p w:rsidR="00B60805" w:rsidRPr="00971157" w:rsidRDefault="00B60805" w:rsidP="005161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Обращаем внимание жителей на то, что необходимо заблаговременно подготовиться к зимнему периоду 2020-</w:t>
      </w:r>
      <w:r w:rsidR="00C57F73">
        <w:rPr>
          <w:sz w:val="28"/>
          <w:szCs w:val="28"/>
        </w:rPr>
        <w:t>2021 годов путем установки внутридомового газового оборудования</w:t>
      </w:r>
      <w:r>
        <w:rPr>
          <w:sz w:val="28"/>
          <w:szCs w:val="28"/>
        </w:rPr>
        <w:t xml:space="preserve">, </w:t>
      </w:r>
      <w:r w:rsidR="00C57F73">
        <w:rPr>
          <w:sz w:val="28"/>
          <w:szCs w:val="28"/>
        </w:rPr>
        <w:t xml:space="preserve">приведения в рабочее состояние печей и других альтернативных источников тепла.  </w:t>
      </w:r>
    </w:p>
    <w:p w:rsidR="005161E8" w:rsidRPr="00724D3E" w:rsidRDefault="005161E8" w:rsidP="005161E8">
      <w:pPr>
        <w:ind w:firstLine="720"/>
        <w:jc w:val="both"/>
        <w:rPr>
          <w:sz w:val="28"/>
          <w:szCs w:val="28"/>
        </w:rPr>
      </w:pPr>
    </w:p>
    <w:p w:rsidR="005161E8" w:rsidRPr="00971157" w:rsidRDefault="005161E8" w:rsidP="005161E8">
      <w:pPr>
        <w:rPr>
          <w:sz w:val="28"/>
          <w:szCs w:val="28"/>
        </w:rPr>
      </w:pPr>
    </w:p>
    <w:p w:rsidR="006E4949" w:rsidRDefault="006E4949"/>
    <w:sectPr w:rsidR="006E4949" w:rsidSect="0097115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FC"/>
    <w:rsid w:val="002941FC"/>
    <w:rsid w:val="005161E8"/>
    <w:rsid w:val="005A59C7"/>
    <w:rsid w:val="006E4949"/>
    <w:rsid w:val="00B60805"/>
    <w:rsid w:val="00C57F73"/>
    <w:rsid w:val="00F1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384D5"/>
  <w15:chartTrackingRefBased/>
  <w15:docId w15:val="{CBF69EE2-6880-4B68-BE28-1E84C77E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F7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7F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5E2E59FA008E27BA8A0EFABB57455C18DC880F143D08C87FE5CCF65EFFD197CDC3498501704302Bv4d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Олеся Александровна</dc:creator>
  <cp:keywords/>
  <dc:description/>
  <cp:lastModifiedBy>Уткина Олеся Александровна</cp:lastModifiedBy>
  <cp:revision>4</cp:revision>
  <cp:lastPrinted>2019-11-26T12:14:00Z</cp:lastPrinted>
  <dcterms:created xsi:type="dcterms:W3CDTF">2019-11-26T11:37:00Z</dcterms:created>
  <dcterms:modified xsi:type="dcterms:W3CDTF">2019-11-27T12:21:00Z</dcterms:modified>
</cp:coreProperties>
</file>