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E3" w:rsidRDefault="004230E3" w:rsidP="004230E3">
      <w:pPr>
        <w:pStyle w:val="a3"/>
        <w:shd w:val="clear" w:color="auto" w:fill="FFFFFF"/>
        <w:ind w:left="540"/>
        <w:jc w:val="center"/>
        <w:rPr>
          <w:rFonts w:ascii="Arial" w:hAnsi="Arial" w:cs="Arial"/>
          <w:color w:val="000000"/>
          <w:sz w:val="23"/>
          <w:szCs w:val="23"/>
        </w:rPr>
      </w:pPr>
      <w:r>
        <w:rPr>
          <w:rFonts w:ascii="Arial" w:hAnsi="Arial" w:cs="Arial"/>
          <w:b/>
          <w:bCs/>
          <w:color w:val="000000"/>
          <w:sz w:val="28"/>
          <w:szCs w:val="28"/>
        </w:rPr>
        <w:t>Изменения в Трудовой кодекс Российской Федерации</w:t>
      </w:r>
    </w:p>
    <w:p w:rsidR="004230E3" w:rsidRDefault="004230E3" w:rsidP="004230E3">
      <w:pPr>
        <w:pStyle w:val="a3"/>
        <w:shd w:val="clear" w:color="auto" w:fill="FFFFFF"/>
        <w:ind w:left="540"/>
        <w:jc w:val="both"/>
        <w:rPr>
          <w:rFonts w:ascii="Arial" w:hAnsi="Arial" w:cs="Arial"/>
          <w:color w:val="000000"/>
          <w:sz w:val="23"/>
          <w:szCs w:val="23"/>
        </w:rPr>
      </w:pPr>
      <w:r>
        <w:rPr>
          <w:rFonts w:ascii="Arial" w:hAnsi="Arial" w:cs="Arial"/>
          <w:color w:val="000000"/>
          <w:sz w:val="20"/>
          <w:szCs w:val="20"/>
        </w:rPr>
        <w:t> </w:t>
      </w:r>
    </w:p>
    <w:p w:rsidR="004230E3" w:rsidRDefault="004230E3" w:rsidP="004230E3">
      <w:pPr>
        <w:pStyle w:val="a3"/>
        <w:shd w:val="clear" w:color="auto" w:fill="FFFFFF"/>
        <w:ind w:left="540"/>
        <w:jc w:val="both"/>
        <w:rPr>
          <w:rFonts w:ascii="Arial" w:hAnsi="Arial" w:cs="Arial"/>
          <w:color w:val="000000"/>
          <w:sz w:val="23"/>
          <w:szCs w:val="23"/>
        </w:rPr>
      </w:pPr>
      <w:r>
        <w:rPr>
          <w:rFonts w:ascii="Arial" w:hAnsi="Arial" w:cs="Arial"/>
          <w:color w:val="000000"/>
          <w:sz w:val="28"/>
          <w:szCs w:val="28"/>
        </w:rPr>
        <w:t>Федеральным законом от 18.06.2017 N 125-ФЗ внесены изменения в Трудовой кодекс Российской Федерации.</w:t>
      </w:r>
    </w:p>
    <w:p w:rsidR="004230E3" w:rsidRDefault="004230E3" w:rsidP="004230E3">
      <w:pPr>
        <w:pStyle w:val="a3"/>
        <w:shd w:val="clear" w:color="auto" w:fill="FFFFFF"/>
        <w:jc w:val="both"/>
        <w:rPr>
          <w:rFonts w:ascii="Arial" w:hAnsi="Arial" w:cs="Arial"/>
          <w:color w:val="000000"/>
          <w:sz w:val="23"/>
          <w:szCs w:val="23"/>
        </w:rPr>
      </w:pPr>
      <w:r>
        <w:rPr>
          <w:rFonts w:ascii="Arial" w:hAnsi="Arial" w:cs="Arial"/>
          <w:color w:val="000000"/>
          <w:sz w:val="28"/>
          <w:szCs w:val="28"/>
        </w:rPr>
        <w:t>Установлено, что при работе на условиях неполного рабочего времени работнику может устанавливаться одновременно и неполный рабочий день, и неполная рабочая неделя.</w:t>
      </w:r>
    </w:p>
    <w:p w:rsidR="004230E3" w:rsidRDefault="004230E3" w:rsidP="004230E3">
      <w:pPr>
        <w:pStyle w:val="a3"/>
        <w:shd w:val="clear" w:color="auto" w:fill="FFFFFF"/>
        <w:jc w:val="both"/>
        <w:rPr>
          <w:rFonts w:ascii="Arial" w:hAnsi="Arial" w:cs="Arial"/>
          <w:color w:val="000000"/>
          <w:sz w:val="23"/>
          <w:szCs w:val="23"/>
        </w:rPr>
      </w:pPr>
      <w:r>
        <w:rPr>
          <w:rFonts w:ascii="Arial" w:hAnsi="Arial" w:cs="Arial"/>
          <w:color w:val="000000"/>
          <w:sz w:val="28"/>
          <w:szCs w:val="28"/>
        </w:rPr>
        <w:t>Внесены уточнения в ряд статей Трудового кодекса Российской Федерации, касающиеся, в том числе, работы на условиях неполного рабочего времени и оплаты работы сверх нормы рабочего времени.</w:t>
      </w:r>
    </w:p>
    <w:p w:rsidR="004230E3" w:rsidRDefault="004230E3" w:rsidP="004230E3">
      <w:pPr>
        <w:pStyle w:val="a3"/>
        <w:shd w:val="clear" w:color="auto" w:fill="FFFFFF"/>
        <w:jc w:val="both"/>
        <w:rPr>
          <w:rFonts w:ascii="Arial" w:hAnsi="Arial" w:cs="Arial"/>
          <w:color w:val="000000"/>
          <w:sz w:val="23"/>
          <w:szCs w:val="23"/>
        </w:rPr>
      </w:pPr>
      <w:r>
        <w:rPr>
          <w:rFonts w:ascii="Arial" w:hAnsi="Arial" w:cs="Arial"/>
          <w:color w:val="000000"/>
          <w:sz w:val="28"/>
          <w:szCs w:val="28"/>
        </w:rPr>
        <w:t>Так, новая редакция статьи 93 Трудового кодекса Российской Федерации предусматривает обязанность работодателя в определенных Трудовым кодексом Российской Федерации случаях установить для работника неполное рабочее время на удобный для него срок (но не более чем на период наличия соответствующих обстоятельств). При этом режим рабочего времени и времени отдыха устанавливается в соответствии с пожеланиями работника с учетом условий производства (работы) у данного работодателя.</w:t>
      </w:r>
    </w:p>
    <w:p w:rsidR="004230E3" w:rsidRDefault="004230E3" w:rsidP="004230E3">
      <w:pPr>
        <w:pStyle w:val="a3"/>
        <w:shd w:val="clear" w:color="auto" w:fill="FFFFFF"/>
        <w:jc w:val="both"/>
        <w:rPr>
          <w:rFonts w:ascii="Arial" w:hAnsi="Arial" w:cs="Arial"/>
          <w:color w:val="000000"/>
          <w:sz w:val="23"/>
          <w:szCs w:val="23"/>
        </w:rPr>
      </w:pPr>
      <w:r>
        <w:rPr>
          <w:rFonts w:ascii="Arial" w:hAnsi="Arial" w:cs="Arial"/>
          <w:color w:val="000000"/>
          <w:sz w:val="28"/>
          <w:szCs w:val="28"/>
        </w:rPr>
        <w:t>В случае работы на условиях неполного рабочего времени ненормированный рабочий день может устанавливаться работнику, только если соглашением сторон трудового договора установлена неполная рабочая неделя, но с полным рабочим днем (сменой).</w:t>
      </w:r>
    </w:p>
    <w:p w:rsidR="004230E3" w:rsidRDefault="004230E3" w:rsidP="004230E3">
      <w:pPr>
        <w:pStyle w:val="a3"/>
        <w:shd w:val="clear" w:color="auto" w:fill="FFFFFF"/>
        <w:jc w:val="both"/>
        <w:rPr>
          <w:rFonts w:ascii="Arial" w:hAnsi="Arial" w:cs="Arial"/>
          <w:color w:val="000000"/>
          <w:sz w:val="23"/>
          <w:szCs w:val="23"/>
        </w:rPr>
      </w:pPr>
      <w:r>
        <w:rPr>
          <w:rFonts w:ascii="Arial" w:hAnsi="Arial" w:cs="Arial"/>
          <w:color w:val="000000"/>
          <w:sz w:val="28"/>
          <w:szCs w:val="28"/>
        </w:rPr>
        <w:t>Также уточняется порядок оплаты труда в выходные и нерабочие праздничные дни. Внесено дополнение, согласно которому оплата в повышенном размере производится всем работникам за часы фактически отработанные в выходной или нерабочий праздничный день.</w:t>
      </w:r>
    </w:p>
    <w:p w:rsidR="004230E3" w:rsidRDefault="004230E3" w:rsidP="004230E3">
      <w:pPr>
        <w:pStyle w:val="a3"/>
        <w:shd w:val="clear" w:color="auto" w:fill="FFFFFF"/>
        <w:jc w:val="both"/>
        <w:rPr>
          <w:rFonts w:ascii="Arial" w:hAnsi="Arial" w:cs="Arial"/>
          <w:color w:val="000000"/>
          <w:sz w:val="23"/>
          <w:szCs w:val="23"/>
        </w:rPr>
      </w:pPr>
      <w:r>
        <w:rPr>
          <w:rFonts w:ascii="Arial" w:hAnsi="Arial" w:cs="Arial"/>
          <w:color w:val="000000"/>
          <w:sz w:val="28"/>
          <w:szCs w:val="28"/>
        </w:rPr>
        <w:t>В случае если на такой день приходится часть рабочей смены, то в повышенном размере оплачиваются часы, фактически отработанные в выходной или нерабочий праздничный день (от 0 часов до 24 часов).</w:t>
      </w:r>
    </w:p>
    <w:p w:rsidR="004230E3" w:rsidRDefault="004230E3" w:rsidP="004230E3">
      <w:pPr>
        <w:pStyle w:val="a3"/>
        <w:shd w:val="clear" w:color="auto" w:fill="FFFFFF"/>
        <w:jc w:val="both"/>
        <w:rPr>
          <w:rFonts w:ascii="Arial" w:hAnsi="Arial" w:cs="Arial"/>
          <w:color w:val="000000"/>
          <w:sz w:val="23"/>
          <w:szCs w:val="23"/>
        </w:rPr>
      </w:pPr>
      <w:r>
        <w:rPr>
          <w:rFonts w:ascii="Arial" w:hAnsi="Arial" w:cs="Arial"/>
          <w:color w:val="000000"/>
          <w:sz w:val="28"/>
          <w:szCs w:val="28"/>
        </w:rPr>
        <w:t> </w:t>
      </w:r>
    </w:p>
    <w:p w:rsidR="004230E3" w:rsidRDefault="004230E3" w:rsidP="004230E3">
      <w:pPr>
        <w:pStyle w:val="a3"/>
        <w:shd w:val="clear" w:color="auto" w:fill="FFFFFF"/>
        <w:jc w:val="both"/>
        <w:rPr>
          <w:rFonts w:ascii="Arial" w:hAnsi="Arial" w:cs="Arial"/>
          <w:color w:val="000000"/>
          <w:sz w:val="23"/>
          <w:szCs w:val="23"/>
        </w:rPr>
      </w:pPr>
      <w:r>
        <w:rPr>
          <w:rFonts w:ascii="Arial" w:hAnsi="Arial" w:cs="Arial"/>
          <w:color w:val="000000"/>
          <w:sz w:val="28"/>
          <w:szCs w:val="28"/>
        </w:rPr>
        <w:t xml:space="preserve">Помощник </w:t>
      </w:r>
      <w:proofErr w:type="spellStart"/>
      <w:r>
        <w:rPr>
          <w:rFonts w:ascii="Arial" w:hAnsi="Arial" w:cs="Arial"/>
          <w:color w:val="000000"/>
          <w:sz w:val="28"/>
          <w:szCs w:val="28"/>
        </w:rPr>
        <w:t>Саткинского</w:t>
      </w:r>
      <w:proofErr w:type="spellEnd"/>
      <w:r>
        <w:rPr>
          <w:rFonts w:ascii="Arial" w:hAnsi="Arial" w:cs="Arial"/>
          <w:color w:val="000000"/>
          <w:sz w:val="28"/>
          <w:szCs w:val="28"/>
        </w:rPr>
        <w:t xml:space="preserve"> городского прокурора</w:t>
      </w:r>
    </w:p>
    <w:p w:rsidR="004230E3" w:rsidRDefault="004230E3" w:rsidP="004230E3">
      <w:pPr>
        <w:pStyle w:val="a3"/>
        <w:shd w:val="clear" w:color="auto" w:fill="FFFFFF"/>
        <w:jc w:val="both"/>
        <w:rPr>
          <w:rFonts w:ascii="Arial" w:hAnsi="Arial" w:cs="Arial"/>
          <w:color w:val="000000"/>
          <w:sz w:val="23"/>
          <w:szCs w:val="23"/>
        </w:rPr>
      </w:pPr>
      <w:proofErr w:type="spellStart"/>
      <w:r>
        <w:rPr>
          <w:rFonts w:ascii="Arial" w:hAnsi="Arial" w:cs="Arial"/>
          <w:color w:val="000000"/>
          <w:sz w:val="28"/>
          <w:szCs w:val="28"/>
        </w:rPr>
        <w:t>Пицик</w:t>
      </w:r>
      <w:proofErr w:type="spellEnd"/>
      <w:r>
        <w:rPr>
          <w:rFonts w:ascii="Arial" w:hAnsi="Arial" w:cs="Arial"/>
          <w:color w:val="000000"/>
          <w:sz w:val="28"/>
          <w:szCs w:val="28"/>
        </w:rPr>
        <w:t xml:space="preserve"> А.С.</w:t>
      </w:r>
    </w:p>
    <w:p w:rsidR="00F84B1C" w:rsidRDefault="00F84B1C">
      <w:bookmarkStart w:id="0" w:name="_GoBack"/>
      <w:bookmarkEnd w:id="0"/>
    </w:p>
    <w:sectPr w:rsidR="00F84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E3"/>
    <w:rsid w:val="00077632"/>
    <w:rsid w:val="00090E51"/>
    <w:rsid w:val="0009523F"/>
    <w:rsid w:val="000C1C0F"/>
    <w:rsid w:val="000C5973"/>
    <w:rsid w:val="00106505"/>
    <w:rsid w:val="00163422"/>
    <w:rsid w:val="001912CA"/>
    <w:rsid w:val="001C4C5B"/>
    <w:rsid w:val="001C4EFA"/>
    <w:rsid w:val="001E6A22"/>
    <w:rsid w:val="0020317B"/>
    <w:rsid w:val="002305B4"/>
    <w:rsid w:val="00243B05"/>
    <w:rsid w:val="0025775E"/>
    <w:rsid w:val="00263235"/>
    <w:rsid w:val="00276E47"/>
    <w:rsid w:val="002D12E5"/>
    <w:rsid w:val="003433EE"/>
    <w:rsid w:val="003440F7"/>
    <w:rsid w:val="0036338E"/>
    <w:rsid w:val="003C090A"/>
    <w:rsid w:val="003C3FF6"/>
    <w:rsid w:val="003E0518"/>
    <w:rsid w:val="003F6E83"/>
    <w:rsid w:val="004230E3"/>
    <w:rsid w:val="00423B43"/>
    <w:rsid w:val="00443B1F"/>
    <w:rsid w:val="004656BA"/>
    <w:rsid w:val="00480031"/>
    <w:rsid w:val="004A000D"/>
    <w:rsid w:val="00513F73"/>
    <w:rsid w:val="00531B94"/>
    <w:rsid w:val="00531BED"/>
    <w:rsid w:val="00562CFF"/>
    <w:rsid w:val="005A5A66"/>
    <w:rsid w:val="005E2FD4"/>
    <w:rsid w:val="005E3524"/>
    <w:rsid w:val="005F0FAA"/>
    <w:rsid w:val="00612CF3"/>
    <w:rsid w:val="006267F2"/>
    <w:rsid w:val="006270F8"/>
    <w:rsid w:val="00632B9A"/>
    <w:rsid w:val="00644A23"/>
    <w:rsid w:val="00656751"/>
    <w:rsid w:val="006608B5"/>
    <w:rsid w:val="0068035C"/>
    <w:rsid w:val="00682725"/>
    <w:rsid w:val="00686A43"/>
    <w:rsid w:val="006C0750"/>
    <w:rsid w:val="006F47EF"/>
    <w:rsid w:val="00722E40"/>
    <w:rsid w:val="007305D1"/>
    <w:rsid w:val="007536D1"/>
    <w:rsid w:val="00781A11"/>
    <w:rsid w:val="00786116"/>
    <w:rsid w:val="007D51C8"/>
    <w:rsid w:val="007E2943"/>
    <w:rsid w:val="007E4A47"/>
    <w:rsid w:val="007E5072"/>
    <w:rsid w:val="008253D3"/>
    <w:rsid w:val="00847F2A"/>
    <w:rsid w:val="008770C6"/>
    <w:rsid w:val="00884332"/>
    <w:rsid w:val="008B086F"/>
    <w:rsid w:val="008D560B"/>
    <w:rsid w:val="008D7C5C"/>
    <w:rsid w:val="008F194A"/>
    <w:rsid w:val="00901257"/>
    <w:rsid w:val="0090538F"/>
    <w:rsid w:val="00913C02"/>
    <w:rsid w:val="00937EC3"/>
    <w:rsid w:val="00965CAA"/>
    <w:rsid w:val="00990305"/>
    <w:rsid w:val="009A2797"/>
    <w:rsid w:val="009A4111"/>
    <w:rsid w:val="009A4D77"/>
    <w:rsid w:val="009F3B81"/>
    <w:rsid w:val="009F463F"/>
    <w:rsid w:val="00A01D81"/>
    <w:rsid w:val="00A539E0"/>
    <w:rsid w:val="00A802C5"/>
    <w:rsid w:val="00A83D98"/>
    <w:rsid w:val="00B055A5"/>
    <w:rsid w:val="00B058B9"/>
    <w:rsid w:val="00BA24AF"/>
    <w:rsid w:val="00BA281D"/>
    <w:rsid w:val="00BB4681"/>
    <w:rsid w:val="00BC731D"/>
    <w:rsid w:val="00BC7984"/>
    <w:rsid w:val="00BD7E2D"/>
    <w:rsid w:val="00BE1AA0"/>
    <w:rsid w:val="00C139C5"/>
    <w:rsid w:val="00C23A77"/>
    <w:rsid w:val="00C26B1C"/>
    <w:rsid w:val="00C3522E"/>
    <w:rsid w:val="00C43815"/>
    <w:rsid w:val="00C6637D"/>
    <w:rsid w:val="00C81B22"/>
    <w:rsid w:val="00C93D7F"/>
    <w:rsid w:val="00D163F1"/>
    <w:rsid w:val="00D20043"/>
    <w:rsid w:val="00D34DBD"/>
    <w:rsid w:val="00D45407"/>
    <w:rsid w:val="00D55E76"/>
    <w:rsid w:val="00D6661B"/>
    <w:rsid w:val="00D86720"/>
    <w:rsid w:val="00D93D90"/>
    <w:rsid w:val="00D97F91"/>
    <w:rsid w:val="00DC1F01"/>
    <w:rsid w:val="00DC253A"/>
    <w:rsid w:val="00DE460A"/>
    <w:rsid w:val="00DE5EAD"/>
    <w:rsid w:val="00DF2199"/>
    <w:rsid w:val="00E00585"/>
    <w:rsid w:val="00E01DCC"/>
    <w:rsid w:val="00E164CD"/>
    <w:rsid w:val="00E31429"/>
    <w:rsid w:val="00E34302"/>
    <w:rsid w:val="00E46B2C"/>
    <w:rsid w:val="00E807ED"/>
    <w:rsid w:val="00E94C5E"/>
    <w:rsid w:val="00EC083E"/>
    <w:rsid w:val="00F24E35"/>
    <w:rsid w:val="00F429FE"/>
    <w:rsid w:val="00F543E3"/>
    <w:rsid w:val="00F554C1"/>
    <w:rsid w:val="00F84B1C"/>
    <w:rsid w:val="00F93EF8"/>
    <w:rsid w:val="00FA30CE"/>
    <w:rsid w:val="00FA7240"/>
    <w:rsid w:val="00FC5745"/>
    <w:rsid w:val="00FE7343"/>
    <w:rsid w:val="00FF0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30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30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8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2017-06-22T09:15:00Z</dcterms:created>
  <dcterms:modified xsi:type="dcterms:W3CDTF">2017-06-22T09:16:00Z</dcterms:modified>
</cp:coreProperties>
</file>