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EDF" w:rsidRDefault="00C44EDF" w:rsidP="00C44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DF">
        <w:rPr>
          <w:rFonts w:ascii="Times New Roman" w:hAnsi="Times New Roman" w:cs="Times New Roman"/>
          <w:b/>
          <w:sz w:val="28"/>
          <w:szCs w:val="28"/>
        </w:rPr>
        <w:t>Ответственность за продажу несовершеннолетним электронных сигарет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44EDF" w:rsidRPr="00C44EDF" w:rsidRDefault="00C44EDF" w:rsidP="00F103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DF" w:rsidRPr="00C44EDF" w:rsidRDefault="00C44EDF" w:rsidP="00F10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п. 12 ч. 1 ст. 2 </w:t>
      </w:r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23.02.2013 № 15-ФЗ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продукции»</w:t>
      </w:r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и понятие «устройства для потребления </w:t>
      </w:r>
      <w:proofErr w:type="spellStart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продукции», которыми надо считать электронные или иные приборы, которые используются для получения </w:t>
      </w:r>
      <w:proofErr w:type="spellStart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никотинсодержащего</w:t>
      </w:r>
      <w:proofErr w:type="spellEnd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безникотинового</w:t>
      </w:r>
      <w:proofErr w:type="spellEnd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аэрозоля, пара, вдыхаемых потребителем, в том числе электронные системы доставки никотина и устройства для нагревания табака, а также их составные части и элементы. </w:t>
      </w:r>
    </w:p>
    <w:p w:rsidR="00C44EDF" w:rsidRPr="00C44EDF" w:rsidRDefault="00C44EDF" w:rsidP="00F10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при их использовании как средств доставки никотина или иных устройств для потребления </w:t>
      </w:r>
      <w:proofErr w:type="spellStart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электронные сигареты подпадают под действие вышеуказанного закона по признаку потребления </w:t>
      </w:r>
      <w:proofErr w:type="spellStart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а не курения табака. </w:t>
      </w:r>
    </w:p>
    <w:p w:rsidR="00C44EDF" w:rsidRPr="00C44EDF" w:rsidRDefault="00C44EDF" w:rsidP="00F10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EDF">
        <w:rPr>
          <w:rFonts w:ascii="Times New Roman" w:hAnsi="Times New Roman" w:cs="Times New Roman"/>
          <w:sz w:val="28"/>
          <w:szCs w:val="28"/>
        </w:rPr>
        <w:t xml:space="preserve">В соответствии со ст. 19 </w:t>
      </w:r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23.02.2013 № 15-ФЗ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продукции» розничная торговля табачной продукцией или </w:t>
      </w:r>
      <w:proofErr w:type="spellStart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продукцией, кальянами и устройствами для потребления </w:t>
      </w:r>
      <w:proofErr w:type="spellStart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осуществляется в магазинах и павильонах.</w:t>
      </w:r>
    </w:p>
    <w:p w:rsidR="00C44EDF" w:rsidRPr="00C44EDF" w:rsidRDefault="00C44EDF" w:rsidP="00F10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розничная торговля табачной продукцией или </w:t>
      </w:r>
      <w:proofErr w:type="spellStart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продукцией, кальянами, устройствами для потребления </w:t>
      </w:r>
      <w:proofErr w:type="spellStart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в следующих местах: </w:t>
      </w:r>
    </w:p>
    <w:p w:rsidR="00C44EDF" w:rsidRPr="00C44EDF" w:rsidRDefault="00C44EDF" w:rsidP="00F10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территориях и в помещениях, предназначенных для оказания образовательных услуг, услуг учреждениями культуры, учреждениями органов по делам молодежи, услуг в области физической культуры и спорта, медицинских, реабилитационных и санаторно-курортных услуг,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помещениях, занятых органами государственной власти, органами местного самоуправления; </w:t>
      </w:r>
    </w:p>
    <w:p w:rsidR="00C44EDF" w:rsidRPr="00C44EDF" w:rsidRDefault="00C44EDF" w:rsidP="00F10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 расстоянии менее чем сто метров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услуг; </w:t>
      </w:r>
    </w:p>
    <w:p w:rsidR="00C44EDF" w:rsidRPr="00C44EDF" w:rsidRDefault="00C44EDF" w:rsidP="00F10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 территориях и в помещениях (за исключением магазинов беспошлинной торговли) железнодорожных вокзалов, автовокзалов, аэропортов, морских портов, речных портов, на станциях метрополитенов, предназначенных для оказания услуг по перевозкам пассажиров,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проживания, бытовых услуг. </w:t>
      </w:r>
    </w:p>
    <w:p w:rsidR="00C44EDF" w:rsidRDefault="00C44EDF" w:rsidP="00F10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Запрещаются продажа табачной продукции или </w:t>
      </w:r>
      <w:proofErr w:type="spellStart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кальянов и устройств для потребления </w:t>
      </w:r>
      <w:proofErr w:type="spellStart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несовершеннолетним и несовершеннолетними, вовлечение детей в </w:t>
      </w:r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 потребления табака или потребления </w:t>
      </w:r>
      <w:proofErr w:type="spellStart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путем покупки для них либо передачи им табачной продукции, табачных изделий или </w:t>
      </w:r>
      <w:proofErr w:type="spellStart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кальянов и устройств для потребления </w:t>
      </w:r>
      <w:proofErr w:type="spellStart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предложения либо требования употребить табачную продукцию, табачные изделия или </w:t>
      </w:r>
      <w:proofErr w:type="spellStart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жащую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продукцию любым способом.</w:t>
      </w:r>
    </w:p>
    <w:p w:rsidR="00C44EDF" w:rsidRDefault="00C44EDF" w:rsidP="00F10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 допускается потребление табака, потребление </w:t>
      </w:r>
      <w:proofErr w:type="spellStart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использование кальянов и устройств для потребления </w:t>
      </w:r>
      <w:proofErr w:type="spellStart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несовершеннолетними.</w:t>
      </w:r>
    </w:p>
    <w:p w:rsidR="00C44EDF" w:rsidRPr="00C44EDF" w:rsidRDefault="00C44EDF" w:rsidP="00F10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3 ст. 14.53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родажа несовершеннолетнему табачной продукции, табачных изделий, </w:t>
      </w:r>
      <w:proofErr w:type="spellStart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кальянов, устройств для потребления </w:t>
      </w:r>
      <w:proofErr w:type="spellStart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C4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влечет наложение административного штрафа на граждан в размере от сорока тысяч до шестидесяти тысяч рублей; на должностных лиц - от ста пятидесяти тысяч до трехсот тысяч рублей; на юридических лиц - от четырехсот тысяч до шестисот тысяч рублей. </w:t>
      </w:r>
    </w:p>
    <w:p w:rsidR="00C44EDF" w:rsidRPr="00C44EDF" w:rsidRDefault="00C44EDF" w:rsidP="00F103F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3F9" w:rsidRDefault="00F103F9" w:rsidP="00F10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Саткинского </w:t>
      </w:r>
    </w:p>
    <w:p w:rsidR="00F103F9" w:rsidRDefault="00F103F9" w:rsidP="00F10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Мещеряков Я.И. </w:t>
      </w:r>
    </w:p>
    <w:p w:rsidR="00C44EDF" w:rsidRPr="00C44EDF" w:rsidRDefault="00C44EDF" w:rsidP="00C44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EDF" w:rsidRPr="00C44EDF" w:rsidRDefault="00C44EDF" w:rsidP="00C44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EDF" w:rsidRPr="00C44EDF" w:rsidRDefault="00C44EDF" w:rsidP="00C44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EDF" w:rsidRPr="00C44EDF" w:rsidRDefault="00C44EDF" w:rsidP="00C44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EDF" w:rsidRPr="00C44EDF" w:rsidRDefault="00C44EDF" w:rsidP="00C44EDF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44EDF" w:rsidRPr="00C4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CF"/>
    <w:rsid w:val="000405CF"/>
    <w:rsid w:val="009B3A29"/>
    <w:rsid w:val="00C44EDF"/>
    <w:rsid w:val="00F1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BAB6"/>
  <w15:chartTrackingRefBased/>
  <w15:docId w15:val="{679C494B-0A63-4463-A991-94111EEE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Ярослав Игоревич</dc:creator>
  <cp:keywords/>
  <dc:description/>
  <cp:lastModifiedBy>Мещеряков Ярослав Игоревич</cp:lastModifiedBy>
  <cp:revision>2</cp:revision>
  <cp:lastPrinted>2023-06-29T14:45:00Z</cp:lastPrinted>
  <dcterms:created xsi:type="dcterms:W3CDTF">2023-06-29T14:33:00Z</dcterms:created>
  <dcterms:modified xsi:type="dcterms:W3CDTF">2023-06-29T14:45:00Z</dcterms:modified>
</cp:coreProperties>
</file>