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CC6" w:rsidRDefault="00CF0EFE" w:rsidP="00CF0E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0EFE">
        <w:rPr>
          <w:rFonts w:ascii="Times New Roman" w:hAnsi="Times New Roman" w:cs="Times New Roman"/>
          <w:sz w:val="28"/>
          <w:szCs w:val="28"/>
        </w:rPr>
        <w:t xml:space="preserve">Городской прокуратурой по сведениям управляющих организаций                    г. Бакал организовано проведение мониторинга состояния объектов водоотведения, обеспечивающих транспортирование сточных вод из нескольких многоквартирных домов г. Бакал, которые расположены по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CF0EFE">
        <w:rPr>
          <w:rFonts w:ascii="Times New Roman" w:hAnsi="Times New Roman" w:cs="Times New Roman"/>
          <w:sz w:val="28"/>
          <w:szCs w:val="28"/>
        </w:rPr>
        <w:t>ул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F0EFE">
        <w:rPr>
          <w:rFonts w:ascii="Times New Roman" w:hAnsi="Times New Roman" w:cs="Times New Roman"/>
          <w:sz w:val="28"/>
          <w:szCs w:val="28"/>
        </w:rPr>
        <w:t>Титова, ул. Леонова, ул. Кирова, ул. Южная, ул. Октябрьская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F0EFE" w:rsidRDefault="00CF0EFE" w:rsidP="00CF0E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Установлено, что по некоторым адресам колодцы водоотведения наполнены стоками, имеют место факты подтопления сточными водами подвальных помещений многоквартирных домов. </w:t>
      </w:r>
    </w:p>
    <w:p w:rsidR="00CF0EFE" w:rsidRDefault="00CF0EFE" w:rsidP="00CF0E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Объекты водоотведения г. Бакал находится в обслуживании и эксплуатации МУП «Водоотведение». </w:t>
      </w:r>
    </w:p>
    <w:p w:rsidR="00CF0EFE" w:rsidRDefault="00CF0EFE" w:rsidP="00CF0E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фактам выявленных нарушений закона в отношении руководителя МУП «Водоотведение» городской прокуратурой возбуждено дело об административном правонарушении по ст</w:t>
      </w:r>
      <w:r w:rsidRPr="00CF0EFE">
        <w:rPr>
          <w:rFonts w:ascii="Times New Roman" w:hAnsi="Times New Roman" w:cs="Times New Roman"/>
          <w:sz w:val="28"/>
          <w:szCs w:val="28"/>
        </w:rPr>
        <w:t>. 7.23 КоАП РФ (</w:t>
      </w:r>
      <w:r w:rsidRPr="00CF0EFE">
        <w:rPr>
          <w:rFonts w:ascii="Times New Roman" w:hAnsi="Times New Roman" w:cs="Times New Roman"/>
          <w:sz w:val="28"/>
          <w:szCs w:val="28"/>
        </w:rPr>
        <w:t>нарушение нормативов обеспечения населения коммунальными услугами</w:t>
      </w:r>
      <w:r w:rsidRPr="00CF0EF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0EFE" w:rsidRDefault="00CF0EFE" w:rsidP="00CF0E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Дело об административном правонарушении рассмотрено государственной жилищной инспекцией, должностное лицо признано виновным в совершении административного правонарушения, ему назначен административный штраф.</w:t>
      </w:r>
    </w:p>
    <w:p w:rsidR="00CF0EFE" w:rsidRDefault="00CF0EFE" w:rsidP="00CF0E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F0EFE" w:rsidRDefault="00CF0EFE" w:rsidP="00CF0E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F0EFE" w:rsidRDefault="00CF0EFE" w:rsidP="00CF0E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Старший помощник </w:t>
      </w:r>
    </w:p>
    <w:p w:rsidR="00CF0EFE" w:rsidRDefault="00CF0EFE" w:rsidP="00CF0E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Саткинского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прокурора</w:t>
      </w:r>
    </w:p>
    <w:p w:rsidR="00CF0EFE" w:rsidRDefault="00CF0EFE" w:rsidP="00CF0E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Челябинской области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О.А. Уткина</w:t>
      </w:r>
    </w:p>
    <w:p w:rsidR="00CF0EFE" w:rsidRPr="00A72DEB" w:rsidRDefault="00CF0EFE" w:rsidP="00CF0EF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F0EFE" w:rsidRPr="00CF0EFE" w:rsidRDefault="00CF0EFE" w:rsidP="00CF0E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F0EFE" w:rsidRPr="00CF0E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4C6"/>
    <w:rsid w:val="006644C6"/>
    <w:rsid w:val="006871AB"/>
    <w:rsid w:val="006E3237"/>
    <w:rsid w:val="00CF0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646DD"/>
  <w15:chartTrackingRefBased/>
  <w15:docId w15:val="{B905A02A-CC01-4006-A5BB-8CFCC20CE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185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Уткина Олеся Александровна</dc:creator>
  <cp:keywords/>
  <dc:description/>
  <cp:lastModifiedBy>Уткина Олеся Александровна</cp:lastModifiedBy>
  <cp:revision>3</cp:revision>
  <dcterms:created xsi:type="dcterms:W3CDTF">2023-12-25T09:08:00Z</dcterms:created>
  <dcterms:modified xsi:type="dcterms:W3CDTF">2023-12-25T09:16:00Z</dcterms:modified>
</cp:coreProperties>
</file>