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2" w:rsidRPr="002727C2" w:rsidRDefault="00901769" w:rsidP="00CE1723">
      <w:pPr>
        <w:spacing w:line="451" w:lineRule="atLeast"/>
        <w:ind w:right="0"/>
        <w:jc w:val="both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Уголовная ответственность за незаконный оборот алкогольной продукции</w:t>
      </w:r>
    </w:p>
    <w:p w:rsidR="002727C2" w:rsidRPr="002727C2" w:rsidRDefault="002727C2" w:rsidP="00CE1723">
      <w:pPr>
        <w:ind w:right="6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2727C2" w:rsidRPr="002727C2" w:rsidRDefault="002727C2" w:rsidP="002727C2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7C2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bookmarkStart w:id="0" w:name="_GoBack"/>
      <w:bookmarkEnd w:id="0"/>
      <w:r>
        <w:rPr>
          <w:color w:val="333333"/>
          <w:sz w:val="28"/>
          <w:szCs w:val="28"/>
          <w:bdr w:val="none" w:sz="0" w:space="0" w:color="auto" w:frame="1"/>
        </w:rPr>
        <w:t>Противодействие незаконному обороту алкоголя является одним из приоритетных направлений, которому органы прокуратуры уделяют особое внимание, что обусловлено ростом числа отравлений спиртосодержащей продукцией жителями области.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Контроль за оборотом алкогольной и спиртосодержащей продукции осуществляется согласно Федеральному закону от 22.11.1995 </w:t>
      </w: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№ 171-ФЗ </w:t>
      </w:r>
      <w:r>
        <w:rPr>
          <w:color w:val="333333"/>
          <w:sz w:val="28"/>
          <w:szCs w:val="28"/>
          <w:bdr w:val="none" w:sz="0" w:space="0" w:color="auto" w:frame="1"/>
        </w:rPr>
        <w:t>«О государственном регул</w:t>
      </w:r>
      <w:r>
        <w:rPr>
          <w:color w:val="333333"/>
          <w:sz w:val="28"/>
          <w:szCs w:val="28"/>
          <w:bdr w:val="none" w:sz="0" w:space="0" w:color="auto" w:frame="1"/>
        </w:rPr>
        <w:t xml:space="preserve">ировании производства и оборота </w:t>
      </w:r>
      <w:r>
        <w:rPr>
          <w:color w:val="333333"/>
          <w:sz w:val="28"/>
          <w:szCs w:val="28"/>
          <w:bdr w:val="none" w:sz="0" w:space="0" w:color="auto" w:frame="1"/>
        </w:rPr>
        <w:t>этилового спирта, алкогольной и спиртосодержащей продукции и об ограничениях потребления (распития) алкогольной продукции», Постановлени</w:t>
      </w:r>
      <w:r>
        <w:rPr>
          <w:color w:val="333333"/>
          <w:sz w:val="28"/>
          <w:szCs w:val="28"/>
          <w:bdr w:val="none" w:sz="0" w:space="0" w:color="auto" w:frame="1"/>
        </w:rPr>
        <w:t xml:space="preserve">ю Правительства РФ </w:t>
      </w:r>
      <w:r>
        <w:rPr>
          <w:color w:val="333333"/>
          <w:sz w:val="28"/>
          <w:szCs w:val="28"/>
          <w:bdr w:val="none" w:sz="0" w:space="0" w:color="auto" w:frame="1"/>
        </w:rPr>
        <w:t>от 31.12.2005 № 866 «О маркировке алкогольной продукции акцизными марками», Постановлению Правительства РФ от 28.09.2015 № 1027 «О реализации мер по пресечению незаконных производства и (или) оборота этилового спирта, алкогольной и спиртосодержащей продукции».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Уголовная ответственность за производство, закупку (в том числе импорт), поставку,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 предусмотрена статьей 171.3 УК РФ. При этом крупным размером признается стоимость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– один миллион рублей.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За данное преступление предусмотрено наказание в виде штрафа в размере до четырех миллионов рублей, либо лишение свободы на срок до пяти лет.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Статьей 171.4 УК РФ предусмотрена уголовная ответственность за незаконную розничную продажу алкогольной и спиртосодержащей пищевой продукции, если это деяние совершено неоднократно.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На практике, граждане не подразумевают о том, что даже реализация соседям самогонной жидкости в незначительных объемах, может являться уголовно-наказуемым деянием.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пуаре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901769" w:rsidRDefault="00901769" w:rsidP="00901769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color w:val="333333"/>
          <w:sz w:val="28"/>
          <w:szCs w:val="28"/>
          <w:bdr w:val="none" w:sz="0" w:space="0" w:color="auto" w:frame="1"/>
        </w:rPr>
        <w:t>Указанное деяние наказывается штрафом до восьмидесяти тысяч рублей, либо исправительными работами на срок до одного года.</w:t>
      </w:r>
    </w:p>
    <w:p w:rsidR="002A1121" w:rsidRPr="002A1121" w:rsidRDefault="002A1121" w:rsidP="002A1121">
      <w:pPr>
        <w:shd w:val="clear" w:color="auto" w:fill="FFFFFF"/>
        <w:spacing w:after="100" w:afterAutospacing="1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городского прокурора</w:t>
      </w:r>
    </w:p>
    <w:p w:rsidR="004F308D" w:rsidRDefault="004F308D" w:rsidP="004F308D">
      <w:pPr>
        <w:shd w:val="clear" w:color="auto" w:fill="FFFFFF"/>
        <w:ind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юрист 3 класса</w:t>
      </w:r>
    </w:p>
    <w:p w:rsidR="004F308D" w:rsidRPr="002727C2" w:rsidRDefault="004F308D" w:rsidP="004F308D">
      <w:pPr>
        <w:shd w:val="clear" w:color="auto" w:fill="FFFFFF"/>
        <w:ind w:right="0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В.А. Банникова</w:t>
      </w:r>
    </w:p>
    <w:p w:rsidR="0087542D" w:rsidRDefault="0087542D"/>
    <w:sectPr w:rsidR="0087542D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2"/>
    <w:rsid w:val="000B5DC1"/>
    <w:rsid w:val="002727C2"/>
    <w:rsid w:val="002A1121"/>
    <w:rsid w:val="00405191"/>
    <w:rsid w:val="004F308D"/>
    <w:rsid w:val="0087542D"/>
    <w:rsid w:val="00901769"/>
    <w:rsid w:val="00C52B81"/>
    <w:rsid w:val="00C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70D"/>
  <w15:docId w15:val="{9E458048-7459-43F2-A56C-DBB457DB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27C2"/>
  </w:style>
  <w:style w:type="character" w:customStyle="1" w:styleId="feeds-pagenavigationtooltip">
    <w:name w:val="feeds-page__navigation_tooltip"/>
    <w:basedOn w:val="a0"/>
    <w:rsid w:val="002727C2"/>
  </w:style>
  <w:style w:type="paragraph" w:styleId="a3">
    <w:name w:val="Normal (Web)"/>
    <w:basedOn w:val="a"/>
    <w:uiPriority w:val="99"/>
    <w:semiHidden/>
    <w:unhideWhenUsed/>
    <w:rsid w:val="002727C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47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236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cp:lastPrinted>2023-10-05T10:32:00Z</cp:lastPrinted>
  <dcterms:created xsi:type="dcterms:W3CDTF">2023-12-25T07:38:00Z</dcterms:created>
  <dcterms:modified xsi:type="dcterms:W3CDTF">2023-12-25T07:38:00Z</dcterms:modified>
</cp:coreProperties>
</file>