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3817F9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3817F9" w:rsidRDefault="000044BC" w:rsidP="000044BC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0044BC" w:rsidRPr="003817F9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0044BC" w:rsidRPr="003817F9" w:rsidRDefault="000044BC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0044BC" w:rsidRPr="003817F9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0044BC" w:rsidRPr="003817F9" w:rsidRDefault="000044BC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0194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2021 года №148/26</w:t>
      </w:r>
    </w:p>
    <w:p w:rsidR="000044BC" w:rsidRPr="003817F9" w:rsidRDefault="000044BC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</w:p>
    <w:p w:rsidR="000044BC" w:rsidRPr="003817F9" w:rsidRDefault="000044BC" w:rsidP="000044BC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0044BC" w:rsidRPr="003817F9" w:rsidRDefault="000044BC" w:rsidP="000044BC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817F9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и дополнений в </w:t>
      </w:r>
      <w:r w:rsidR="00D330A0">
        <w:rPr>
          <w:rFonts w:ascii="Times New Roman" w:eastAsia="Calibri" w:hAnsi="Times New Roman" w:cs="Times New Roman"/>
          <w:bCs/>
          <w:lang w:eastAsia="ru-RU"/>
        </w:rPr>
        <w:t xml:space="preserve">приложение </w:t>
      </w:r>
      <w:r w:rsidR="00D65B8C">
        <w:rPr>
          <w:rFonts w:ascii="Times New Roman" w:eastAsia="Calibri" w:hAnsi="Times New Roman" w:cs="Times New Roman"/>
          <w:bCs/>
          <w:lang w:eastAsia="ru-RU"/>
        </w:rPr>
        <w:t xml:space="preserve">к решению </w:t>
      </w:r>
      <w:r w:rsidRPr="003817F9">
        <w:rPr>
          <w:rFonts w:ascii="Times New Roman" w:eastAsia="Calibri" w:hAnsi="Times New Roman" w:cs="Times New Roman"/>
          <w:bCs/>
          <w:lang w:eastAsia="ru-RU"/>
        </w:rPr>
        <w:t xml:space="preserve">Собрания депутатов </w:t>
      </w:r>
      <w:proofErr w:type="spellStart"/>
      <w:r w:rsidRPr="003817F9"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от 18.05.2016 №93/11 «Об утверждении Положения «О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bCs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bCs/>
          <w:lang w:eastAsia="ru-RU"/>
        </w:rPr>
        <w:t xml:space="preserve"> муниципальном районе в новой редакции»</w:t>
      </w:r>
    </w:p>
    <w:p w:rsidR="00D05FF0" w:rsidRPr="003817F9" w:rsidRDefault="00D05FF0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4BC" w:rsidRPr="003817F9" w:rsidRDefault="000044BC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D65B8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044BC" w:rsidRPr="003817F9" w:rsidRDefault="000044BC" w:rsidP="000044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3817F9" w:rsidRDefault="000044BC" w:rsidP="00D65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D05FF0" w:rsidRPr="003817F9" w:rsidRDefault="00D05FF0" w:rsidP="00004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3817F9" w:rsidRDefault="00552584" w:rsidP="004F4CF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D65B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решению </w:t>
      </w:r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18.05.2016 № 93/11 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</w:t>
      </w:r>
      <w:r w:rsidR="00387D4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8485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05FF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A8485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 </w:t>
      </w:r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Положения «О бюджетном процессе в </w:t>
      </w:r>
      <w:proofErr w:type="spellStart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 следующие изменения и дополнения:</w:t>
      </w:r>
    </w:p>
    <w:p w:rsidR="00D05FF0" w:rsidRPr="007B6159" w:rsidRDefault="00D05FF0" w:rsidP="007B615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7E455F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</w:t>
      </w: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7E455F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17165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84856" w:rsidRPr="007B6159" w:rsidRDefault="00FD3256" w:rsidP="007B6159">
      <w:pPr>
        <w:tabs>
          <w:tab w:val="left" w:pos="851"/>
          <w:tab w:val="left" w:pos="935"/>
        </w:tabs>
        <w:spacing w:after="0" w:line="360" w:lineRule="auto"/>
        <w:ind w:right="-5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A84856"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пунктами 7-1 – 7-3 следующего содержания:</w:t>
      </w:r>
    </w:p>
    <w:p w:rsidR="00A84856" w:rsidRPr="007B6159" w:rsidRDefault="00A84856" w:rsidP="007B6159">
      <w:pPr>
        <w:tabs>
          <w:tab w:val="left" w:pos="851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159">
        <w:rPr>
          <w:rFonts w:ascii="Times New Roman" w:hAnsi="Times New Roman" w:cs="Times New Roman"/>
          <w:sz w:val="24"/>
          <w:szCs w:val="24"/>
        </w:rPr>
        <w:t>«7-1) утверждает в соответствии с общими требования, установленными Правительством Российской Федерации, перечень главных администраторов доходов районного бюджета;</w:t>
      </w:r>
      <w:proofErr w:type="gramEnd"/>
    </w:p>
    <w:p w:rsidR="00A84856" w:rsidRPr="007B6159" w:rsidRDefault="00A84856" w:rsidP="007B6159">
      <w:pPr>
        <w:tabs>
          <w:tab w:val="left" w:pos="851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159">
        <w:rPr>
          <w:rFonts w:ascii="Times New Roman" w:hAnsi="Times New Roman" w:cs="Times New Roman"/>
          <w:sz w:val="24"/>
          <w:szCs w:val="24"/>
        </w:rPr>
        <w:t>7-2) утверждает в соответствии с общими требования, установленными Правительством Российской Федерации, перечень главных администраторов источников финансирования дефицита районного бюджета;</w:t>
      </w:r>
      <w:proofErr w:type="gramEnd"/>
    </w:p>
    <w:p w:rsidR="00A84856" w:rsidRPr="007B6159" w:rsidRDefault="00A84856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lastRenderedPageBreak/>
        <w:t xml:space="preserve">7-3) </w:t>
      </w:r>
      <w:r w:rsidR="00F0367E">
        <w:rPr>
          <w:rFonts w:ascii="Times New Roman" w:hAnsi="Times New Roman" w:cs="Times New Roman"/>
          <w:sz w:val="24"/>
          <w:szCs w:val="24"/>
        </w:rPr>
        <w:t xml:space="preserve"> </w:t>
      </w:r>
      <w:r w:rsidRPr="007B6159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proofErr w:type="gramStart"/>
      <w:r w:rsidRPr="007B6159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</w:t>
      </w:r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бюджетов бюджетной системы Российской</w:t>
      </w:r>
      <w:proofErr w:type="gramEnd"/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Федерации, являющихся органами местного самоуправления и (или) находящимися в их ведении казенными учреждениями</w:t>
      </w:r>
      <w:r w:rsidRPr="007B6159">
        <w:rPr>
          <w:rFonts w:ascii="Times New Roman" w:hAnsi="Times New Roman" w:cs="Times New Roman"/>
          <w:sz w:val="24"/>
          <w:szCs w:val="24"/>
        </w:rPr>
        <w:t>;»;</w:t>
      </w:r>
    </w:p>
    <w:p w:rsidR="00A84856" w:rsidRPr="007B6159" w:rsidRDefault="00FD3256" w:rsidP="007B615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A84856"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пунктом 26-1 следующего содержания:</w:t>
      </w:r>
    </w:p>
    <w:p w:rsidR="00A84856" w:rsidRPr="007B6159" w:rsidRDefault="00A84856" w:rsidP="007B6159">
      <w:pPr>
        <w:tabs>
          <w:tab w:val="left" w:pos="360"/>
          <w:tab w:val="left" w:pos="851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«26-1) устанавливает в соответствии с общими требованиями, установленными Правительством Российской Федерации, порядок осуществления казначейского сопровождения в отношении средств, определенных в соответствии со статьей 242.26 Бюджетного кодекса Российской Федерации</w:t>
      </w:r>
      <w:proofErr w:type="gramStart"/>
      <w:r w:rsidRPr="007B615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B6159">
        <w:rPr>
          <w:rFonts w:ascii="Times New Roman" w:hAnsi="Times New Roman" w:cs="Times New Roman"/>
          <w:sz w:val="24"/>
          <w:szCs w:val="24"/>
        </w:rPr>
        <w:t>;</w:t>
      </w:r>
    </w:p>
    <w:p w:rsidR="003541FC" w:rsidRPr="007B6159" w:rsidRDefault="00DA7265" w:rsidP="007B615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 xml:space="preserve">в) </w:t>
      </w:r>
      <w:r w:rsidR="003541FC" w:rsidRPr="007B6159">
        <w:rPr>
          <w:rFonts w:ascii="Times New Roman" w:hAnsi="Times New Roman" w:cs="Times New Roman"/>
          <w:sz w:val="24"/>
          <w:szCs w:val="24"/>
        </w:rPr>
        <w:t>в пункте 34-9 слова «</w:t>
      </w:r>
      <w:r w:rsidR="003541FC" w:rsidRPr="007B6159">
        <w:rPr>
          <w:rFonts w:ascii="Times New Roman" w:eastAsia="Calibri" w:hAnsi="Times New Roman" w:cs="Times New Roman"/>
          <w:sz w:val="24"/>
          <w:szCs w:val="24"/>
        </w:rPr>
        <w:t>юридических лиц, не являющихся участниками бюджетного процесса на уровне района, муниципальными бюджетными и автономными учреждениями» заменить словами «получателей средств из районного бюджета и казначейских счетах для осуществления и отражения операций с денежными средствами участников казначейского сопровождения на уровне района»;</w:t>
      </w:r>
      <w:bookmarkStart w:id="0" w:name="_GoBack"/>
      <w:bookmarkEnd w:id="0"/>
    </w:p>
    <w:p w:rsidR="00F12E76" w:rsidRPr="007B6159" w:rsidRDefault="00920B08" w:rsidP="007B615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60195D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</w:t>
      </w: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8</w:t>
      </w:r>
      <w:r w:rsidR="00F12E76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15E95" w:rsidRPr="007B6159" w:rsidRDefault="00920B08" w:rsidP="007B615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E15E95"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пунктами 29-1 – 29-3 следующего содержания:</w:t>
      </w:r>
    </w:p>
    <w:p w:rsidR="00E15E95" w:rsidRPr="007B6159" w:rsidRDefault="00324107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«</w:t>
      </w:r>
      <w:r w:rsidR="00E15E95" w:rsidRPr="007B6159">
        <w:rPr>
          <w:rFonts w:ascii="Times New Roman" w:hAnsi="Times New Roman" w:cs="Times New Roman"/>
          <w:sz w:val="24"/>
          <w:szCs w:val="24"/>
        </w:rPr>
        <w:t>29-1) осуществляет в случаях, установленных решением Собрания депутатов, казначейское сопровождение в отношении средств, определенных в соответствии со статьей 242.26 Бюджетного кодекса Российской Федерации;</w:t>
      </w:r>
    </w:p>
    <w:p w:rsidR="00E15E95" w:rsidRPr="007B6159" w:rsidRDefault="00E15E95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29-2) осуществляет в случаях и порядке, установленных Правительством Российской Федерации, расширенное казначейское сопровождение средств, указанных в статье 242.26 Бюджетного кодекса Российской Федерации;</w:t>
      </w:r>
    </w:p>
    <w:p w:rsidR="00E15E95" w:rsidRPr="007B6159" w:rsidRDefault="00E15E95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29-3) устанавливает в соответствии с общими требованиями, установленными Правительством Российской Федерации, порядок санкционирования операци</w:t>
      </w:r>
      <w:r w:rsidR="00A10DE7">
        <w:rPr>
          <w:rFonts w:ascii="Times New Roman" w:hAnsi="Times New Roman" w:cs="Times New Roman"/>
          <w:sz w:val="24"/>
          <w:szCs w:val="24"/>
        </w:rPr>
        <w:t>й</w:t>
      </w:r>
      <w:r w:rsidRPr="007B6159">
        <w:rPr>
          <w:rFonts w:ascii="Times New Roman" w:hAnsi="Times New Roman" w:cs="Times New Roman"/>
          <w:sz w:val="24"/>
          <w:szCs w:val="24"/>
        </w:rPr>
        <w:t xml:space="preserve"> со средствами участников казначейского сопровождения на уровне района</w:t>
      </w:r>
      <w:proofErr w:type="gramStart"/>
      <w:r w:rsidRPr="007B6159">
        <w:rPr>
          <w:rFonts w:ascii="Times New Roman" w:hAnsi="Times New Roman" w:cs="Times New Roman"/>
          <w:sz w:val="24"/>
          <w:szCs w:val="24"/>
        </w:rPr>
        <w:t>;</w:t>
      </w:r>
      <w:r w:rsidR="00324107" w:rsidRPr="007B615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24107" w:rsidRPr="007B6159">
        <w:rPr>
          <w:rFonts w:ascii="Times New Roman" w:hAnsi="Times New Roman" w:cs="Times New Roman"/>
          <w:sz w:val="24"/>
          <w:szCs w:val="24"/>
        </w:rPr>
        <w:t>;</w:t>
      </w:r>
    </w:p>
    <w:p w:rsidR="00324107" w:rsidRPr="007B6159" w:rsidRDefault="0032274E" w:rsidP="007B615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 xml:space="preserve">б) </w:t>
      </w:r>
      <w:r w:rsidR="00324107" w:rsidRPr="007B6159">
        <w:rPr>
          <w:rFonts w:ascii="Times New Roman" w:hAnsi="Times New Roman" w:cs="Times New Roman"/>
          <w:sz w:val="24"/>
          <w:szCs w:val="24"/>
        </w:rPr>
        <w:t>дополнить пунктом 58-1 следующего содержания:</w:t>
      </w:r>
    </w:p>
    <w:p w:rsidR="00324107" w:rsidRPr="007B6159" w:rsidRDefault="00324107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«58-1) организует исполнение судебных актов, предусматривающих обращение взыскания на средства участников казначейского сопровождения, ведет учет и осуществляет хранение исполнительных документов и иных документов, связанных с их исполнением, предусматривающих обращение взыскания на средства участников казначейского сопровождения</w:t>
      </w:r>
      <w:proofErr w:type="gramStart"/>
      <w:r w:rsidRPr="007B615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B6159">
        <w:rPr>
          <w:rFonts w:ascii="Times New Roman" w:hAnsi="Times New Roman" w:cs="Times New Roman"/>
          <w:sz w:val="24"/>
          <w:szCs w:val="24"/>
        </w:rPr>
        <w:t>;</w:t>
      </w:r>
    </w:p>
    <w:p w:rsidR="00311A6E" w:rsidRDefault="000D668E" w:rsidP="007B615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 xml:space="preserve">в) </w:t>
      </w:r>
      <w:r w:rsidR="00311A6E" w:rsidRPr="007B6159">
        <w:rPr>
          <w:rFonts w:ascii="Times New Roman" w:hAnsi="Times New Roman" w:cs="Times New Roman"/>
          <w:sz w:val="24"/>
          <w:szCs w:val="24"/>
        </w:rPr>
        <w:t>в пункте 59-</w:t>
      </w:r>
      <w:r w:rsidR="00A90DE9">
        <w:rPr>
          <w:rFonts w:ascii="Times New Roman" w:hAnsi="Times New Roman" w:cs="Times New Roman"/>
          <w:sz w:val="24"/>
          <w:szCs w:val="24"/>
        </w:rPr>
        <w:t>9</w:t>
      </w:r>
      <w:r w:rsidR="00311A6E" w:rsidRPr="007B6159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11A6E" w:rsidRPr="007B6159">
        <w:rPr>
          <w:rFonts w:ascii="Times New Roman" w:eastAsia="Calibri" w:hAnsi="Times New Roman" w:cs="Times New Roman"/>
          <w:bCs/>
          <w:sz w:val="24"/>
          <w:szCs w:val="24"/>
        </w:rPr>
        <w:t>юридических лиц, не являющихся участниками бюджетного процесса на уровне района, муниципальными бюджетными и автономными учреждениями» заменить словами «получателей средств из районного бюджета и казначейских счетах для осуществления и отражения операций с денежными средствами участников казначейского сопровождения»;</w:t>
      </w:r>
    </w:p>
    <w:p w:rsidR="00385D92" w:rsidRPr="007B6159" w:rsidRDefault="007C1160" w:rsidP="007B615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59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 w:rsidR="00385D92" w:rsidRPr="007B6159">
        <w:rPr>
          <w:rFonts w:ascii="Times New Roman" w:hAnsi="Times New Roman" w:cs="Times New Roman"/>
          <w:b/>
          <w:sz w:val="24"/>
          <w:szCs w:val="24"/>
        </w:rPr>
        <w:t>14:</w:t>
      </w:r>
    </w:p>
    <w:p w:rsidR="00385D92" w:rsidRPr="007B6159" w:rsidRDefault="00385D92" w:rsidP="007B615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lastRenderedPageBreak/>
        <w:t>а) пункт 8 изложить в следующей редакции:</w:t>
      </w:r>
    </w:p>
    <w:p w:rsidR="00385D92" w:rsidRPr="007B6159" w:rsidRDefault="00385D92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«8) представляет для включения в перечень источников доходов Российской Федерации и реестр источников доходов районного бюджета сведения о закрепленных за ним источниках доходов бюджета</w:t>
      </w:r>
      <w:proofErr w:type="gramStart"/>
      <w:r w:rsidRPr="007B615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B6159">
        <w:rPr>
          <w:rFonts w:ascii="Times New Roman" w:hAnsi="Times New Roman" w:cs="Times New Roman"/>
          <w:sz w:val="24"/>
          <w:szCs w:val="24"/>
        </w:rPr>
        <w:t>;</w:t>
      </w:r>
    </w:p>
    <w:p w:rsidR="00E0132E" w:rsidRPr="007B6159" w:rsidRDefault="00E0132E" w:rsidP="007B6159">
      <w:pPr>
        <w:tabs>
          <w:tab w:val="left" w:pos="360"/>
          <w:tab w:val="num" w:pos="432"/>
          <w:tab w:val="left" w:pos="851"/>
          <w:tab w:val="left" w:pos="900"/>
          <w:tab w:val="left" w:pos="1122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б) пункт 7 изложить в следующей редакции:</w:t>
      </w:r>
    </w:p>
    <w:p w:rsidR="00E0132E" w:rsidRPr="007B6159" w:rsidRDefault="00E0132E" w:rsidP="007B6159">
      <w:pPr>
        <w:tabs>
          <w:tab w:val="left" w:pos="360"/>
          <w:tab w:val="num" w:pos="432"/>
          <w:tab w:val="left" w:pos="851"/>
          <w:tab w:val="left" w:pos="900"/>
          <w:tab w:val="left" w:pos="1122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159">
        <w:rPr>
          <w:rFonts w:ascii="Times New Roman" w:hAnsi="Times New Roman" w:cs="Times New Roman"/>
          <w:sz w:val="24"/>
          <w:szCs w:val="24"/>
        </w:rPr>
        <w:t xml:space="preserve">«7)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Федеральном </w:t>
      </w:r>
      <w:hyperlink r:id="rId9" w:history="1">
        <w:r w:rsidRPr="007B615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</w:t>
      </w:r>
      <w:r w:rsidRPr="007B6159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</w:t>
      </w:r>
      <w:proofErr w:type="gramEnd"/>
      <w:r w:rsidRPr="007B61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7B615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B6159">
        <w:rPr>
          <w:rFonts w:ascii="Times New Roman" w:hAnsi="Times New Roman" w:cs="Times New Roman"/>
          <w:sz w:val="24"/>
          <w:szCs w:val="24"/>
        </w:rPr>
        <w:t>;</w:t>
      </w:r>
    </w:p>
    <w:p w:rsidR="00385D92" w:rsidRPr="007B6159" w:rsidRDefault="00E0132E" w:rsidP="007B615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 xml:space="preserve">в) </w:t>
      </w:r>
      <w:r w:rsidR="00461386" w:rsidRPr="007B6159">
        <w:rPr>
          <w:rFonts w:ascii="Times New Roman" w:hAnsi="Times New Roman" w:cs="Times New Roman"/>
          <w:sz w:val="24"/>
          <w:szCs w:val="24"/>
        </w:rPr>
        <w:t>дополнить новым абзацем следующего содержания:</w:t>
      </w:r>
    </w:p>
    <w:p w:rsidR="00461386" w:rsidRPr="007B6159" w:rsidRDefault="00461386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>«Закрепление за органами местного самоуправления, иными организациями бюджетных полномочий главного администратора доходов районного бюджета производится с учетом выполняемых ими полномочий по исполнению муниципальных функций в соответствии с общими требованиями, установленными Правительством Российской Федерации</w:t>
      </w: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85D92" w:rsidRPr="007B6159" w:rsidRDefault="00D87DB6" w:rsidP="007B615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59">
        <w:rPr>
          <w:rFonts w:ascii="Times New Roman" w:hAnsi="Times New Roman" w:cs="Times New Roman"/>
          <w:b/>
          <w:sz w:val="24"/>
          <w:szCs w:val="24"/>
        </w:rPr>
        <w:t>в части 15:</w:t>
      </w:r>
    </w:p>
    <w:p w:rsidR="00D87DB6" w:rsidRPr="007B6159" w:rsidRDefault="00D87DB6" w:rsidP="007B615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а) в пункте 2 дополнить словами «, кроме операций по управлению остатками на едином счете районного бюджета»;</w:t>
      </w:r>
    </w:p>
    <w:p w:rsidR="00D87DB6" w:rsidRPr="007B6159" w:rsidRDefault="00D87DB6" w:rsidP="007B615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б) дополнить новым абзацем следующего содержания:</w:t>
      </w:r>
    </w:p>
    <w:p w:rsidR="00D87DB6" w:rsidRPr="007B6159" w:rsidRDefault="00D87DB6" w:rsidP="007B615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«Закрепление за органами местного самоуправления, иными организациями бюджетных </w:t>
      </w: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полномочий главного администратора источников финансирования дефицита районного бюджета</w:t>
      </w:r>
      <w:proofErr w:type="gramEnd"/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производится с учетом выполняемых ими полномочий по осуществлению операций с источниками финансирования дефицита районного бюджета в соответствии с общими требованиями, установленными Правительством Российской Федерации.»;</w:t>
      </w:r>
    </w:p>
    <w:p w:rsidR="00385D92" w:rsidRPr="007B6159" w:rsidRDefault="00C31EAD" w:rsidP="007B615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59">
        <w:rPr>
          <w:rFonts w:ascii="Times New Roman" w:hAnsi="Times New Roman" w:cs="Times New Roman"/>
          <w:b/>
          <w:sz w:val="24"/>
          <w:szCs w:val="24"/>
        </w:rPr>
        <w:t>пункты 3 и 4 части 27 исключить;</w:t>
      </w:r>
    </w:p>
    <w:p w:rsidR="009B463F" w:rsidRPr="007B6159" w:rsidRDefault="00C31EAD" w:rsidP="007B615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59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 w:rsidR="004F54B8" w:rsidRPr="007B6159">
        <w:rPr>
          <w:rFonts w:ascii="Times New Roman" w:hAnsi="Times New Roman" w:cs="Times New Roman"/>
          <w:b/>
          <w:sz w:val="24"/>
          <w:szCs w:val="24"/>
        </w:rPr>
        <w:t>5</w:t>
      </w:r>
      <w:r w:rsidR="00A15E16" w:rsidRPr="007B6159">
        <w:rPr>
          <w:rFonts w:ascii="Times New Roman" w:hAnsi="Times New Roman" w:cs="Times New Roman"/>
          <w:b/>
          <w:sz w:val="24"/>
          <w:szCs w:val="24"/>
        </w:rPr>
        <w:t>3</w:t>
      </w:r>
      <w:r w:rsidR="007C1160" w:rsidRPr="007B6159">
        <w:rPr>
          <w:rFonts w:ascii="Times New Roman" w:hAnsi="Times New Roman" w:cs="Times New Roman"/>
          <w:b/>
          <w:sz w:val="24"/>
          <w:szCs w:val="24"/>
        </w:rPr>
        <w:t>:</w:t>
      </w:r>
    </w:p>
    <w:p w:rsidR="00C31EAD" w:rsidRPr="007B6159" w:rsidRDefault="00FD3256" w:rsidP="007B615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 xml:space="preserve">а) </w:t>
      </w:r>
      <w:r w:rsidR="00C31EAD" w:rsidRPr="007B6159">
        <w:rPr>
          <w:rFonts w:ascii="Times New Roman" w:hAnsi="Times New Roman" w:cs="Times New Roman"/>
          <w:sz w:val="24"/>
          <w:szCs w:val="24"/>
        </w:rPr>
        <w:t>в пункте 9 после слов «в отчетном финансовом году</w:t>
      </w:r>
      <w:proofErr w:type="gramStart"/>
      <w:r w:rsidR="00C31EAD" w:rsidRPr="007B615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C31EAD" w:rsidRPr="007B6159">
        <w:rPr>
          <w:rFonts w:ascii="Times New Roman" w:hAnsi="Times New Roman" w:cs="Times New Roman"/>
          <w:sz w:val="24"/>
          <w:szCs w:val="24"/>
        </w:rPr>
        <w:t xml:space="preserve"> дополнить словами «в том числе на сумму неисполненного казначейского обеспечения обязательств, выданного в соответствии со </w:t>
      </w:r>
      <w:hyperlink r:id="rId10" w:history="1">
        <w:r w:rsidR="00C31EAD" w:rsidRPr="007B6159">
          <w:rPr>
            <w:rFonts w:ascii="Times New Roman" w:hAnsi="Times New Roman" w:cs="Times New Roman"/>
            <w:sz w:val="24"/>
            <w:szCs w:val="24"/>
          </w:rPr>
          <w:t>статьей 242.22</w:t>
        </w:r>
      </w:hyperlink>
      <w:r w:rsidR="00C31EAD" w:rsidRPr="007B61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Федерации,»;</w:t>
      </w:r>
    </w:p>
    <w:p w:rsidR="00A15E16" w:rsidRPr="007B6159" w:rsidRDefault="00163064" w:rsidP="007B615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 xml:space="preserve">б) </w:t>
      </w:r>
      <w:r w:rsidR="00A06705" w:rsidRPr="007B6159">
        <w:rPr>
          <w:rFonts w:ascii="Times New Roman" w:hAnsi="Times New Roman" w:cs="Times New Roman"/>
          <w:sz w:val="24"/>
          <w:szCs w:val="24"/>
        </w:rPr>
        <w:t xml:space="preserve">в </w:t>
      </w:r>
      <w:r w:rsidR="00A15E16" w:rsidRPr="007B6159">
        <w:rPr>
          <w:rFonts w:ascii="Times New Roman" w:hAnsi="Times New Roman" w:cs="Times New Roman"/>
          <w:sz w:val="24"/>
          <w:szCs w:val="24"/>
        </w:rPr>
        <w:t>абзаце тринадцатом слова «7 и 9» заменить словами «7, 9 и 9-1»;</w:t>
      </w:r>
    </w:p>
    <w:p w:rsidR="00A85D05" w:rsidRPr="007B6159" w:rsidRDefault="00D568CC" w:rsidP="007B615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A90AAC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</w:t>
      </w: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A90AAC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72-1</w:t>
      </w:r>
      <w:r w:rsidR="00A85D05"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47866" w:rsidRPr="007B6159" w:rsidRDefault="00D568CC" w:rsidP="007B6159">
      <w:pPr>
        <w:tabs>
          <w:tab w:val="left" w:pos="360"/>
          <w:tab w:val="left" w:pos="851"/>
          <w:tab w:val="left" w:pos="90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а) в абзаце пятом слова «</w:t>
      </w:r>
      <w:r w:rsidRPr="007B6159">
        <w:rPr>
          <w:rFonts w:ascii="Times New Roman" w:eastAsia="Calibri" w:hAnsi="Times New Roman" w:cs="Times New Roman"/>
          <w:sz w:val="24"/>
          <w:szCs w:val="24"/>
        </w:rPr>
        <w:t>юридических лиц, не являющихся участниками бюджетного процесса на уровне района, муниципальными бюджетными и автономными учреждениями</w:t>
      </w: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159">
        <w:rPr>
          <w:rFonts w:ascii="Times New Roman" w:eastAsia="Calibri" w:hAnsi="Times New Roman" w:cs="Times New Roman"/>
          <w:sz w:val="24"/>
          <w:szCs w:val="24"/>
        </w:rPr>
        <w:lastRenderedPageBreak/>
        <w:t>заменить словами «получателей средств из бюджета,», слова «за исключением случаев» заменить словами «в случаях;</w:t>
      </w:r>
    </w:p>
    <w:p w:rsidR="00D568CC" w:rsidRPr="007B6159" w:rsidRDefault="00D568CC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>б) дополнить абзацем шестым следующего содержания:</w:t>
      </w:r>
    </w:p>
    <w:p w:rsidR="00D568CC" w:rsidRPr="007B6159" w:rsidRDefault="00D568CC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«Учет операций со средствами участников казначейского сопровождения на уровне района, источником финансового обеспечения которых являются средства, указанные в </w:t>
      </w:r>
      <w:hyperlink r:id="rId11" w:history="1">
        <w:r w:rsidRPr="007B6159">
          <w:rPr>
            <w:rFonts w:ascii="Times New Roman" w:eastAsia="Calibri" w:hAnsi="Times New Roman" w:cs="Times New Roman"/>
            <w:sz w:val="24"/>
            <w:szCs w:val="24"/>
          </w:rPr>
          <w:t>статье 242.26</w:t>
        </w:r>
      </w:hyperlink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производится на лицевых счетах, открываемых им в Финансовом управлении района, в случаях, установленных федеральными законами</w:t>
      </w: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D568CC" w:rsidRPr="007B6159" w:rsidRDefault="00D568CC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>в) абзац шестой считать абзацем седьмым;</w:t>
      </w:r>
    </w:p>
    <w:p w:rsidR="00D568CC" w:rsidRPr="007B6159" w:rsidRDefault="00D568CC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г) в абзаце седьмом слова «другим юридическим лицам, не являющимся участниками бюджетного процесса на уровне района, </w:t>
      </w: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сведения</w:t>
      </w:r>
      <w:proofErr w:type="gramEnd"/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о которых включены» заменить словами «получателям средств из районного бюджета, участникам казначейского сопровождения на уровне района после включения сведений о них»;</w:t>
      </w:r>
    </w:p>
    <w:p w:rsidR="00B06F5B" w:rsidRPr="007B6159" w:rsidRDefault="00B06F5B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615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B6159">
        <w:rPr>
          <w:rFonts w:ascii="Times New Roman" w:eastAsia="Calibri" w:hAnsi="Times New Roman" w:cs="Times New Roman"/>
          <w:sz w:val="24"/>
          <w:szCs w:val="24"/>
        </w:rPr>
        <w:t>) дополнить абзацем восьмым следующего содержания:</w:t>
      </w:r>
    </w:p>
    <w:p w:rsidR="00B06F5B" w:rsidRPr="007B6159" w:rsidRDefault="00B06F5B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«Требования, предусмотренные </w:t>
      </w:r>
      <w:hyperlink r:id="rId12" w:history="1">
        <w:r w:rsidRPr="007B6159">
          <w:rPr>
            <w:rFonts w:ascii="Times New Roman" w:eastAsia="Calibri" w:hAnsi="Times New Roman" w:cs="Times New Roman"/>
            <w:sz w:val="24"/>
            <w:szCs w:val="24"/>
          </w:rPr>
          <w:t>абзацем седьмым</w:t>
        </w:r>
      </w:hyperlink>
      <w:r w:rsidRPr="007B6159">
        <w:rPr>
          <w:rFonts w:ascii="Times New Roman" w:eastAsia="Calibri" w:hAnsi="Times New Roman" w:cs="Times New Roman"/>
          <w:sz w:val="24"/>
          <w:szCs w:val="24"/>
        </w:rPr>
        <w:t xml:space="preserve"> настоящей части, не применяются к участникам казначейского сопровождения на уровне района, являющимся индивидуальными предпринимателями и физическими лицами - производителями товаров, работ, услуг</w:t>
      </w: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051EBA" w:rsidRPr="007B6159" w:rsidRDefault="00BB5BBC" w:rsidP="007B6159">
      <w:pPr>
        <w:pStyle w:val="a3"/>
        <w:numPr>
          <w:ilvl w:val="0"/>
          <w:numId w:val="10"/>
        </w:numPr>
        <w:tabs>
          <w:tab w:val="left" w:pos="360"/>
          <w:tab w:val="left" w:pos="851"/>
          <w:tab w:val="left" w:pos="900"/>
        </w:tabs>
        <w:spacing w:after="0" w:line="36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b/>
          <w:sz w:val="24"/>
          <w:szCs w:val="24"/>
        </w:rPr>
        <w:t>в части 7</w:t>
      </w:r>
      <w:r w:rsidR="005531C1" w:rsidRPr="007B6159">
        <w:rPr>
          <w:rFonts w:ascii="Times New Roman" w:hAnsi="Times New Roman" w:cs="Times New Roman"/>
          <w:b/>
          <w:sz w:val="24"/>
          <w:szCs w:val="24"/>
        </w:rPr>
        <w:t>4</w:t>
      </w:r>
      <w:r w:rsidRPr="007B6159">
        <w:rPr>
          <w:rFonts w:ascii="Times New Roman" w:hAnsi="Times New Roman" w:cs="Times New Roman"/>
          <w:sz w:val="24"/>
          <w:szCs w:val="24"/>
        </w:rPr>
        <w:t>:</w:t>
      </w:r>
    </w:p>
    <w:p w:rsidR="005531C1" w:rsidRPr="007B6159" w:rsidRDefault="00BB5BBC" w:rsidP="007B6159">
      <w:pPr>
        <w:pStyle w:val="a3"/>
        <w:tabs>
          <w:tab w:val="left" w:pos="360"/>
          <w:tab w:val="left" w:pos="851"/>
          <w:tab w:val="left" w:pos="900"/>
        </w:tabs>
        <w:spacing w:after="0" w:line="36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 xml:space="preserve">а) в абзаце </w:t>
      </w:r>
      <w:r w:rsidR="005531C1" w:rsidRPr="007B6159">
        <w:rPr>
          <w:rFonts w:ascii="Times New Roman" w:hAnsi="Times New Roman" w:cs="Times New Roman"/>
          <w:sz w:val="24"/>
          <w:szCs w:val="24"/>
        </w:rPr>
        <w:t>первом после слов «бюджетные средства» дополнить словами «</w:t>
      </w:r>
      <w:r w:rsidR="00AE3EA9">
        <w:rPr>
          <w:rFonts w:ascii="Times New Roman" w:hAnsi="Times New Roman" w:cs="Times New Roman"/>
          <w:sz w:val="24"/>
          <w:szCs w:val="24"/>
        </w:rPr>
        <w:t xml:space="preserve">, </w:t>
      </w:r>
      <w:r w:rsidR="005531C1" w:rsidRPr="007B6159">
        <w:rPr>
          <w:rFonts w:ascii="Times New Roman" w:hAnsi="Times New Roman" w:cs="Times New Roman"/>
          <w:sz w:val="24"/>
          <w:szCs w:val="24"/>
        </w:rPr>
        <w:t>на подлежащие казначейскому сопровождению средств участников казначейского сопровождения на уровне района»;</w:t>
      </w:r>
    </w:p>
    <w:p w:rsidR="005531C1" w:rsidRPr="007B6159" w:rsidRDefault="005531C1" w:rsidP="007B6159">
      <w:pPr>
        <w:pStyle w:val="a3"/>
        <w:tabs>
          <w:tab w:val="left" w:pos="360"/>
          <w:tab w:val="left" w:pos="851"/>
          <w:tab w:val="left" w:pos="900"/>
        </w:tabs>
        <w:spacing w:after="0" w:line="36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б) в абзаце втором после слов «районного бюджета» дополнить словами «</w:t>
      </w:r>
      <w:r w:rsidR="00AE3EA9">
        <w:rPr>
          <w:rFonts w:ascii="Times New Roman" w:hAnsi="Times New Roman" w:cs="Times New Roman"/>
          <w:sz w:val="24"/>
          <w:szCs w:val="24"/>
        </w:rPr>
        <w:t xml:space="preserve">, </w:t>
      </w:r>
      <w:r w:rsidRPr="007B6159">
        <w:rPr>
          <w:rFonts w:ascii="Times New Roman" w:hAnsi="Times New Roman" w:cs="Times New Roman"/>
          <w:sz w:val="24"/>
          <w:szCs w:val="24"/>
        </w:rPr>
        <w:t>на подлежащие казначейскому сопровождению средств участников казначейского сопровождения на уровне района»;</w:t>
      </w:r>
    </w:p>
    <w:p w:rsidR="00794515" w:rsidRPr="007B6159" w:rsidRDefault="005531C1" w:rsidP="007B615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абзаце четвертом пункта 2 </w:t>
      </w:r>
      <w:r w:rsidRPr="007B6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части 79</w:t>
      </w:r>
      <w:r w:rsidRPr="007B6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«</w:t>
      </w:r>
      <w:r w:rsidRPr="007B6159">
        <w:rPr>
          <w:rFonts w:ascii="Times New Roman" w:eastAsia="Calibri" w:hAnsi="Times New Roman" w:cs="Times New Roman"/>
          <w:sz w:val="24"/>
          <w:szCs w:val="24"/>
        </w:rPr>
        <w:t>юридические лица, не являющиеся участниками бюджетного процесса на уровне района, муниципальными бюджетными и автономными учреждениями» заменить словами «получатели средств из районного бюджета и участники казначейского сопровождения на уровне района»;</w:t>
      </w:r>
    </w:p>
    <w:p w:rsidR="005531C1" w:rsidRPr="007B6159" w:rsidRDefault="002C76EA" w:rsidP="007B615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 w:rsidR="005531C1" w:rsidRPr="007B6159">
        <w:rPr>
          <w:rFonts w:ascii="Times New Roman" w:hAnsi="Times New Roman" w:cs="Times New Roman"/>
          <w:b/>
          <w:sz w:val="24"/>
          <w:szCs w:val="24"/>
        </w:rPr>
        <w:t>79-2:</w:t>
      </w:r>
    </w:p>
    <w:p w:rsidR="005531C1" w:rsidRPr="007B6159" w:rsidRDefault="005531C1" w:rsidP="007B615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hAnsi="Times New Roman" w:cs="Times New Roman"/>
          <w:sz w:val="24"/>
          <w:szCs w:val="24"/>
        </w:rPr>
        <w:t>а) в пункте 5 слова «</w:t>
      </w:r>
      <w:r w:rsidRPr="007B6159">
        <w:rPr>
          <w:rFonts w:ascii="Times New Roman" w:eastAsia="Calibri" w:hAnsi="Times New Roman" w:cs="Times New Roman"/>
          <w:sz w:val="24"/>
          <w:szCs w:val="24"/>
        </w:rPr>
        <w:t>юридических лиц, не являющихся участниками бюджетного процесса на уровне района, муниципальными бюджетными и автономными учреждениями» заменить словами «получателей средств из районного бюджета»;</w:t>
      </w:r>
    </w:p>
    <w:p w:rsidR="005531C1" w:rsidRPr="007B6159" w:rsidRDefault="005531C1" w:rsidP="007B615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б) дополнить пунктом 5-1) следующего содержания:</w:t>
      </w:r>
      <w:proofErr w:type="gramEnd"/>
    </w:p>
    <w:p w:rsidR="005531C1" w:rsidRPr="007B6159" w:rsidRDefault="005531C1" w:rsidP="007B61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59">
        <w:rPr>
          <w:rFonts w:ascii="Times New Roman" w:eastAsia="Calibri" w:hAnsi="Times New Roman" w:cs="Times New Roman"/>
          <w:sz w:val="24"/>
          <w:szCs w:val="24"/>
        </w:rPr>
        <w:t>«5-1) казначейский счет для осуществления и отражения операций с денежными средствами участников казначейского сопровождения на уровне района</w:t>
      </w:r>
      <w:proofErr w:type="gramStart"/>
      <w:r w:rsidRPr="007B615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7B61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31C1" w:rsidRPr="00CC6221" w:rsidRDefault="004F4637" w:rsidP="00CC622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531C1" w:rsidRPr="007B6159">
        <w:rPr>
          <w:rFonts w:ascii="Times New Roman" w:eastAsia="Calibri" w:hAnsi="Times New Roman" w:cs="Times New Roman"/>
          <w:sz w:val="24"/>
          <w:szCs w:val="24"/>
        </w:rPr>
        <w:t xml:space="preserve">) в абзаце девятом слова «юридических лиц, не являющихся участниками бюджетного процесса на районном уровне, муниципальными бюджетными и автономными учреждениями» </w:t>
      </w:r>
      <w:r w:rsidR="005531C1" w:rsidRPr="007B61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заменить словами «получателей средств из районного бюджета и участников </w:t>
      </w:r>
      <w:r w:rsidR="005531C1" w:rsidRPr="00CC6221">
        <w:rPr>
          <w:rFonts w:ascii="Times New Roman" w:eastAsia="Calibri" w:hAnsi="Times New Roman" w:cs="Times New Roman"/>
          <w:sz w:val="24"/>
          <w:szCs w:val="24"/>
        </w:rPr>
        <w:t>казначейского сопровождения на уровне района»;</w:t>
      </w:r>
    </w:p>
    <w:p w:rsidR="00CC6221" w:rsidRPr="00CC6221" w:rsidRDefault="00CC6221" w:rsidP="00CC62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221">
        <w:rPr>
          <w:rFonts w:ascii="Times New Roman" w:hAnsi="Times New Roman" w:cs="Times New Roman"/>
          <w:sz w:val="24"/>
          <w:szCs w:val="24"/>
        </w:rPr>
        <w:t xml:space="preserve">Приостановить с 1 января 2021 года до 1 января 2022 года действие </w:t>
      </w:r>
      <w:hyperlink r:id="rId13" w:history="1">
        <w:r w:rsidRPr="00CC6221">
          <w:rPr>
            <w:rFonts w:ascii="Times New Roman" w:hAnsi="Times New Roman" w:cs="Times New Roman"/>
            <w:sz w:val="24"/>
            <w:szCs w:val="24"/>
          </w:rPr>
          <w:t xml:space="preserve">абзаца </w:t>
        </w:r>
        <w:r>
          <w:rPr>
            <w:rFonts w:ascii="Times New Roman" w:hAnsi="Times New Roman" w:cs="Times New Roman"/>
            <w:sz w:val="24"/>
            <w:szCs w:val="24"/>
          </w:rPr>
          <w:t>первого</w:t>
        </w:r>
        <w:r w:rsidRPr="00CC6221">
          <w:rPr>
            <w:rFonts w:ascii="Times New Roman" w:hAnsi="Times New Roman" w:cs="Times New Roman"/>
            <w:sz w:val="24"/>
            <w:szCs w:val="24"/>
          </w:rPr>
          <w:t xml:space="preserve"> части </w:t>
        </w:r>
        <w:r>
          <w:rPr>
            <w:rFonts w:ascii="Times New Roman" w:hAnsi="Times New Roman" w:cs="Times New Roman"/>
            <w:sz w:val="24"/>
            <w:szCs w:val="24"/>
          </w:rPr>
          <w:t>54</w:t>
        </w:r>
      </w:hyperlink>
      <w:r w:rsidRPr="00CC6221">
        <w:rPr>
          <w:rFonts w:ascii="Times New Roman" w:hAnsi="Times New Roman" w:cs="Times New Roman"/>
          <w:sz w:val="24"/>
          <w:szCs w:val="24"/>
        </w:rPr>
        <w:t xml:space="preserve"> (в части уменьшения бюджетных ассигнований, п</w:t>
      </w:r>
      <w:r>
        <w:rPr>
          <w:rFonts w:ascii="Times New Roman" w:hAnsi="Times New Roman" w:cs="Times New Roman"/>
          <w:sz w:val="24"/>
          <w:szCs w:val="24"/>
        </w:rPr>
        <w:t>редусмотренных на обслуживание муниципального</w:t>
      </w:r>
      <w:r w:rsidRPr="00CC6221">
        <w:rPr>
          <w:rFonts w:ascii="Times New Roman" w:hAnsi="Times New Roman" w:cs="Times New Roman"/>
          <w:sz w:val="24"/>
          <w:szCs w:val="24"/>
        </w:rPr>
        <w:t xml:space="preserve"> долга)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18.05.2016 № 93/11 (в ред. от 25.11.2020) «</w:t>
      </w: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Положения «О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2141D1" w:rsidRPr="00CC6221" w:rsidRDefault="002141D1" w:rsidP="00CC622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Pr="00CC6221">
        <w:rPr>
          <w:rFonts w:ascii="Times New Roman" w:hAnsi="Times New Roman" w:cs="Times New Roman"/>
          <w:sz w:val="24"/>
          <w:szCs w:val="24"/>
        </w:rPr>
        <w:t>со дня его официального опубликования, за исключением положений, для которых установлен иной срок вступления их в силу.</w:t>
      </w:r>
    </w:p>
    <w:p w:rsidR="007B6159" w:rsidRDefault="00A20E57" w:rsidP="00A250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абзаца пятого части 72-1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18.05.2016 № 93/11 (в ред. от 25.11.2020) «</w:t>
      </w: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Положения «О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к правоотношениям, возникшим с 01.01.2021 года</w:t>
      </w:r>
      <w:r w:rsidR="006D5C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4780" w:rsidRDefault="00F41CBE" w:rsidP="00823B6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E">
        <w:rPr>
          <w:rFonts w:ascii="Times New Roman" w:hAnsi="Times New Roman" w:cs="Times New Roman"/>
          <w:sz w:val="24"/>
          <w:szCs w:val="24"/>
        </w:rPr>
        <w:t>Подпункт</w:t>
      </w:r>
      <w:r w:rsidR="00374037">
        <w:rPr>
          <w:rFonts w:ascii="Times New Roman" w:hAnsi="Times New Roman" w:cs="Times New Roman"/>
          <w:sz w:val="24"/>
          <w:szCs w:val="24"/>
        </w:rPr>
        <w:t>ы</w:t>
      </w:r>
      <w:r w:rsidRPr="00F41CBE">
        <w:rPr>
          <w:rFonts w:ascii="Times New Roman" w:hAnsi="Times New Roman" w:cs="Times New Roman"/>
          <w:sz w:val="24"/>
          <w:szCs w:val="24"/>
        </w:rPr>
        <w:t xml:space="preserve"> </w:t>
      </w:r>
      <w:r w:rsidR="00E15B10">
        <w:rPr>
          <w:rFonts w:ascii="Times New Roman" w:hAnsi="Times New Roman" w:cs="Times New Roman"/>
          <w:sz w:val="24"/>
          <w:szCs w:val="24"/>
        </w:rPr>
        <w:t>б</w:t>
      </w:r>
      <w:r w:rsidRPr="00F41CBE">
        <w:rPr>
          <w:rFonts w:ascii="Times New Roman" w:hAnsi="Times New Roman" w:cs="Times New Roman"/>
          <w:sz w:val="24"/>
          <w:szCs w:val="24"/>
        </w:rPr>
        <w:t>)</w:t>
      </w:r>
      <w:r w:rsidR="00374037">
        <w:rPr>
          <w:rFonts w:ascii="Times New Roman" w:hAnsi="Times New Roman" w:cs="Times New Roman"/>
          <w:sz w:val="24"/>
          <w:szCs w:val="24"/>
        </w:rPr>
        <w:t xml:space="preserve"> и в)</w:t>
      </w:r>
      <w:r w:rsidRPr="00F41CBE">
        <w:rPr>
          <w:rFonts w:ascii="Times New Roman" w:hAnsi="Times New Roman" w:cs="Times New Roman"/>
          <w:sz w:val="24"/>
          <w:szCs w:val="24"/>
        </w:rPr>
        <w:t xml:space="preserve"> пункта 1, </w:t>
      </w:r>
      <w:r w:rsidR="00BD02EE">
        <w:rPr>
          <w:rFonts w:ascii="Times New Roman" w:hAnsi="Times New Roman" w:cs="Times New Roman"/>
          <w:sz w:val="24"/>
          <w:szCs w:val="24"/>
        </w:rPr>
        <w:t xml:space="preserve">пункт 2, </w:t>
      </w:r>
      <w:r w:rsidRPr="00F41CBE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CA1EAF">
        <w:rPr>
          <w:rFonts w:ascii="Times New Roman" w:hAnsi="Times New Roman" w:cs="Times New Roman"/>
          <w:sz w:val="24"/>
          <w:szCs w:val="24"/>
        </w:rPr>
        <w:t>а)</w:t>
      </w:r>
      <w:r w:rsidRPr="00F41CB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916B8">
        <w:rPr>
          <w:rFonts w:ascii="Times New Roman" w:hAnsi="Times New Roman" w:cs="Times New Roman"/>
          <w:sz w:val="24"/>
          <w:szCs w:val="24"/>
        </w:rPr>
        <w:t>ы</w:t>
      </w:r>
      <w:r w:rsidRPr="00F41CBE">
        <w:rPr>
          <w:rFonts w:ascii="Times New Roman" w:hAnsi="Times New Roman" w:cs="Times New Roman"/>
          <w:sz w:val="24"/>
          <w:szCs w:val="24"/>
        </w:rPr>
        <w:t xml:space="preserve"> </w:t>
      </w:r>
      <w:r w:rsidR="00CA1EAF">
        <w:rPr>
          <w:rFonts w:ascii="Times New Roman" w:hAnsi="Times New Roman" w:cs="Times New Roman"/>
          <w:sz w:val="24"/>
          <w:szCs w:val="24"/>
        </w:rPr>
        <w:t>4</w:t>
      </w:r>
      <w:r w:rsidRPr="00F41CBE">
        <w:rPr>
          <w:rFonts w:ascii="Times New Roman" w:hAnsi="Times New Roman" w:cs="Times New Roman"/>
          <w:sz w:val="24"/>
          <w:szCs w:val="24"/>
        </w:rPr>
        <w:t>,</w:t>
      </w:r>
      <w:r w:rsidR="001916B8">
        <w:rPr>
          <w:rFonts w:ascii="Times New Roman" w:hAnsi="Times New Roman" w:cs="Times New Roman"/>
          <w:sz w:val="24"/>
          <w:szCs w:val="24"/>
        </w:rPr>
        <w:t xml:space="preserve"> 6, подпункты б) </w:t>
      </w:r>
      <w:proofErr w:type="gramStart"/>
      <w:r w:rsidR="001916B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916B8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="001916B8">
        <w:rPr>
          <w:rFonts w:ascii="Times New Roman" w:hAnsi="Times New Roman" w:cs="Times New Roman"/>
          <w:sz w:val="24"/>
          <w:szCs w:val="24"/>
        </w:rPr>
        <w:t>) пункта 7,</w:t>
      </w:r>
      <w:r w:rsidRPr="00F41CBE">
        <w:rPr>
          <w:rFonts w:ascii="Times New Roman" w:hAnsi="Times New Roman" w:cs="Times New Roman"/>
          <w:sz w:val="24"/>
          <w:szCs w:val="24"/>
        </w:rPr>
        <w:t xml:space="preserve"> пункты </w:t>
      </w:r>
      <w:r w:rsidR="006D5CAF">
        <w:rPr>
          <w:rFonts w:ascii="Times New Roman" w:hAnsi="Times New Roman" w:cs="Times New Roman"/>
          <w:sz w:val="24"/>
          <w:szCs w:val="24"/>
        </w:rPr>
        <w:t>8-10</w:t>
      </w:r>
      <w:r w:rsidRPr="00F41CBE">
        <w:rPr>
          <w:rFonts w:ascii="Times New Roman" w:hAnsi="Times New Roman" w:cs="Times New Roman"/>
          <w:sz w:val="24"/>
          <w:szCs w:val="24"/>
        </w:rPr>
        <w:t xml:space="preserve"> </w:t>
      </w:r>
      <w:r w:rsidR="00774780" w:rsidRPr="00F41CBE">
        <w:rPr>
          <w:rFonts w:ascii="Times New Roman" w:hAnsi="Times New Roman" w:cs="Times New Roman"/>
          <w:sz w:val="24"/>
          <w:szCs w:val="24"/>
        </w:rPr>
        <w:t>части 1 настоящего решения вступают в силу с 01 января 202</w:t>
      </w:r>
      <w:r w:rsidR="006D5CAF">
        <w:rPr>
          <w:rFonts w:ascii="Times New Roman" w:hAnsi="Times New Roman" w:cs="Times New Roman"/>
          <w:sz w:val="24"/>
          <w:szCs w:val="24"/>
        </w:rPr>
        <w:t>2</w:t>
      </w:r>
      <w:r w:rsidR="00774780" w:rsidRPr="00F41C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3B60" w:rsidRDefault="003A5736" w:rsidP="00F160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первый и второй п</w:t>
      </w:r>
      <w:r w:rsidR="00823B60">
        <w:rPr>
          <w:rFonts w:ascii="Times New Roman" w:hAnsi="Times New Roman" w:cs="Times New Roman"/>
          <w:sz w:val="24"/>
          <w:szCs w:val="24"/>
        </w:rPr>
        <w:t>одпункт а)</w:t>
      </w:r>
      <w:r w:rsidR="003F281B">
        <w:rPr>
          <w:rFonts w:ascii="Times New Roman" w:hAnsi="Times New Roman" w:cs="Times New Roman"/>
          <w:sz w:val="24"/>
          <w:szCs w:val="24"/>
        </w:rPr>
        <w:t xml:space="preserve"> </w:t>
      </w:r>
      <w:r w:rsidR="00823B60">
        <w:rPr>
          <w:rFonts w:ascii="Times New Roman" w:hAnsi="Times New Roman" w:cs="Times New Roman"/>
          <w:sz w:val="24"/>
          <w:szCs w:val="24"/>
        </w:rPr>
        <w:t>пункта</w:t>
      </w:r>
      <w:r w:rsidR="003F281B">
        <w:rPr>
          <w:rFonts w:ascii="Times New Roman" w:hAnsi="Times New Roman" w:cs="Times New Roman"/>
          <w:sz w:val="24"/>
          <w:szCs w:val="24"/>
        </w:rPr>
        <w:t xml:space="preserve"> </w:t>
      </w:r>
      <w:r w:rsidR="00823B60">
        <w:rPr>
          <w:rFonts w:ascii="Times New Roman" w:hAnsi="Times New Roman" w:cs="Times New Roman"/>
          <w:sz w:val="24"/>
          <w:szCs w:val="24"/>
        </w:rPr>
        <w:t>1</w:t>
      </w:r>
      <w:r w:rsidR="003F281B">
        <w:rPr>
          <w:rFonts w:ascii="Times New Roman" w:hAnsi="Times New Roman" w:cs="Times New Roman"/>
          <w:sz w:val="24"/>
          <w:szCs w:val="24"/>
        </w:rPr>
        <w:t xml:space="preserve">, </w:t>
      </w:r>
      <w:r w:rsidR="00823B60">
        <w:rPr>
          <w:rFonts w:ascii="Times New Roman" w:hAnsi="Times New Roman" w:cs="Times New Roman"/>
          <w:sz w:val="24"/>
          <w:szCs w:val="24"/>
        </w:rPr>
        <w:t>подпункт в) пункта 3, подпункт б) пункта 4 настоящего решения применяются к правоотношениям, возникающим при составлении и исполнении районного бюджета, начиная с районного бюджета на 2022 год и на плановый период 2023 и 2024 годов.</w:t>
      </w:r>
    </w:p>
    <w:p w:rsidR="002141D1" w:rsidRPr="003817F9" w:rsidRDefault="002141D1" w:rsidP="00F1607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Pr="003817F9">
        <w:rPr>
          <w:rFonts w:ascii="Times New Roman" w:hAnsi="Times New Roman" w:cs="Times New Roman"/>
          <w:sz w:val="24"/>
          <w:szCs w:val="24"/>
        </w:rPr>
        <w:t>Витьшев</w:t>
      </w:r>
      <w:proofErr w:type="spellEnd"/>
      <w:r w:rsidRPr="003817F9"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EE7825" w:rsidRPr="003817F9" w:rsidRDefault="00EE7825" w:rsidP="00F1607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11EF" w:rsidRPr="003817F9" w:rsidRDefault="00B911EF" w:rsidP="004F4CF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0044BC" w:rsidRPr="003817F9" w:rsidTr="00657B6A">
        <w:tc>
          <w:tcPr>
            <w:tcW w:w="5529" w:type="dxa"/>
          </w:tcPr>
          <w:p w:rsidR="000044BC" w:rsidRPr="003817F9" w:rsidRDefault="000044BC" w:rsidP="00657B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:rsidR="000044BC" w:rsidRPr="003817F9" w:rsidRDefault="000044BC" w:rsidP="00B911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А.А. Глазков</w:t>
            </w:r>
          </w:p>
        </w:tc>
      </w:tr>
    </w:tbl>
    <w:p w:rsidR="00BD1596" w:rsidRDefault="00BD1596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Pr="00B62E04" w:rsidRDefault="00A62F33" w:rsidP="00A62F33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62E04">
        <w:rPr>
          <w:rFonts w:ascii="Times New Roman" w:hAnsi="Times New Roman" w:cs="Times New Roman"/>
          <w:sz w:val="23"/>
          <w:szCs w:val="23"/>
        </w:rPr>
        <w:lastRenderedPageBreak/>
        <w:t>Пояснительная записка</w:t>
      </w:r>
    </w:p>
    <w:p w:rsidR="00A62F33" w:rsidRPr="00B62E04" w:rsidRDefault="00A62F33" w:rsidP="00A62F33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62E04">
        <w:rPr>
          <w:rFonts w:ascii="Times New Roman" w:hAnsi="Times New Roman" w:cs="Times New Roman"/>
          <w:sz w:val="23"/>
          <w:szCs w:val="23"/>
        </w:rPr>
        <w:t xml:space="preserve">к проекту решения Собрания депутатов </w:t>
      </w:r>
      <w:proofErr w:type="spellStart"/>
      <w:r w:rsidRPr="00B62E04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Pr="00B62E04">
        <w:rPr>
          <w:rFonts w:ascii="Times New Roman" w:hAnsi="Times New Roman" w:cs="Times New Roman"/>
          <w:sz w:val="23"/>
          <w:szCs w:val="23"/>
        </w:rPr>
        <w:t xml:space="preserve"> муниципального района «О внесении изменений в Положение «О бюджетном процессе в </w:t>
      </w:r>
      <w:proofErr w:type="spellStart"/>
      <w:r w:rsidRPr="00B62E04">
        <w:rPr>
          <w:rFonts w:ascii="Times New Roman" w:hAnsi="Times New Roman" w:cs="Times New Roman"/>
          <w:sz w:val="23"/>
          <w:szCs w:val="23"/>
        </w:rPr>
        <w:t>Саткинском</w:t>
      </w:r>
      <w:proofErr w:type="spellEnd"/>
      <w:r w:rsidRPr="00B62E04">
        <w:rPr>
          <w:rFonts w:ascii="Times New Roman" w:hAnsi="Times New Roman" w:cs="Times New Roman"/>
          <w:sz w:val="23"/>
          <w:szCs w:val="23"/>
        </w:rPr>
        <w:t xml:space="preserve"> муниципальном районе в новой редакции»</w:t>
      </w:r>
    </w:p>
    <w:p w:rsidR="00D65B8C" w:rsidRDefault="00D65B8C" w:rsidP="00A6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62F33" w:rsidRDefault="00A62F33" w:rsidP="00A6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2E04">
        <w:rPr>
          <w:rFonts w:ascii="Times New Roman" w:hAnsi="Times New Roman" w:cs="Times New Roman"/>
          <w:sz w:val="23"/>
          <w:szCs w:val="23"/>
        </w:rPr>
        <w:t xml:space="preserve">Настоящий проект решения Собрания депутатов </w:t>
      </w:r>
      <w:proofErr w:type="spellStart"/>
      <w:r w:rsidRPr="00B62E04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Pr="00B62E04">
        <w:rPr>
          <w:rFonts w:ascii="Times New Roman" w:hAnsi="Times New Roman" w:cs="Times New Roman"/>
          <w:sz w:val="23"/>
          <w:szCs w:val="23"/>
        </w:rPr>
        <w:t xml:space="preserve"> муниципального района разработан в соответствии с изменениями, внесенными в Бюджетный кодекс Российской Федерации в </w:t>
      </w:r>
      <w:r>
        <w:rPr>
          <w:rFonts w:ascii="Times New Roman" w:hAnsi="Times New Roman" w:cs="Times New Roman"/>
          <w:sz w:val="23"/>
          <w:szCs w:val="23"/>
        </w:rPr>
        <w:t>июне и июле 2021</w:t>
      </w:r>
      <w:r w:rsidRPr="00B62E04">
        <w:rPr>
          <w:rFonts w:ascii="Times New Roman" w:hAnsi="Times New Roman" w:cs="Times New Roman"/>
          <w:sz w:val="23"/>
          <w:szCs w:val="23"/>
        </w:rPr>
        <w:t xml:space="preserve"> год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B62E04">
        <w:rPr>
          <w:rFonts w:ascii="Times New Roman" w:hAnsi="Times New Roman" w:cs="Times New Roman"/>
          <w:sz w:val="23"/>
          <w:szCs w:val="23"/>
        </w:rPr>
        <w:t>.</w:t>
      </w:r>
    </w:p>
    <w:p w:rsidR="00A62F33" w:rsidRDefault="00A62F33" w:rsidP="00A6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62F33" w:rsidRPr="00B62E04" w:rsidRDefault="00A62F33" w:rsidP="00A6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f0"/>
        <w:tblW w:w="11028" w:type="dxa"/>
        <w:tblInd w:w="-572" w:type="dxa"/>
        <w:tblLook w:val="04A0"/>
      </w:tblPr>
      <w:tblGrid>
        <w:gridCol w:w="5216"/>
        <w:gridCol w:w="5812"/>
      </w:tblGrid>
      <w:tr w:rsidR="00A62F33" w:rsidRPr="00B62E04" w:rsidTr="00D65B8C">
        <w:trPr>
          <w:trHeight w:val="239"/>
          <w:tblHeader/>
        </w:trPr>
        <w:tc>
          <w:tcPr>
            <w:tcW w:w="5216" w:type="dxa"/>
          </w:tcPr>
          <w:p w:rsidR="00A62F33" w:rsidRPr="00B62E04" w:rsidRDefault="00A62F33" w:rsidP="001923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E04">
              <w:rPr>
                <w:rFonts w:ascii="Times New Roman" w:hAnsi="Times New Roman" w:cs="Times New Roman"/>
                <w:sz w:val="23"/>
                <w:szCs w:val="23"/>
              </w:rPr>
              <w:t>Старая редакция</w:t>
            </w:r>
          </w:p>
        </w:tc>
        <w:tc>
          <w:tcPr>
            <w:tcW w:w="5812" w:type="dxa"/>
          </w:tcPr>
          <w:p w:rsidR="00A62F33" w:rsidRPr="00B62E04" w:rsidRDefault="00A62F33" w:rsidP="001923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E04">
              <w:rPr>
                <w:rFonts w:ascii="Times New Roman" w:hAnsi="Times New Roman" w:cs="Times New Roman"/>
                <w:sz w:val="23"/>
                <w:szCs w:val="23"/>
              </w:rPr>
              <w:t>Новая редакция</w:t>
            </w:r>
          </w:p>
        </w:tc>
      </w:tr>
      <w:tr w:rsidR="00A62F33" w:rsidRPr="00B62E04" w:rsidTr="00D65B8C">
        <w:trPr>
          <w:trHeight w:val="239"/>
        </w:trPr>
        <w:tc>
          <w:tcPr>
            <w:tcW w:w="11028" w:type="dxa"/>
            <w:gridSpan w:val="2"/>
          </w:tcPr>
          <w:p w:rsidR="00A62F33" w:rsidRPr="00B522ED" w:rsidRDefault="00A62F33" w:rsidP="001923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</w:t>
            </w:r>
            <w:r w:rsidRPr="00B522ED">
              <w:rPr>
                <w:rFonts w:ascii="Times New Roman" w:hAnsi="Times New Roman" w:cs="Times New Roman"/>
                <w:b/>
                <w:sz w:val="23"/>
                <w:szCs w:val="23"/>
              </w:rPr>
              <w:t>част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B522E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(полномочия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муниципального района)</w:t>
            </w:r>
          </w:p>
          <w:p w:rsidR="00A62F33" w:rsidRPr="00B62E04" w:rsidRDefault="00A62F33" w:rsidP="001923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2F33" w:rsidRPr="006804B0" w:rsidTr="00D65B8C">
        <w:trPr>
          <w:trHeight w:val="239"/>
        </w:trPr>
        <w:tc>
          <w:tcPr>
            <w:tcW w:w="5216" w:type="dxa"/>
          </w:tcPr>
          <w:p w:rsidR="00A62F33" w:rsidRPr="00F345D6" w:rsidRDefault="00A62F33" w:rsidP="00192320">
            <w:pPr>
              <w:tabs>
                <w:tab w:val="left" w:pos="360"/>
                <w:tab w:val="left" w:pos="900"/>
                <w:tab w:val="left" w:pos="935"/>
              </w:tabs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851"/>
                <w:tab w:val="left" w:pos="935"/>
              </w:tabs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бюджета на 2022-2024 годы)</w:t>
            </w:r>
          </w:p>
          <w:p w:rsidR="00A62F33" w:rsidRPr="007B6159" w:rsidRDefault="00A62F33" w:rsidP="00192320">
            <w:pPr>
              <w:tabs>
                <w:tab w:val="left" w:pos="851"/>
                <w:tab w:val="left" w:pos="935"/>
              </w:tabs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7-1) утверждает в соответствии с общими требования, установленными Правительством Российской Федерации, перечень главных администраторов доходов районного бюджета;</w:t>
            </w:r>
            <w:proofErr w:type="gramEnd"/>
          </w:p>
          <w:p w:rsidR="00A62F33" w:rsidRPr="00F345D6" w:rsidRDefault="00A62F33" w:rsidP="00192320">
            <w:pPr>
              <w:tabs>
                <w:tab w:val="left" w:pos="851"/>
                <w:tab w:val="left" w:pos="935"/>
              </w:tabs>
              <w:ind w:right="-5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7-2) утверждает в соответствии с общими требования, установленными Правительством Российской Федерации, перечень главных администраторов источников финансирования дефицита районного бюджета;</w:t>
            </w:r>
            <w:proofErr w:type="gramEnd"/>
          </w:p>
        </w:tc>
      </w:tr>
      <w:tr w:rsidR="00A62F33" w:rsidRPr="006804B0" w:rsidTr="00D65B8C">
        <w:trPr>
          <w:trHeight w:val="239"/>
        </w:trPr>
        <w:tc>
          <w:tcPr>
            <w:tcW w:w="5216" w:type="dxa"/>
          </w:tcPr>
          <w:p w:rsidR="00A62F33" w:rsidRPr="00F345D6" w:rsidRDefault="00A62F33" w:rsidP="00192320">
            <w:pPr>
              <w:tabs>
                <w:tab w:val="left" w:pos="360"/>
                <w:tab w:val="left" w:pos="900"/>
                <w:tab w:val="left" w:pos="935"/>
              </w:tabs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851"/>
                <w:tab w:val="left" w:pos="935"/>
              </w:tabs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решения)</w:t>
            </w:r>
          </w:p>
          <w:p w:rsidR="00A62F33" w:rsidRDefault="00A62F33" w:rsidP="00192320">
            <w:pPr>
              <w:tabs>
                <w:tab w:val="left" w:pos="851"/>
                <w:tab w:val="left" w:pos="935"/>
              </w:tabs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59">
              <w:rPr>
                <w:rFonts w:ascii="Times New Roman" w:hAnsi="Times New Roman" w:cs="Times New Roman"/>
                <w:sz w:val="24"/>
                <w:szCs w:val="24"/>
              </w:rPr>
              <w:t xml:space="preserve">7-3) определяет порядок </w:t>
            </w:r>
            <w:proofErr w:type="gramStart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осуществления бюджетных полномочий главных администраторов доходов</w:t>
            </w:r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бюджетов бюджетной системы Российской</w:t>
            </w:r>
            <w:proofErr w:type="gramEnd"/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являющихся органами местного самоуправления и (или) находящимися в их ведении казенными учреждениями</w:t>
            </w:r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;»;</w:t>
            </w:r>
          </w:p>
        </w:tc>
      </w:tr>
      <w:tr w:rsidR="00A62F33" w:rsidRPr="006804B0" w:rsidTr="00D65B8C">
        <w:trPr>
          <w:trHeight w:val="239"/>
        </w:trPr>
        <w:tc>
          <w:tcPr>
            <w:tcW w:w="5216" w:type="dxa"/>
          </w:tcPr>
          <w:p w:rsidR="00A62F33" w:rsidRPr="00F345D6" w:rsidRDefault="00A62F33" w:rsidP="00192320">
            <w:pPr>
              <w:tabs>
                <w:tab w:val="left" w:pos="360"/>
                <w:tab w:val="left" w:pos="900"/>
                <w:tab w:val="left" w:pos="935"/>
              </w:tabs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360"/>
                <w:tab w:val="left" w:pos="851"/>
                <w:tab w:val="left" w:pos="900"/>
                <w:tab w:val="left" w:pos="935"/>
              </w:tabs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01.01.2022)</w:t>
            </w:r>
          </w:p>
          <w:p w:rsidR="00A62F33" w:rsidRPr="00F345D6" w:rsidRDefault="00A62F33" w:rsidP="00192320">
            <w:pPr>
              <w:tabs>
                <w:tab w:val="left" w:pos="360"/>
                <w:tab w:val="left" w:pos="851"/>
                <w:tab w:val="left" w:pos="900"/>
                <w:tab w:val="left" w:pos="935"/>
              </w:tabs>
              <w:ind w:right="-5" w:firstLine="567"/>
              <w:jc w:val="both"/>
              <w:rPr>
                <w:rFonts w:ascii="Times New Roman" w:hAnsi="Times New Roman" w:cs="Times New Roman"/>
              </w:rPr>
            </w:pPr>
            <w:r w:rsidRPr="007B6159">
              <w:rPr>
                <w:rFonts w:ascii="Times New Roman" w:hAnsi="Times New Roman" w:cs="Times New Roman"/>
                <w:sz w:val="24"/>
                <w:szCs w:val="24"/>
              </w:rPr>
              <w:t xml:space="preserve"> «26-1) устанавливает в соответствии с общими требованиями, установленными Правительством Российской Федерации, порядок осуществления казначейского сопровождения в отношении средств, определенных в соответствии со статьей 242.26 Бюджетного кодекса Российской Федерации</w:t>
            </w:r>
            <w:proofErr w:type="gramStart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2F33" w:rsidRPr="00FC2BBB" w:rsidTr="00D65B8C">
        <w:trPr>
          <w:trHeight w:val="239"/>
        </w:trPr>
        <w:tc>
          <w:tcPr>
            <w:tcW w:w="5216" w:type="dxa"/>
          </w:tcPr>
          <w:p w:rsidR="00A62F33" w:rsidRPr="00FC2BBB" w:rsidRDefault="00A62F33" w:rsidP="00192320">
            <w:pPr>
              <w:tabs>
                <w:tab w:val="left" w:pos="360"/>
                <w:tab w:val="left" w:pos="900"/>
                <w:tab w:val="left" w:pos="935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BBB">
              <w:rPr>
                <w:rFonts w:ascii="Times New Roman" w:hAnsi="Times New Roman" w:cs="Times New Roman"/>
                <w:sz w:val="24"/>
                <w:szCs w:val="24"/>
              </w:rPr>
              <w:t xml:space="preserve">34-9) </w:t>
            </w:r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с учетом общих требований, установленных Правительством Российской Федерации, порядок привлечения на единый счет районного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районного бюджета,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района, казначейских счетах для</w:t>
            </w:r>
            <w:proofErr w:type="gramEnd"/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и </w:t>
            </w:r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отражения операций с денежными средствами </w:t>
            </w:r>
            <w:r w:rsidRPr="00FC2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юридических лиц, не являющихся участниками бюджетного процесса на уровне района, муниципальными бюджетными и автономными учреждениями</w:t>
            </w:r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t>, открытых Финансовому управлению района, а также порядок возврата привлеченных средств на казначейские счета, с которых они были ранее перечислены;</w:t>
            </w:r>
          </w:p>
        </w:tc>
        <w:tc>
          <w:tcPr>
            <w:tcW w:w="5812" w:type="dxa"/>
          </w:tcPr>
          <w:p w:rsidR="00A62F33" w:rsidRPr="00FC2BBB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01.01.2022)</w:t>
            </w:r>
          </w:p>
          <w:p w:rsidR="00A62F33" w:rsidRPr="00FC2BBB" w:rsidRDefault="00A62F33" w:rsidP="00192320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BBB">
              <w:rPr>
                <w:rFonts w:ascii="Times New Roman" w:hAnsi="Times New Roman" w:cs="Times New Roman"/>
                <w:sz w:val="24"/>
                <w:szCs w:val="24"/>
              </w:rPr>
              <w:t xml:space="preserve">34-9) </w:t>
            </w:r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с учетом общих требований, установленных Правительством Российской Федерации, порядок привлечения на единый счет районного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районного бюджета,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района, казначейских счетах для</w:t>
            </w:r>
            <w:proofErr w:type="gramEnd"/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и отражения операций с денежными средствами </w:t>
            </w:r>
            <w:r w:rsidRPr="00FC2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получателей средств из районного бюджета и казначейских счетах для осуществления и отражения операций с денежными средствами участников казначейского сопровождения на уровне района</w:t>
            </w:r>
            <w:r w:rsidRPr="00FC2BBB">
              <w:rPr>
                <w:rFonts w:ascii="Times New Roman" w:eastAsia="Calibri" w:hAnsi="Times New Roman" w:cs="Times New Roman"/>
                <w:sz w:val="24"/>
                <w:szCs w:val="24"/>
              </w:rPr>
              <w:t>, открытых Финансовому управлению района, а также порядок возврата привлеченных средств на казначейские счета, с которых они были ранее перечислены;</w:t>
            </w:r>
            <w:proofErr w:type="gramEnd"/>
          </w:p>
        </w:tc>
      </w:tr>
      <w:tr w:rsidR="00A62F33" w:rsidRPr="006804B0" w:rsidTr="00D65B8C">
        <w:trPr>
          <w:trHeight w:val="239"/>
        </w:trPr>
        <w:tc>
          <w:tcPr>
            <w:tcW w:w="11028" w:type="dxa"/>
            <w:gridSpan w:val="2"/>
          </w:tcPr>
          <w:p w:rsidR="00A62F33" w:rsidRPr="00F345D6" w:rsidRDefault="00A62F33" w:rsidP="00192320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ind w:right="-5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345D6">
              <w:rPr>
                <w:rFonts w:ascii="Times New Roman" w:hAnsi="Times New Roman" w:cs="Times New Roman"/>
                <w:b/>
              </w:rPr>
              <w:lastRenderedPageBreak/>
              <w:t>в части 8: (Полномочия Финансового управления района)</w:t>
            </w:r>
          </w:p>
        </w:tc>
      </w:tr>
      <w:tr w:rsidR="00A62F33" w:rsidRPr="00B62E04" w:rsidTr="00D65B8C">
        <w:trPr>
          <w:trHeight w:val="239"/>
        </w:trPr>
        <w:tc>
          <w:tcPr>
            <w:tcW w:w="5216" w:type="dxa"/>
          </w:tcPr>
          <w:p w:rsidR="00A62F33" w:rsidRPr="004B46A8" w:rsidRDefault="00A62F33" w:rsidP="00192320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ind w:left="33" w:right="-5"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</w:tcPr>
          <w:p w:rsidR="00A62F33" w:rsidRPr="007B6159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01.01.2022)</w:t>
            </w:r>
          </w:p>
          <w:p w:rsidR="00A62F33" w:rsidRPr="007B6159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«29-1) осуществляет в случаях, установленных решением Собрания депутатов, казначейское сопровождение в отношении средств, определенных в соответствии со статьей 242.26 Бюджетного кодекса Российской Федерации;</w:t>
            </w:r>
          </w:p>
          <w:p w:rsidR="00A62F33" w:rsidRPr="007B6159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29-2) осуществляет в случаях и порядке, установленных Правительством Российской Федерации, расширенное казначейское сопровождение средств, указанных в статье 242.26 Бюджетного кодекса Российской Федерации;</w:t>
            </w:r>
          </w:p>
          <w:p w:rsidR="00A62F33" w:rsidRPr="004B46A8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29-3) устанавливает в соответствии с общими требованиями, установленными Правительством Российской Федерации, порядок санкционирования операция со средствами участников казначейского сопровождения на уровне района</w:t>
            </w:r>
            <w:proofErr w:type="gramStart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2F33" w:rsidRPr="00B62E04" w:rsidTr="00D65B8C">
        <w:trPr>
          <w:trHeight w:val="239"/>
        </w:trPr>
        <w:tc>
          <w:tcPr>
            <w:tcW w:w="5216" w:type="dxa"/>
          </w:tcPr>
          <w:p w:rsidR="00A62F33" w:rsidRPr="004B46A8" w:rsidRDefault="00A62F33" w:rsidP="00192320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</w:tcPr>
          <w:p w:rsidR="00A62F33" w:rsidRPr="007B6159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01.01.2022)</w:t>
            </w:r>
          </w:p>
          <w:p w:rsidR="00A62F33" w:rsidRPr="004B46A8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«58-1) организует исполнение судебных актов, предусматривающих обращение взыскания на средства участников казначейского сопровождения, ведет учет и осуществляет хранение исполнительных документов и иных документов, связанных с их исполнением, предусматривающих обращение взыскания на средства участников казначейского сопровождения</w:t>
            </w:r>
            <w:proofErr w:type="gramStart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7B6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2F33" w:rsidRPr="00E357A8" w:rsidTr="00D65B8C">
        <w:trPr>
          <w:trHeight w:val="239"/>
        </w:trPr>
        <w:tc>
          <w:tcPr>
            <w:tcW w:w="5216" w:type="dxa"/>
          </w:tcPr>
          <w:p w:rsidR="00A62F33" w:rsidRPr="00E357A8" w:rsidRDefault="00A62F33" w:rsidP="0019232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57A8">
              <w:rPr>
                <w:rFonts w:ascii="Times New Roman" w:hAnsi="Times New Roman" w:cs="Times New Roman"/>
                <w:sz w:val="24"/>
                <w:szCs w:val="24"/>
              </w:rPr>
              <w:t xml:space="preserve">59-9) </w:t>
            </w:r>
            <w:r w:rsidRPr="00E35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привлекает на единый счет районного бюджета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районного бюджета,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района, казначейских счетах для осуществления и отражения операций с денежными средствами </w:t>
            </w:r>
            <w:r w:rsidRPr="00E35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юридических лиц, не</w:t>
            </w:r>
            <w:proofErr w:type="gramEnd"/>
            <w:r w:rsidRPr="00E35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являющихся участниками бюджетного процесса на уровне района, муниципальными бюджетными и автономными учреждениями,</w:t>
            </w:r>
            <w:r w:rsidRPr="00E35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открытых Финансовому управлению района, а также </w:t>
            </w:r>
            <w:r w:rsidRPr="00E35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осуществляет возврат привлеченных средств на казначейские счета, с которых они были ранее перечислены</w:t>
            </w:r>
          </w:p>
        </w:tc>
        <w:tc>
          <w:tcPr>
            <w:tcW w:w="5812" w:type="dxa"/>
          </w:tcPr>
          <w:p w:rsidR="00A62F33" w:rsidRPr="00E357A8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с 01.01.2022)</w:t>
            </w:r>
          </w:p>
          <w:p w:rsidR="00A62F33" w:rsidRPr="00E357A8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7A8">
              <w:rPr>
                <w:rFonts w:ascii="Times New Roman" w:hAnsi="Times New Roman" w:cs="Times New Roman"/>
                <w:sz w:val="24"/>
                <w:szCs w:val="24"/>
              </w:rPr>
              <w:t xml:space="preserve">59-9) </w:t>
            </w:r>
            <w:r w:rsidRPr="00E35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привлекает на единый счет районного бюджета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районного бюджета,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района, казначейских счетах для осуществления и отражения операций с денежными средствами </w:t>
            </w:r>
            <w:r w:rsidRPr="00E35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получателей средств из</w:t>
            </w:r>
            <w:proofErr w:type="gramEnd"/>
            <w:r w:rsidRPr="00E35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35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районного бюджета и казначейских счетах для осуществления и отражения операций с денежными средствами участников казначейского сопровождения,</w:t>
            </w:r>
            <w:r w:rsidRPr="00E35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открытых Финансовому управлению района, а также осуществляет возврат привлеченных средств на </w:t>
            </w:r>
            <w:r w:rsidRPr="00E35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казначейские счета, с которых они были ранее перечислены</w:t>
            </w:r>
            <w:proofErr w:type="gramEnd"/>
          </w:p>
        </w:tc>
      </w:tr>
      <w:tr w:rsidR="00A62F33" w:rsidRPr="00D350EF" w:rsidTr="00D65B8C">
        <w:trPr>
          <w:trHeight w:val="239"/>
        </w:trPr>
        <w:tc>
          <w:tcPr>
            <w:tcW w:w="11028" w:type="dxa"/>
            <w:gridSpan w:val="2"/>
          </w:tcPr>
          <w:p w:rsidR="00A62F33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14</w:t>
            </w:r>
          </w:p>
          <w:p w:rsidR="00A62F33" w:rsidRPr="00D350EF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(полномочия </w:t>
            </w:r>
            <w:proofErr w:type="gramStart"/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proofErr w:type="gramEnd"/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администраторов (администраторов) доходов бюджета)</w:t>
            </w:r>
          </w:p>
        </w:tc>
      </w:tr>
      <w:tr w:rsidR="00A62F33" w:rsidRPr="00633A8B" w:rsidTr="00D65B8C">
        <w:trPr>
          <w:trHeight w:val="239"/>
        </w:trPr>
        <w:tc>
          <w:tcPr>
            <w:tcW w:w="5216" w:type="dxa"/>
          </w:tcPr>
          <w:p w:rsidR="00A62F33" w:rsidRPr="00633A8B" w:rsidRDefault="00A62F33" w:rsidP="00192320">
            <w:pPr>
              <w:tabs>
                <w:tab w:val="num" w:pos="972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ведет реестр</w:t>
            </w: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доходов бюджета </w:t>
            </w:r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закрепленным за ним источникам доходов на основании </w:t>
            </w:r>
            <w:proofErr w:type="gramStart"/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перечня источников доходов бюджетов бюджетной системы Российской Федерации</w:t>
            </w:r>
            <w:proofErr w:type="gramEnd"/>
            <w:r w:rsidRPr="00633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812" w:type="dxa"/>
          </w:tcPr>
          <w:p w:rsidR="00A62F33" w:rsidRPr="00633A8B" w:rsidRDefault="00A62F33" w:rsidP="0019232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>(с принятия решения)</w:t>
            </w:r>
          </w:p>
          <w:p w:rsidR="00A62F33" w:rsidRPr="00633A8B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 xml:space="preserve">«8) </w:t>
            </w:r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 для включения в перечень</w:t>
            </w: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доходов </w:t>
            </w:r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и реестр источников доходов районного бюджета сведения о закрепленных за ним источниках доходов бюджета</w:t>
            </w:r>
            <w:proofErr w:type="gramStart"/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633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2F33" w:rsidRPr="00E357A8" w:rsidTr="00D65B8C">
        <w:trPr>
          <w:trHeight w:val="239"/>
        </w:trPr>
        <w:tc>
          <w:tcPr>
            <w:tcW w:w="5216" w:type="dxa"/>
          </w:tcPr>
          <w:p w:rsidR="00A62F33" w:rsidRPr="00633A8B" w:rsidRDefault="00A62F33" w:rsidP="00192320">
            <w:pPr>
              <w:tabs>
                <w:tab w:val="left" w:pos="360"/>
                <w:tab w:val="left" w:pos="900"/>
                <w:tab w:val="left" w:pos="1122"/>
              </w:tabs>
              <w:autoSpaceDE w:val="0"/>
              <w:autoSpaceDN w:val="0"/>
              <w:adjustRightInd w:val="0"/>
              <w:ind w:left="3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 xml:space="preserve">7)предоставляет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      </w:r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законодательством Российской Федерации</w:t>
            </w: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F33" w:rsidRPr="00633A8B" w:rsidRDefault="00A62F33" w:rsidP="00192320">
            <w:pPr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2F33" w:rsidRPr="00633A8B" w:rsidRDefault="00A62F33" w:rsidP="00192320">
            <w:pPr>
              <w:tabs>
                <w:tab w:val="left" w:pos="360"/>
                <w:tab w:val="num" w:pos="432"/>
                <w:tab w:val="left" w:pos="851"/>
                <w:tab w:val="left" w:pos="900"/>
                <w:tab w:val="left" w:pos="1122"/>
              </w:tabs>
              <w:autoSpaceDE w:val="0"/>
              <w:autoSpaceDN w:val="0"/>
              <w:adjustRightInd w:val="0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>(с принятия решения)</w:t>
            </w:r>
          </w:p>
          <w:p w:rsidR="00A62F33" w:rsidRPr="00633A8B" w:rsidRDefault="00A62F33" w:rsidP="00192320">
            <w:pPr>
              <w:tabs>
                <w:tab w:val="left" w:pos="360"/>
                <w:tab w:val="num" w:pos="432"/>
                <w:tab w:val="left" w:pos="851"/>
                <w:tab w:val="left" w:pos="900"/>
                <w:tab w:val="left" w:pos="1122"/>
              </w:tabs>
              <w:autoSpaceDE w:val="0"/>
              <w:autoSpaceDN w:val="0"/>
              <w:adjustRightInd w:val="0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A8B">
              <w:rPr>
                <w:rFonts w:ascii="Times New Roman" w:hAnsi="Times New Roman" w:cs="Times New Roman"/>
                <w:sz w:val="24"/>
                <w:szCs w:val="24"/>
              </w:rPr>
              <w:t xml:space="preserve">«7)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      </w:r>
            <w:r w:rsidRPr="0063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Федеральном </w:t>
            </w:r>
            <w:hyperlink r:id="rId14" w:history="1">
              <w:r w:rsidRPr="00633A8B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законом</w:t>
              </w:r>
            </w:hyperlink>
            <w:r w:rsidRPr="0063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27.07.2010 N 210-ФЗ «Об организации предоставления государственных и муниципальных услуг»</w:t>
            </w:r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, за исключением случаев, предусмотренных законодательством</w:t>
            </w:r>
            <w:proofErr w:type="gramEnd"/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proofErr w:type="gramStart"/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;»</w:t>
            </w:r>
            <w:proofErr w:type="gramEnd"/>
            <w:r w:rsidRPr="00633A8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A62F33" w:rsidRPr="00E357A8" w:rsidTr="00D65B8C">
        <w:trPr>
          <w:trHeight w:val="239"/>
        </w:trPr>
        <w:tc>
          <w:tcPr>
            <w:tcW w:w="5216" w:type="dxa"/>
          </w:tcPr>
          <w:p w:rsidR="00A62F33" w:rsidRPr="00E357A8" w:rsidRDefault="00A62F33" w:rsidP="00192320">
            <w:pPr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 бюджета на 2022-2024 годы)</w:t>
            </w:r>
          </w:p>
          <w:p w:rsidR="00A62F33" w:rsidRPr="00E357A8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«Закрепление за органами местного самоуправления, иными организациями бюджетных полномочий главного администратора доходов районного бюджета производится с учетом выполняемых ими полномочий по исполнению муниципальных функций в соответствии с общими требованиями, установленными Правительством Российской Федерации</w:t>
            </w:r>
            <w:proofErr w:type="gramStart"/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  <w:tr w:rsidR="00A62F33" w:rsidRPr="00D350EF" w:rsidTr="00D65B8C">
        <w:trPr>
          <w:trHeight w:val="239"/>
        </w:trPr>
        <w:tc>
          <w:tcPr>
            <w:tcW w:w="11028" w:type="dxa"/>
            <w:gridSpan w:val="2"/>
          </w:tcPr>
          <w:p w:rsidR="00A62F33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2F33" w:rsidRPr="00D350EF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(полномочия </w:t>
            </w:r>
            <w:proofErr w:type="gramStart"/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proofErr w:type="gramEnd"/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администраторов (администраторов)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</w:t>
            </w:r>
            <w:r w:rsidRPr="00D350E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бюджета)</w:t>
            </w:r>
          </w:p>
        </w:tc>
      </w:tr>
      <w:tr w:rsidR="00A62F33" w:rsidRPr="006C762C" w:rsidTr="00D65B8C">
        <w:trPr>
          <w:trHeight w:val="239"/>
        </w:trPr>
        <w:tc>
          <w:tcPr>
            <w:tcW w:w="5216" w:type="dxa"/>
          </w:tcPr>
          <w:p w:rsidR="00A62F33" w:rsidRPr="006C762C" w:rsidRDefault="00A62F33" w:rsidP="00192320">
            <w:pPr>
              <w:tabs>
                <w:tab w:val="left" w:pos="360"/>
                <w:tab w:val="left" w:pos="900"/>
                <w:tab w:val="left" w:pos="1122"/>
              </w:tabs>
              <w:ind w:left="3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2C">
              <w:rPr>
                <w:rFonts w:ascii="Times New Roman" w:hAnsi="Times New Roman" w:cs="Times New Roman"/>
                <w:sz w:val="24"/>
                <w:szCs w:val="24"/>
              </w:rPr>
              <w:t>2)осуществляет среднесрочное, годовое и квартальное планирование (прогнозирование) поступлений и выплат по источникам финансирования дефицита районного бюджета</w:t>
            </w:r>
            <w:proofErr w:type="gramStart"/>
            <w:r w:rsidRPr="006C762C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360"/>
                <w:tab w:val="left" w:pos="900"/>
                <w:tab w:val="left" w:pos="1122"/>
              </w:tabs>
              <w:ind w:left="432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01.01.2022)</w:t>
            </w:r>
          </w:p>
          <w:p w:rsidR="00A62F33" w:rsidRPr="006C762C" w:rsidRDefault="00A62F33" w:rsidP="00192320">
            <w:pPr>
              <w:tabs>
                <w:tab w:val="left" w:pos="360"/>
                <w:tab w:val="left" w:pos="900"/>
                <w:tab w:val="left" w:pos="1122"/>
              </w:tabs>
              <w:ind w:left="432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2C">
              <w:rPr>
                <w:rFonts w:ascii="Times New Roman" w:hAnsi="Times New Roman" w:cs="Times New Roman"/>
                <w:sz w:val="24"/>
                <w:szCs w:val="24"/>
              </w:rPr>
              <w:t xml:space="preserve">2)осуществляет среднесрочное, годовое и квартальное планирование (прогнозирование) поступлений и выплат по источникам финансирования дефицита районного бюджета, </w:t>
            </w:r>
            <w:r w:rsidRPr="006C762C">
              <w:rPr>
                <w:rFonts w:ascii="Times New Roman" w:hAnsi="Times New Roman" w:cs="Times New Roman"/>
                <w:b/>
                <w:sz w:val="24"/>
                <w:szCs w:val="24"/>
              </w:rPr>
              <w:t>кроме операций по управлению остатками на едином счете районного бюджета</w:t>
            </w:r>
            <w:r w:rsidRPr="006C7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2F33" w:rsidRPr="00E357A8" w:rsidTr="00D65B8C">
        <w:trPr>
          <w:trHeight w:val="239"/>
        </w:trPr>
        <w:tc>
          <w:tcPr>
            <w:tcW w:w="5216" w:type="dxa"/>
          </w:tcPr>
          <w:p w:rsidR="00A62F33" w:rsidRPr="00E357A8" w:rsidRDefault="00A62F33" w:rsidP="00192320">
            <w:pPr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2F33" w:rsidRPr="007B6159" w:rsidRDefault="00A62F33" w:rsidP="0019232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бюджета на 2022-2024 годы)</w:t>
            </w:r>
          </w:p>
          <w:p w:rsidR="00A62F33" w:rsidRPr="00E357A8" w:rsidRDefault="00A62F33" w:rsidP="00192320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«Закрепление за органами местного самоуправления, иными организациями бюджетных </w:t>
            </w:r>
            <w:proofErr w:type="gramStart"/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 главного администратора источников финансирования дефицита районного бюджета</w:t>
            </w:r>
            <w:proofErr w:type="gramEnd"/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производится с учетом выполняемых ими полномочий по осуществлению операций с источниками финансирования дефицита районного бюджета в соответствии с общими требованиями, установленными Правительством Российской </w:t>
            </w:r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Федерации.»;</w:t>
            </w:r>
          </w:p>
        </w:tc>
      </w:tr>
      <w:tr w:rsidR="00A62F33" w:rsidRPr="00D942E4" w:rsidTr="00D65B8C">
        <w:trPr>
          <w:trHeight w:val="239"/>
        </w:trPr>
        <w:tc>
          <w:tcPr>
            <w:tcW w:w="11028" w:type="dxa"/>
            <w:gridSpan w:val="2"/>
          </w:tcPr>
          <w:p w:rsidR="00A62F33" w:rsidRPr="00D942E4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27 (решение о бюджете содержит)</w:t>
            </w:r>
          </w:p>
        </w:tc>
      </w:tr>
      <w:tr w:rsidR="00A62F33" w:rsidRPr="00E357A8" w:rsidTr="00D65B8C">
        <w:trPr>
          <w:trHeight w:val="239"/>
        </w:trPr>
        <w:tc>
          <w:tcPr>
            <w:tcW w:w="5216" w:type="dxa"/>
          </w:tcPr>
          <w:p w:rsidR="00A62F33" w:rsidRPr="00D942E4" w:rsidRDefault="00A62F33" w:rsidP="00A62F33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ind w:left="175" w:right="-5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4">
              <w:rPr>
                <w:rFonts w:ascii="Times New Roman" w:hAnsi="Times New Roman" w:cs="Times New Roman"/>
                <w:sz w:val="24"/>
                <w:szCs w:val="24"/>
              </w:rPr>
              <w:t>перечень главных администраторов доходов бюджета;</w:t>
            </w:r>
          </w:p>
          <w:p w:rsidR="00A62F33" w:rsidRPr="00D942E4" w:rsidRDefault="00A62F33" w:rsidP="00A62F33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ind w:right="-5"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главных </w:t>
            </w:r>
            <w:proofErr w:type="gramStart"/>
            <w:r w:rsidRPr="00D942E4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D942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812" w:type="dxa"/>
          </w:tcPr>
          <w:p w:rsidR="00A62F33" w:rsidRPr="00E357A8" w:rsidRDefault="00A62F33" w:rsidP="00192320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бюджета на 2022-2024 годы</w:t>
            </w:r>
          </w:p>
        </w:tc>
      </w:tr>
      <w:tr w:rsidR="00A62F33" w:rsidRPr="00B62E04" w:rsidTr="00D65B8C">
        <w:trPr>
          <w:trHeight w:val="239"/>
        </w:trPr>
        <w:tc>
          <w:tcPr>
            <w:tcW w:w="11028" w:type="dxa"/>
            <w:gridSpan w:val="2"/>
          </w:tcPr>
          <w:p w:rsidR="00A62F33" w:rsidRPr="00F345D6" w:rsidRDefault="00A62F33" w:rsidP="00192320">
            <w:pPr>
              <w:tabs>
                <w:tab w:val="left" w:pos="900"/>
              </w:tabs>
              <w:ind w:left="540" w:right="-5"/>
              <w:jc w:val="center"/>
              <w:rPr>
                <w:rFonts w:eastAsia="Calibri"/>
                <w:b/>
              </w:rPr>
            </w:pPr>
            <w:r w:rsidRPr="00F345D6">
              <w:rPr>
                <w:rFonts w:eastAsia="Calibri"/>
                <w:b/>
              </w:rPr>
              <w:t>часть 53 (сводная бюджетная роспись)</w:t>
            </w:r>
          </w:p>
        </w:tc>
      </w:tr>
      <w:tr w:rsidR="00A62F33" w:rsidRPr="00340CD2" w:rsidTr="00D65B8C">
        <w:trPr>
          <w:trHeight w:val="239"/>
        </w:trPr>
        <w:tc>
          <w:tcPr>
            <w:tcW w:w="5216" w:type="dxa"/>
          </w:tcPr>
          <w:p w:rsidR="00A62F33" w:rsidRPr="00340CD2" w:rsidRDefault="00A62F33" w:rsidP="00192320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D2">
              <w:rPr>
                <w:rFonts w:ascii="Times New Roman" w:hAnsi="Times New Roman" w:cs="Times New Roman"/>
                <w:sz w:val="24"/>
                <w:szCs w:val="24"/>
              </w:rPr>
              <w:t xml:space="preserve">9)в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</w:r>
            <w:proofErr w:type="gramStart"/>
            <w:r w:rsidRPr="00340CD2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340CD2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указанных муниципальных контрактов в соответствии с требованиями, установленными Бюджетным кодексом;</w:t>
            </w:r>
          </w:p>
        </w:tc>
        <w:tc>
          <w:tcPr>
            <w:tcW w:w="5812" w:type="dxa"/>
          </w:tcPr>
          <w:p w:rsidR="00A62F33" w:rsidRPr="00340CD2" w:rsidRDefault="00A62F33" w:rsidP="00192320">
            <w:pPr>
              <w:pStyle w:val="ConsPlusNormal"/>
              <w:ind w:left="33" w:firstLine="284"/>
              <w:jc w:val="both"/>
            </w:pPr>
            <w:r w:rsidRPr="00340CD2">
              <w:t>(с 01.01.2022 года)</w:t>
            </w:r>
          </w:p>
          <w:p w:rsidR="00A62F33" w:rsidRPr="00340CD2" w:rsidRDefault="00A62F33" w:rsidP="00192320">
            <w:pPr>
              <w:pStyle w:val="ConsPlusNormal"/>
              <w:ind w:left="33" w:firstLine="284"/>
              <w:jc w:val="both"/>
              <w:rPr>
                <w:b/>
                <w:bCs/>
              </w:rPr>
            </w:pPr>
            <w:proofErr w:type="gramStart"/>
            <w:r w:rsidRPr="00340CD2">
              <w:t xml:space="preserve">9)в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      </w:r>
            <w:r w:rsidRPr="00340CD2">
              <w:rPr>
                <w:b/>
              </w:rPr>
              <w:t xml:space="preserve">в том числе на сумму неисполненного казначейского обеспечения обязательств, выданного в соответствии со </w:t>
            </w:r>
            <w:hyperlink r:id="rId15" w:history="1">
              <w:r w:rsidRPr="00340CD2">
                <w:rPr>
                  <w:b/>
                </w:rPr>
                <w:t>статьей 242.22</w:t>
              </w:r>
            </w:hyperlink>
            <w:r w:rsidRPr="00340CD2">
              <w:rPr>
                <w:b/>
              </w:rPr>
              <w:t xml:space="preserve"> Бюджетного кодекса Российской Федерации,</w:t>
            </w:r>
            <w:r w:rsidRPr="00340CD2">
              <w:t xml:space="preserve"> в объеме, не превышающем остатка не использованных</w:t>
            </w:r>
            <w:proofErr w:type="gramEnd"/>
            <w:r w:rsidRPr="00340CD2">
              <w:t xml:space="preserve"> на начало текущего финансового года бюджетных </w:t>
            </w:r>
            <w:proofErr w:type="gramStart"/>
            <w:r w:rsidRPr="00340CD2">
              <w:t>ассигнований</w:t>
            </w:r>
            <w:proofErr w:type="gramEnd"/>
            <w:r w:rsidRPr="00340CD2">
              <w:t xml:space="preserve"> на исполнение указанных муниципальных контрактов в соответствии с требованиями, установленными Бюджетным кодексом;</w:t>
            </w:r>
          </w:p>
        </w:tc>
      </w:tr>
      <w:tr w:rsidR="00A62F33" w:rsidRPr="00340CD2" w:rsidTr="00D65B8C">
        <w:trPr>
          <w:trHeight w:val="239"/>
        </w:trPr>
        <w:tc>
          <w:tcPr>
            <w:tcW w:w="5216" w:type="dxa"/>
          </w:tcPr>
          <w:p w:rsidR="00A62F33" w:rsidRPr="00340CD2" w:rsidRDefault="00A62F33" w:rsidP="00192320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0CD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бюджете, за исключением оснований, установленных пунктами </w:t>
            </w:r>
            <w:r w:rsidRPr="0034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40C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и</w:t>
            </w:r>
            <w:r w:rsidRPr="0034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340CD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      </w:r>
            <w:proofErr w:type="gramEnd"/>
          </w:p>
        </w:tc>
        <w:tc>
          <w:tcPr>
            <w:tcW w:w="5812" w:type="dxa"/>
          </w:tcPr>
          <w:p w:rsidR="00A62F33" w:rsidRDefault="00A62F33" w:rsidP="00192320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ind w:left="33" w:right="-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01.01.2022 года)</w:t>
            </w:r>
          </w:p>
          <w:p w:rsidR="00A62F33" w:rsidRPr="00340CD2" w:rsidRDefault="00A62F33" w:rsidP="00192320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ind w:left="33" w:right="-6"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0CD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бюджете, за исключением оснований, установленных пунктами </w:t>
            </w:r>
            <w:r w:rsidRPr="00340CD2">
              <w:rPr>
                <w:rFonts w:ascii="Times New Roman" w:hAnsi="Times New Roman" w:cs="Times New Roman"/>
                <w:b/>
                <w:sz w:val="24"/>
                <w:szCs w:val="24"/>
              </w:rPr>
              <w:t>7, 9 и 9-1</w:t>
            </w:r>
            <w:r w:rsidRPr="00340CD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      </w:r>
            <w:proofErr w:type="gramEnd"/>
          </w:p>
        </w:tc>
      </w:tr>
      <w:tr w:rsidR="00A62F33" w:rsidRPr="00B62E04" w:rsidTr="00D65B8C">
        <w:trPr>
          <w:trHeight w:val="239"/>
        </w:trPr>
        <w:tc>
          <w:tcPr>
            <w:tcW w:w="11028" w:type="dxa"/>
            <w:gridSpan w:val="2"/>
          </w:tcPr>
          <w:p w:rsidR="00A62F33" w:rsidRPr="00F345D6" w:rsidRDefault="00A62F33" w:rsidP="00192320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ind w:right="-6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4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 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2-1</w:t>
            </w:r>
          </w:p>
        </w:tc>
      </w:tr>
      <w:tr w:rsidR="00A62F33" w:rsidRPr="0075618F" w:rsidTr="00D65B8C">
        <w:trPr>
          <w:trHeight w:val="239"/>
        </w:trPr>
        <w:tc>
          <w:tcPr>
            <w:tcW w:w="5216" w:type="dxa"/>
          </w:tcPr>
          <w:p w:rsidR="00A62F33" w:rsidRPr="0075618F" w:rsidRDefault="00A62F33" w:rsidP="00192320">
            <w:pPr>
              <w:tabs>
                <w:tab w:val="left" w:pos="360"/>
                <w:tab w:val="left" w:pos="900"/>
              </w:tabs>
              <w:ind w:left="34" w:right="-6"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операций со средствами </w:t>
            </w:r>
            <w:r w:rsidRPr="00756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юридических лиц, не являющихся участниками бюджетного процесса на уровне района, муниципальными бюджетными и автономными учреждениями</w:t>
            </w:r>
            <w:r w:rsidRPr="0075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источником финансового обеспечения которых являются средства, предоставленные из районного бюджета, производится на лицевых счетах, открываемых им в Финансовом управлении района, </w:t>
            </w:r>
            <w:r w:rsidRPr="00756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исключением случаев</w:t>
            </w:r>
            <w:r w:rsidRPr="0075618F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установленных федеральными законами.</w:t>
            </w: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360"/>
                <w:tab w:val="left" w:pos="900"/>
              </w:tabs>
              <w:ind w:left="34" w:right="-6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 01.01.2021 года)</w:t>
            </w:r>
          </w:p>
          <w:p w:rsidR="00A62F33" w:rsidRPr="0075618F" w:rsidRDefault="00A62F33" w:rsidP="00192320">
            <w:pPr>
              <w:tabs>
                <w:tab w:val="left" w:pos="360"/>
                <w:tab w:val="left" w:pos="900"/>
              </w:tabs>
              <w:ind w:left="34" w:right="-6"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операций со средствами </w:t>
            </w:r>
            <w:r w:rsidRPr="00756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получателей средств из бюджета, </w:t>
            </w:r>
            <w:r w:rsidRPr="0075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источником финансового обеспечения которых являются средства, предоставленные из районного бюджета, производится на лицевых счетах, открываемых им в Финансовом управлении района, </w:t>
            </w:r>
            <w:r w:rsidRPr="00756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случаях</w:t>
            </w:r>
            <w:r w:rsidRPr="0075618F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установленных федеральными законами.</w:t>
            </w:r>
          </w:p>
        </w:tc>
      </w:tr>
      <w:tr w:rsidR="00A62F33" w:rsidRPr="00B62E04" w:rsidTr="00D65B8C">
        <w:trPr>
          <w:trHeight w:val="239"/>
        </w:trPr>
        <w:tc>
          <w:tcPr>
            <w:tcW w:w="5216" w:type="dxa"/>
          </w:tcPr>
          <w:p w:rsidR="00A62F33" w:rsidRPr="0075618F" w:rsidRDefault="00A62F33" w:rsidP="00192320">
            <w:pPr>
              <w:tabs>
                <w:tab w:val="left" w:pos="360"/>
                <w:tab w:val="left" w:pos="900"/>
              </w:tabs>
              <w:ind w:left="34" w:right="-6" w:hanging="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 01.01.2022 года)</w:t>
            </w:r>
          </w:p>
          <w:p w:rsidR="00A62F33" w:rsidRPr="00BB0AA7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«Учет операций со средствами участников казначейского сопровождения на уровне района, источником финансового обеспечения которых являются средства, указанные в </w:t>
            </w:r>
            <w:hyperlink r:id="rId16" w:history="1">
              <w:r w:rsidRPr="007B6159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 242.26</w:t>
              </w:r>
            </w:hyperlink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Бюджетного кодекса Российской Федерации, производится на лицевых счетах, открываемых им в Финансовом управлении района, в случаях, установленных федеральными законами</w:t>
            </w:r>
            <w:proofErr w:type="gramStart"/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  <w:tr w:rsidR="00A62F33" w:rsidRPr="00B70BB2" w:rsidTr="00D65B8C">
        <w:trPr>
          <w:trHeight w:val="239"/>
        </w:trPr>
        <w:tc>
          <w:tcPr>
            <w:tcW w:w="5216" w:type="dxa"/>
          </w:tcPr>
          <w:p w:rsidR="00A62F33" w:rsidRPr="00B70BB2" w:rsidRDefault="00A62F33" w:rsidP="00192320">
            <w:pPr>
              <w:tabs>
                <w:tab w:val="left" w:pos="360"/>
                <w:tab w:val="left" w:pos="900"/>
              </w:tabs>
              <w:ind w:left="34" w:right="-6"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Лицевые счета, указанные в настоящем пункте, открываются участникам бюджетного процесса на уровне района, муниципальным бюджетным и автономным учреждениям, </w:t>
            </w:r>
            <w:r w:rsidRPr="00C04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другим юридическим лицам, не являющимся участниками бюджетного процесса на уровне района, </w:t>
            </w:r>
            <w:proofErr w:type="gramStart"/>
            <w:r w:rsidRPr="00C04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</w:t>
            </w:r>
            <w:proofErr w:type="gramEnd"/>
            <w:r w:rsidRPr="00C04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которых включены</w:t>
            </w:r>
            <w:r w:rsidRPr="00C04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0BB2">
              <w:rPr>
                <w:rFonts w:ascii="Times New Roman" w:eastAsia="Calibri" w:hAnsi="Times New Roman" w:cs="Times New Roman"/>
                <w:sz w:val="24"/>
                <w:szCs w:val="24"/>
              </w:rPr>
              <w:t>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360"/>
                <w:tab w:val="left" w:pos="900"/>
              </w:tabs>
              <w:ind w:left="34" w:right="-6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 01.01.2022 года)</w:t>
            </w:r>
          </w:p>
          <w:p w:rsidR="00A62F33" w:rsidRPr="00B70BB2" w:rsidRDefault="00A62F33" w:rsidP="00192320">
            <w:pPr>
              <w:tabs>
                <w:tab w:val="left" w:pos="360"/>
                <w:tab w:val="left" w:pos="900"/>
              </w:tabs>
              <w:ind w:left="34" w:right="-6"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Лицевые счета, указанные в настоящем пункте, открываются участникам бюджетного процесса на уровне района, муниципальным бюджетным и автономным учреждениям, </w:t>
            </w:r>
            <w:r w:rsidRPr="00B70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получателям средств из районного бюджета, участникам казначейского сопровождения на уровне района после включения сведений о них </w:t>
            </w:r>
            <w:r w:rsidRPr="00B70BB2">
              <w:rPr>
                <w:rFonts w:ascii="Times New Roman" w:eastAsia="Calibri" w:hAnsi="Times New Roman" w:cs="Times New Roman"/>
                <w:sz w:val="24"/>
                <w:szCs w:val="24"/>
              </w:rPr>
              <w:t>в реестр участников бюджетного процесса, а также юридических лиц, не являющихся участниками бюджетного процесса</w:t>
            </w:r>
          </w:p>
        </w:tc>
      </w:tr>
      <w:tr w:rsidR="00A62F33" w:rsidRPr="00B62E04" w:rsidTr="00D65B8C">
        <w:trPr>
          <w:trHeight w:val="239"/>
        </w:trPr>
        <w:tc>
          <w:tcPr>
            <w:tcW w:w="5216" w:type="dxa"/>
          </w:tcPr>
          <w:p w:rsidR="00A62F33" w:rsidRPr="0075618F" w:rsidRDefault="00A62F33" w:rsidP="00192320">
            <w:pPr>
              <w:tabs>
                <w:tab w:val="left" w:pos="360"/>
                <w:tab w:val="left" w:pos="900"/>
              </w:tabs>
              <w:ind w:left="34" w:right="-6" w:hanging="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A62F33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 01.01.2022 года)</w:t>
            </w:r>
          </w:p>
          <w:p w:rsidR="00A62F33" w:rsidRPr="00BB0AA7" w:rsidRDefault="00A62F33" w:rsidP="0019232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«Требования, предусмотренные </w:t>
            </w:r>
            <w:hyperlink r:id="rId17" w:history="1">
              <w:r w:rsidRPr="007B6159">
                <w:rPr>
                  <w:rFonts w:ascii="Times New Roman" w:eastAsia="Calibri" w:hAnsi="Times New Roman" w:cs="Times New Roman"/>
                  <w:sz w:val="24"/>
                  <w:szCs w:val="24"/>
                </w:rPr>
                <w:t>абзацем седьмым</w:t>
              </w:r>
            </w:hyperlink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части, не применяются к участникам казначейского сопровождения на уровне района, являющимся индивидуальными предпринимателями и физическими лицами - производителями товаров, работ, услуг</w:t>
            </w:r>
            <w:proofErr w:type="gramStart"/>
            <w:r w:rsidRPr="007B6159">
              <w:rPr>
                <w:rFonts w:ascii="Times New Roman" w:eastAsia="Calibri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  <w:tr w:rsidR="00A62F33" w:rsidRPr="00B62E04" w:rsidTr="00D65B8C">
        <w:trPr>
          <w:trHeight w:val="239"/>
        </w:trPr>
        <w:tc>
          <w:tcPr>
            <w:tcW w:w="11028" w:type="dxa"/>
            <w:gridSpan w:val="2"/>
          </w:tcPr>
          <w:p w:rsidR="00A62F33" w:rsidRPr="00F345D6" w:rsidRDefault="00A62F33" w:rsidP="00192320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ind w:right="-6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4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  <w:r w:rsidRPr="00F34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 01.01.2022 года)</w:t>
            </w:r>
          </w:p>
        </w:tc>
      </w:tr>
      <w:tr w:rsidR="00A62F33" w:rsidRPr="00517CA6" w:rsidTr="00D65B8C">
        <w:trPr>
          <w:trHeight w:val="366"/>
        </w:trPr>
        <w:tc>
          <w:tcPr>
            <w:tcW w:w="5216" w:type="dxa"/>
          </w:tcPr>
          <w:p w:rsidR="00A62F33" w:rsidRPr="00517CA6" w:rsidRDefault="00A62F33" w:rsidP="00A62F33">
            <w:pPr>
              <w:pStyle w:val="a3"/>
              <w:numPr>
                <w:ilvl w:val="0"/>
                <w:numId w:val="26"/>
              </w:numPr>
              <w:tabs>
                <w:tab w:val="left" w:pos="612"/>
              </w:tabs>
              <w:ind w:left="33"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Иммунитет районного бюджета представляет собой правовой режим, при котором обращение взыскания на бюджетные средства осуществляется только на основании судебного акта, за исключением случаев, установленных Бюджетным кодексом.</w:t>
            </w:r>
          </w:p>
          <w:p w:rsidR="00A62F33" w:rsidRPr="00517CA6" w:rsidRDefault="00A62F33" w:rsidP="00192320">
            <w:pPr>
              <w:tabs>
                <w:tab w:val="left" w:pos="360"/>
                <w:tab w:val="left" w:pos="900"/>
              </w:tabs>
              <w:ind w:right="-5" w:firstLine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>Обращение взыскания на средства районного бюджета на основании судебных актов производится в порядке, установленном Бюджетным кодексом Российской Федерации.</w:t>
            </w:r>
          </w:p>
          <w:p w:rsidR="00A62F33" w:rsidRPr="00517CA6" w:rsidRDefault="00A62F33" w:rsidP="00192320">
            <w:pPr>
              <w:tabs>
                <w:tab w:val="left" w:pos="743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2F33" w:rsidRPr="00517CA6" w:rsidRDefault="00A62F33" w:rsidP="00A62F33">
            <w:pPr>
              <w:pStyle w:val="a3"/>
              <w:numPr>
                <w:ilvl w:val="0"/>
                <w:numId w:val="27"/>
              </w:numPr>
              <w:ind w:left="175"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 районного бюджета представляет собой правовой режим, при котором обращение взыскания на бюджетные средства </w:t>
            </w:r>
            <w:r w:rsidRPr="00517CA6">
              <w:rPr>
                <w:rFonts w:ascii="Times New Roman" w:hAnsi="Times New Roman" w:cs="Times New Roman"/>
                <w:b/>
                <w:sz w:val="24"/>
                <w:szCs w:val="24"/>
              </w:rPr>
              <w:t>на подлежащие казначейскому сопровождению средств участников казначейского сопровождения на уровне района</w:t>
            </w: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только на основании судебного акта, за исключением случаев, установленных Бюджетным кодексом.</w:t>
            </w:r>
          </w:p>
          <w:p w:rsidR="00A62F33" w:rsidRPr="00517CA6" w:rsidRDefault="00A62F33" w:rsidP="00192320">
            <w:pPr>
              <w:tabs>
                <w:tab w:val="left" w:pos="360"/>
                <w:tab w:val="left" w:pos="900"/>
              </w:tabs>
              <w:ind w:right="-5" w:firstLine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взыскания на средства районного бюджета </w:t>
            </w:r>
            <w:r w:rsidRPr="00517CA6">
              <w:rPr>
                <w:rFonts w:ascii="Times New Roman" w:hAnsi="Times New Roman" w:cs="Times New Roman"/>
                <w:b/>
                <w:sz w:val="24"/>
                <w:szCs w:val="24"/>
              </w:rPr>
              <w:t>на подлежащие казначейскому сопровождению средств участников казначейского сопровождения на уровне района</w:t>
            </w:r>
            <w:r w:rsidRPr="00517C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судебных актов производится в порядке, установленном Бюджетным кодексом Российской Федерации.</w:t>
            </w:r>
          </w:p>
          <w:p w:rsidR="00A62F33" w:rsidRPr="00517CA6" w:rsidRDefault="00A62F33" w:rsidP="00192320">
            <w:pPr>
              <w:pStyle w:val="a3"/>
              <w:tabs>
                <w:tab w:val="left" w:pos="743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2F33" w:rsidRPr="00A2013E" w:rsidTr="00D65B8C">
        <w:trPr>
          <w:trHeight w:val="366"/>
        </w:trPr>
        <w:tc>
          <w:tcPr>
            <w:tcW w:w="11028" w:type="dxa"/>
            <w:gridSpan w:val="2"/>
          </w:tcPr>
          <w:p w:rsidR="00A62F33" w:rsidRPr="00F345D6" w:rsidRDefault="00A62F33" w:rsidP="00192320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345D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79 (участники казначейских платежей) с 01.01.2022 года</w:t>
            </w:r>
          </w:p>
        </w:tc>
      </w:tr>
      <w:tr w:rsidR="00A62F33" w:rsidRPr="00A0096A" w:rsidTr="00D65B8C">
        <w:trPr>
          <w:trHeight w:val="366"/>
        </w:trPr>
        <w:tc>
          <w:tcPr>
            <w:tcW w:w="5216" w:type="dxa"/>
          </w:tcPr>
          <w:p w:rsidR="00A62F33" w:rsidRPr="00A0096A" w:rsidRDefault="00A62F33" w:rsidP="00192320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юридические лица, не являющиеся участниками бюджетного процесса на уровне района, муниципальными бюджетными и автономными учреждениями</w:t>
            </w:r>
            <w:r w:rsidRPr="00A0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лицевые счета которым </w:t>
            </w:r>
          </w:p>
        </w:tc>
        <w:tc>
          <w:tcPr>
            <w:tcW w:w="5812" w:type="dxa"/>
          </w:tcPr>
          <w:p w:rsidR="00A62F33" w:rsidRPr="00A0096A" w:rsidRDefault="00A62F33" w:rsidP="00192320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получатели средств из районного бюджета и участники казначейского сопровождения на уровне района</w:t>
            </w:r>
            <w:r w:rsidRPr="00A0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лицевые счета которым </w:t>
            </w:r>
          </w:p>
        </w:tc>
      </w:tr>
      <w:tr w:rsidR="00A62F33" w:rsidRPr="00C03BB3" w:rsidTr="00D65B8C">
        <w:trPr>
          <w:trHeight w:val="366"/>
        </w:trPr>
        <w:tc>
          <w:tcPr>
            <w:tcW w:w="11028" w:type="dxa"/>
            <w:gridSpan w:val="2"/>
          </w:tcPr>
          <w:p w:rsidR="00A62F33" w:rsidRPr="00C03BB3" w:rsidRDefault="00A62F33" w:rsidP="0019232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03BB3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79-2 (с 01.01.2022 года)</w:t>
            </w:r>
          </w:p>
        </w:tc>
      </w:tr>
      <w:tr w:rsidR="00A62F33" w:rsidRPr="00BA7AAD" w:rsidTr="00D65B8C">
        <w:trPr>
          <w:trHeight w:val="366"/>
        </w:trPr>
        <w:tc>
          <w:tcPr>
            <w:tcW w:w="5216" w:type="dxa"/>
          </w:tcPr>
          <w:p w:rsidR="00A62F33" w:rsidRPr="00DB04B6" w:rsidRDefault="00A62F33" w:rsidP="00192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казначейский счет для осуществления и отражения операций с денежными средствами </w:t>
            </w:r>
            <w:r w:rsidRPr="00DB0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юридических лиц, не являющихся участниками бюджетного процесса на уровне района, муниципальными бюджетными и автономными учреждениями;</w:t>
            </w:r>
          </w:p>
          <w:p w:rsidR="00A62F33" w:rsidRPr="00DB04B6" w:rsidRDefault="00A62F33" w:rsidP="00192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62F33" w:rsidRPr="00DB04B6" w:rsidRDefault="00A62F33" w:rsidP="00192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 казначейский счет для осуществления и отражения операций с денежными средствами </w:t>
            </w:r>
            <w:r w:rsidRPr="00DB0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получателей средств из районного бюджета;</w:t>
            </w:r>
          </w:p>
          <w:p w:rsidR="00A62F33" w:rsidRPr="00DB04B6" w:rsidRDefault="00A62F33" w:rsidP="00192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5-1) казначейский счет для осуществления и отражения операций с денежными средствами участников казначейского сопровождения на </w:t>
            </w:r>
            <w:r w:rsidRPr="00DB0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уровне района;</w:t>
            </w:r>
          </w:p>
          <w:p w:rsidR="00A62F33" w:rsidRPr="00DB04B6" w:rsidRDefault="00A62F33" w:rsidP="00192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F33" w:rsidRPr="00BA7AAD" w:rsidTr="00D65B8C">
        <w:trPr>
          <w:trHeight w:val="366"/>
        </w:trPr>
        <w:tc>
          <w:tcPr>
            <w:tcW w:w="5216" w:type="dxa"/>
          </w:tcPr>
          <w:p w:rsidR="00A62F33" w:rsidRPr="00DB04B6" w:rsidRDefault="00A62F33" w:rsidP="00192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казначейских счетах учитываются денежные средства районного бюджета, денежные средства, поступающие во временное распоряжение получателей средств районного бюджета, денежные средства муниципальных бюджетных и автономных учреждений, денежные средства </w:t>
            </w:r>
            <w:r w:rsidRPr="00DB0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юридических лиц, не являющихся участниками бюджетного процесса на районном уровне, муниципальными бюджетными и автономными учреждениями</w:t>
            </w:r>
            <w:r w:rsidRPr="00DB04B6">
              <w:rPr>
                <w:rFonts w:ascii="Times New Roman" w:eastAsia="Calibri" w:hAnsi="Times New Roman" w:cs="Times New Roman"/>
                <w:sz w:val="24"/>
                <w:szCs w:val="24"/>
              </w:rPr>
              <w:t>, лицевые счета которым открыты в Финансовом управлении района.</w:t>
            </w:r>
          </w:p>
          <w:p w:rsidR="00A62F33" w:rsidRPr="00DB04B6" w:rsidRDefault="00A62F33" w:rsidP="00192320">
            <w:pPr>
              <w:tabs>
                <w:tab w:val="left" w:pos="900"/>
                <w:tab w:val="num" w:pos="3173"/>
              </w:tabs>
              <w:ind w:right="-5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62F33" w:rsidRPr="00DB04B6" w:rsidRDefault="00A62F33" w:rsidP="00192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казначейских счетах учитываются денежные средства районного бюджета, денежные средства, поступающие во временное распоряжение получателей средств районного бюджета, денежные средства муниципальных бюджетных и автономных учреждений, денежные средства </w:t>
            </w:r>
            <w:r w:rsidRPr="00DB0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получателей средств из районного бюджета и участников казначейского сопровождения на уровне района</w:t>
            </w:r>
            <w:r w:rsidRPr="00DB04B6">
              <w:rPr>
                <w:rFonts w:ascii="Times New Roman" w:eastAsia="Calibri" w:hAnsi="Times New Roman" w:cs="Times New Roman"/>
                <w:sz w:val="24"/>
                <w:szCs w:val="24"/>
              </w:rPr>
              <w:t>, лицевые счета которым открыты в Финансовом управлении района.</w:t>
            </w:r>
          </w:p>
          <w:p w:rsidR="00A62F33" w:rsidRPr="00DB04B6" w:rsidRDefault="00A62F33" w:rsidP="00192320">
            <w:pPr>
              <w:tabs>
                <w:tab w:val="left" w:pos="900"/>
                <w:tab w:val="num" w:pos="3173"/>
              </w:tabs>
              <w:ind w:right="-5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F33" w:rsidRPr="00BE35A9" w:rsidRDefault="00A62F33" w:rsidP="00A62F33">
      <w:pPr>
        <w:spacing w:after="0" w:line="24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A62F33" w:rsidRPr="003817F9" w:rsidRDefault="00A62F33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sectPr w:rsidR="00A62F33" w:rsidRPr="003817F9" w:rsidSect="00D65B8C">
      <w:head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0E" w:rsidRDefault="0034370E" w:rsidP="00BC314A">
      <w:pPr>
        <w:spacing w:after="0" w:line="240" w:lineRule="auto"/>
      </w:pPr>
      <w:r>
        <w:separator/>
      </w:r>
    </w:p>
  </w:endnote>
  <w:endnote w:type="continuationSeparator" w:id="0">
    <w:p w:rsidR="0034370E" w:rsidRDefault="0034370E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0E" w:rsidRDefault="0034370E" w:rsidP="00BC314A">
      <w:pPr>
        <w:spacing w:after="0" w:line="240" w:lineRule="auto"/>
      </w:pPr>
      <w:r>
        <w:separator/>
      </w:r>
    </w:p>
  </w:footnote>
  <w:footnote w:type="continuationSeparator" w:id="0">
    <w:p w:rsidR="0034370E" w:rsidRDefault="0034370E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1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8A011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19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1">
    <w:nsid w:val="05C74077"/>
    <w:multiLevelType w:val="hybridMultilevel"/>
    <w:tmpl w:val="1B46A7B4"/>
    <w:lvl w:ilvl="0" w:tplc="20C22B6E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">
    <w:nsid w:val="06EA6EF5"/>
    <w:multiLevelType w:val="hybridMultilevel"/>
    <w:tmpl w:val="4CEEDDA2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5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E56D1"/>
    <w:multiLevelType w:val="hybridMultilevel"/>
    <w:tmpl w:val="A30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49C1"/>
    <w:multiLevelType w:val="hybridMultilevel"/>
    <w:tmpl w:val="57B6348C"/>
    <w:lvl w:ilvl="0" w:tplc="15D294EA">
      <w:start w:val="74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0DFD4AE9"/>
    <w:multiLevelType w:val="hybridMultilevel"/>
    <w:tmpl w:val="B352CF62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E241CD"/>
    <w:multiLevelType w:val="hybridMultilevel"/>
    <w:tmpl w:val="68CE1102"/>
    <w:lvl w:ilvl="0" w:tplc="BD0E77C6">
      <w:start w:val="3"/>
      <w:numFmt w:val="decimal"/>
      <w:lvlText w:val="%1)"/>
      <w:lvlJc w:val="left"/>
      <w:pPr>
        <w:ind w:left="-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11">
    <w:nsid w:val="1B2A4726"/>
    <w:multiLevelType w:val="hybridMultilevel"/>
    <w:tmpl w:val="323EC70E"/>
    <w:lvl w:ilvl="0" w:tplc="478E7B4A">
      <w:start w:val="4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DB2372"/>
    <w:multiLevelType w:val="hybridMultilevel"/>
    <w:tmpl w:val="33BE63D8"/>
    <w:lvl w:ilvl="0" w:tplc="3816F156">
      <w:start w:val="11"/>
      <w:numFmt w:val="decimal"/>
      <w:lvlText w:val="%1)"/>
      <w:lvlJc w:val="left"/>
      <w:pPr>
        <w:ind w:left="200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551746"/>
    <w:multiLevelType w:val="hybridMultilevel"/>
    <w:tmpl w:val="17B4956C"/>
    <w:lvl w:ilvl="0" w:tplc="E40417E8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E45329"/>
    <w:multiLevelType w:val="hybridMultilevel"/>
    <w:tmpl w:val="5C440CFA"/>
    <w:lvl w:ilvl="0" w:tplc="FFF4E2FC">
      <w:start w:val="3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F9D"/>
    <w:multiLevelType w:val="hybridMultilevel"/>
    <w:tmpl w:val="E3502C28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8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480B6D"/>
    <w:multiLevelType w:val="hybridMultilevel"/>
    <w:tmpl w:val="0BF04CC8"/>
    <w:lvl w:ilvl="0" w:tplc="B2EC74B6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54935D61"/>
    <w:multiLevelType w:val="hybridMultilevel"/>
    <w:tmpl w:val="0F6022CC"/>
    <w:lvl w:ilvl="0" w:tplc="9F703AF4">
      <w:start w:val="74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60090D79"/>
    <w:multiLevelType w:val="hybridMultilevel"/>
    <w:tmpl w:val="F7345214"/>
    <w:lvl w:ilvl="0" w:tplc="4E2C5D30">
      <w:start w:val="1"/>
      <w:numFmt w:val="decimal"/>
      <w:lvlText w:val="%1)"/>
      <w:lvlJc w:val="left"/>
      <w:pPr>
        <w:tabs>
          <w:tab w:val="num" w:pos="-582"/>
        </w:tabs>
        <w:ind w:left="-58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043"/>
        </w:tabs>
        <w:ind w:left="-2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323"/>
        </w:tabs>
        <w:ind w:left="-1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03"/>
        </w:tabs>
        <w:ind w:left="-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7"/>
        </w:tabs>
        <w:ind w:left="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7"/>
        </w:tabs>
        <w:ind w:left="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997"/>
        </w:tabs>
        <w:ind w:left="2997" w:hanging="180"/>
      </w:pPr>
      <w:rPr>
        <w:rFonts w:cs="Times New Roman"/>
      </w:rPr>
    </w:lvl>
  </w:abstractNum>
  <w:abstractNum w:abstractNumId="22">
    <w:nsid w:val="67BB3A64"/>
    <w:multiLevelType w:val="hybridMultilevel"/>
    <w:tmpl w:val="B96C1662"/>
    <w:lvl w:ilvl="0" w:tplc="3CB67D3A">
      <w:start w:val="52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24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8"/>
  </w:num>
  <w:num w:numId="2">
    <w:abstractNumId w:val="5"/>
  </w:num>
  <w:num w:numId="3">
    <w:abstractNumId w:val="25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23"/>
  </w:num>
  <w:num w:numId="8">
    <w:abstractNumId w:val="15"/>
  </w:num>
  <w:num w:numId="9">
    <w:abstractNumId w:val="19"/>
  </w:num>
  <w:num w:numId="10">
    <w:abstractNumId w:val="14"/>
  </w:num>
  <w:num w:numId="11">
    <w:abstractNumId w:val="4"/>
  </w:num>
  <w:num w:numId="12">
    <w:abstractNumId w:val="22"/>
  </w:num>
  <w:num w:numId="13">
    <w:abstractNumId w:val="0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6"/>
  </w:num>
  <w:num w:numId="23">
    <w:abstractNumId w:val="2"/>
  </w:num>
  <w:num w:numId="24">
    <w:abstractNumId w:val="1"/>
  </w:num>
  <w:num w:numId="25">
    <w:abstractNumId w:val="10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043684"/>
    <w:rsid w:val="00051EBA"/>
    <w:rsid w:val="00081F6E"/>
    <w:rsid w:val="000B236B"/>
    <w:rsid w:val="000C68BE"/>
    <w:rsid w:val="000D668E"/>
    <w:rsid w:val="00100A40"/>
    <w:rsid w:val="001206A3"/>
    <w:rsid w:val="0013013A"/>
    <w:rsid w:val="00146672"/>
    <w:rsid w:val="00163064"/>
    <w:rsid w:val="00165587"/>
    <w:rsid w:val="00177F42"/>
    <w:rsid w:val="001916B8"/>
    <w:rsid w:val="001A080F"/>
    <w:rsid w:val="001A39C9"/>
    <w:rsid w:val="001C529F"/>
    <w:rsid w:val="001F0908"/>
    <w:rsid w:val="00203BAE"/>
    <w:rsid w:val="0021133A"/>
    <w:rsid w:val="00213ABE"/>
    <w:rsid w:val="002141D1"/>
    <w:rsid w:val="00216961"/>
    <w:rsid w:val="00217165"/>
    <w:rsid w:val="00223338"/>
    <w:rsid w:val="00252EC6"/>
    <w:rsid w:val="002644BE"/>
    <w:rsid w:val="00266435"/>
    <w:rsid w:val="002B0203"/>
    <w:rsid w:val="002C3F55"/>
    <w:rsid w:val="002C4997"/>
    <w:rsid w:val="002C76EA"/>
    <w:rsid w:val="002D1774"/>
    <w:rsid w:val="002D2914"/>
    <w:rsid w:val="002E30AA"/>
    <w:rsid w:val="003029F5"/>
    <w:rsid w:val="00311A6E"/>
    <w:rsid w:val="003126DF"/>
    <w:rsid w:val="0032274E"/>
    <w:rsid w:val="00323711"/>
    <w:rsid w:val="00324107"/>
    <w:rsid w:val="00327043"/>
    <w:rsid w:val="0033293C"/>
    <w:rsid w:val="0034370E"/>
    <w:rsid w:val="00350769"/>
    <w:rsid w:val="003541FC"/>
    <w:rsid w:val="003574D4"/>
    <w:rsid w:val="00364F33"/>
    <w:rsid w:val="00374037"/>
    <w:rsid w:val="003757DA"/>
    <w:rsid w:val="003817F9"/>
    <w:rsid w:val="00385D92"/>
    <w:rsid w:val="00387D40"/>
    <w:rsid w:val="003974B9"/>
    <w:rsid w:val="003A5736"/>
    <w:rsid w:val="003B2EC4"/>
    <w:rsid w:val="003F281B"/>
    <w:rsid w:val="00400647"/>
    <w:rsid w:val="004210BA"/>
    <w:rsid w:val="00437950"/>
    <w:rsid w:val="00450510"/>
    <w:rsid w:val="00461386"/>
    <w:rsid w:val="00471C89"/>
    <w:rsid w:val="00491148"/>
    <w:rsid w:val="00492949"/>
    <w:rsid w:val="00495BCB"/>
    <w:rsid w:val="004C7D70"/>
    <w:rsid w:val="004D1BC3"/>
    <w:rsid w:val="004F30EA"/>
    <w:rsid w:val="004F3979"/>
    <w:rsid w:val="004F4637"/>
    <w:rsid w:val="004F4CFD"/>
    <w:rsid w:val="004F54B8"/>
    <w:rsid w:val="005039C0"/>
    <w:rsid w:val="00503B9E"/>
    <w:rsid w:val="00506544"/>
    <w:rsid w:val="00513465"/>
    <w:rsid w:val="005312A4"/>
    <w:rsid w:val="00534324"/>
    <w:rsid w:val="005370F9"/>
    <w:rsid w:val="00552584"/>
    <w:rsid w:val="005531C1"/>
    <w:rsid w:val="0055669A"/>
    <w:rsid w:val="005711CB"/>
    <w:rsid w:val="005827A1"/>
    <w:rsid w:val="00584493"/>
    <w:rsid w:val="005A5C06"/>
    <w:rsid w:val="005C6B9F"/>
    <w:rsid w:val="005D0A82"/>
    <w:rsid w:val="005D76BD"/>
    <w:rsid w:val="0060195D"/>
    <w:rsid w:val="00602E5F"/>
    <w:rsid w:val="00637007"/>
    <w:rsid w:val="0064372C"/>
    <w:rsid w:val="00644A7C"/>
    <w:rsid w:val="006536A4"/>
    <w:rsid w:val="0065492A"/>
    <w:rsid w:val="00657B6A"/>
    <w:rsid w:val="00677A4A"/>
    <w:rsid w:val="006A2890"/>
    <w:rsid w:val="006B52F0"/>
    <w:rsid w:val="006D29CF"/>
    <w:rsid w:val="006D5CAF"/>
    <w:rsid w:val="006F0C8F"/>
    <w:rsid w:val="00720499"/>
    <w:rsid w:val="00727067"/>
    <w:rsid w:val="00736202"/>
    <w:rsid w:val="00737554"/>
    <w:rsid w:val="007521B0"/>
    <w:rsid w:val="00767468"/>
    <w:rsid w:val="00770274"/>
    <w:rsid w:val="00774780"/>
    <w:rsid w:val="0078421C"/>
    <w:rsid w:val="00793626"/>
    <w:rsid w:val="00794515"/>
    <w:rsid w:val="00794EBF"/>
    <w:rsid w:val="007B1722"/>
    <w:rsid w:val="007B6159"/>
    <w:rsid w:val="007B6BCB"/>
    <w:rsid w:val="007C1160"/>
    <w:rsid w:val="007C4B68"/>
    <w:rsid w:val="007D4E75"/>
    <w:rsid w:val="007E455F"/>
    <w:rsid w:val="007F5251"/>
    <w:rsid w:val="0080417A"/>
    <w:rsid w:val="008163AD"/>
    <w:rsid w:val="00823B60"/>
    <w:rsid w:val="008611BA"/>
    <w:rsid w:val="0087387F"/>
    <w:rsid w:val="0088267E"/>
    <w:rsid w:val="0088296E"/>
    <w:rsid w:val="008855F4"/>
    <w:rsid w:val="008A011E"/>
    <w:rsid w:val="008A6709"/>
    <w:rsid w:val="008B7499"/>
    <w:rsid w:val="008C3C55"/>
    <w:rsid w:val="008C6FFB"/>
    <w:rsid w:val="008E0194"/>
    <w:rsid w:val="008E4DE1"/>
    <w:rsid w:val="0090553B"/>
    <w:rsid w:val="00907AA8"/>
    <w:rsid w:val="0091216B"/>
    <w:rsid w:val="00920B08"/>
    <w:rsid w:val="0095144D"/>
    <w:rsid w:val="009618E9"/>
    <w:rsid w:val="009632FE"/>
    <w:rsid w:val="009A0FAE"/>
    <w:rsid w:val="009B463F"/>
    <w:rsid w:val="009C6714"/>
    <w:rsid w:val="009D3A1E"/>
    <w:rsid w:val="009D4155"/>
    <w:rsid w:val="00A04830"/>
    <w:rsid w:val="00A06705"/>
    <w:rsid w:val="00A10DE7"/>
    <w:rsid w:val="00A15E16"/>
    <w:rsid w:val="00A20E57"/>
    <w:rsid w:val="00A25071"/>
    <w:rsid w:val="00A3389B"/>
    <w:rsid w:val="00A371F1"/>
    <w:rsid w:val="00A46C9E"/>
    <w:rsid w:val="00A55AA1"/>
    <w:rsid w:val="00A62F33"/>
    <w:rsid w:val="00A729A2"/>
    <w:rsid w:val="00A75B0F"/>
    <w:rsid w:val="00A80E07"/>
    <w:rsid w:val="00A845FB"/>
    <w:rsid w:val="00A84856"/>
    <w:rsid w:val="00A85D05"/>
    <w:rsid w:val="00A90AAC"/>
    <w:rsid w:val="00A90DE9"/>
    <w:rsid w:val="00A91A24"/>
    <w:rsid w:val="00AA5055"/>
    <w:rsid w:val="00AC13AB"/>
    <w:rsid w:val="00AC4A52"/>
    <w:rsid w:val="00AC7558"/>
    <w:rsid w:val="00AE2B44"/>
    <w:rsid w:val="00AE3EA9"/>
    <w:rsid w:val="00AE484E"/>
    <w:rsid w:val="00AE5574"/>
    <w:rsid w:val="00AF202B"/>
    <w:rsid w:val="00AF22A9"/>
    <w:rsid w:val="00AF779E"/>
    <w:rsid w:val="00B06F5B"/>
    <w:rsid w:val="00B26BF0"/>
    <w:rsid w:val="00B30121"/>
    <w:rsid w:val="00B450B6"/>
    <w:rsid w:val="00B8687A"/>
    <w:rsid w:val="00B911EF"/>
    <w:rsid w:val="00B9784A"/>
    <w:rsid w:val="00BA7FAF"/>
    <w:rsid w:val="00BB5BBC"/>
    <w:rsid w:val="00BC314A"/>
    <w:rsid w:val="00BD02EE"/>
    <w:rsid w:val="00BD1596"/>
    <w:rsid w:val="00BD5CC0"/>
    <w:rsid w:val="00BE14B9"/>
    <w:rsid w:val="00BE353B"/>
    <w:rsid w:val="00BF7172"/>
    <w:rsid w:val="00C24043"/>
    <w:rsid w:val="00C245EF"/>
    <w:rsid w:val="00C31EAD"/>
    <w:rsid w:val="00C44194"/>
    <w:rsid w:val="00C558BC"/>
    <w:rsid w:val="00C82434"/>
    <w:rsid w:val="00C90ED7"/>
    <w:rsid w:val="00CA1EAF"/>
    <w:rsid w:val="00CA3DCA"/>
    <w:rsid w:val="00CB152E"/>
    <w:rsid w:val="00CC6221"/>
    <w:rsid w:val="00CD2878"/>
    <w:rsid w:val="00CD451D"/>
    <w:rsid w:val="00CF2923"/>
    <w:rsid w:val="00CF499D"/>
    <w:rsid w:val="00CF5E01"/>
    <w:rsid w:val="00D05FF0"/>
    <w:rsid w:val="00D122E4"/>
    <w:rsid w:val="00D25C01"/>
    <w:rsid w:val="00D330A0"/>
    <w:rsid w:val="00D34DF4"/>
    <w:rsid w:val="00D568CC"/>
    <w:rsid w:val="00D620E8"/>
    <w:rsid w:val="00D625F0"/>
    <w:rsid w:val="00D65B8C"/>
    <w:rsid w:val="00D72430"/>
    <w:rsid w:val="00D87DB6"/>
    <w:rsid w:val="00D97836"/>
    <w:rsid w:val="00DA47CC"/>
    <w:rsid w:val="00DA7265"/>
    <w:rsid w:val="00DC0FB7"/>
    <w:rsid w:val="00DD52A3"/>
    <w:rsid w:val="00DE2491"/>
    <w:rsid w:val="00DF29A8"/>
    <w:rsid w:val="00E0132E"/>
    <w:rsid w:val="00E132D4"/>
    <w:rsid w:val="00E14E2E"/>
    <w:rsid w:val="00E15037"/>
    <w:rsid w:val="00E15B10"/>
    <w:rsid w:val="00E15E95"/>
    <w:rsid w:val="00E210E0"/>
    <w:rsid w:val="00E47866"/>
    <w:rsid w:val="00E810B7"/>
    <w:rsid w:val="00E83527"/>
    <w:rsid w:val="00E8591A"/>
    <w:rsid w:val="00EB72A2"/>
    <w:rsid w:val="00EC55E9"/>
    <w:rsid w:val="00EE7825"/>
    <w:rsid w:val="00EF2214"/>
    <w:rsid w:val="00F0367E"/>
    <w:rsid w:val="00F03D9B"/>
    <w:rsid w:val="00F12E76"/>
    <w:rsid w:val="00F1607D"/>
    <w:rsid w:val="00F179AE"/>
    <w:rsid w:val="00F22626"/>
    <w:rsid w:val="00F26A5D"/>
    <w:rsid w:val="00F41CBE"/>
    <w:rsid w:val="00F4417F"/>
    <w:rsid w:val="00F45202"/>
    <w:rsid w:val="00F5139D"/>
    <w:rsid w:val="00F72910"/>
    <w:rsid w:val="00FB38A1"/>
    <w:rsid w:val="00FD3256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33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05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A6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CCFD3F0CDF593ABED75E2A5A498A66421A6EC98E152814E9BCBB37FBF35C934E7458FC0B4D78EF527E7180855F021C3E2AA72CC1DBC5B26oDyF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34DACDA5245B515AE75AE684C522E59AD1AFD80A21906936E63336B501A56288F4870673B291A68FBDC9BAABAAA7E9AB8C227078CEDAAF14DF4133oAC5G" TargetMode="External"/><Relationship Id="rId17" Type="http://schemas.openxmlformats.org/officeDocument/2006/relationships/hyperlink" Target="consultantplus://offline/ref=A434DACDA5245B515AE75AE684C522E59AD1AFD80A21906936E63336B501A56288F4870673B291A68FBDC9BAABAAA7E9AB8C227078CEDAAF14DF4133oAC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2762E71F78BFF0F12075B7A1CC7CF6D8A0A86009B1DDAEBD23337C547CCC6A16956458580EB7617AD5FE3C55805362D5697E7E235uD33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2762E71F78BFF0F12075B7A1CC7CF6D8A0A86009B1DDAEBD23337C547CCC6A16956458580EB7617AD5FE3C55805362D5697E7E235uD3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0FA41F05B4312C08B4F7CC544CEE3EA9B9EC837CBB317A426ECDD882B57300AE07BB15A3F25C081825981E35DB1CDE2E720E7267CEy3wAF" TargetMode="External"/><Relationship Id="rId10" Type="http://schemas.openxmlformats.org/officeDocument/2006/relationships/hyperlink" Target="consultantplus://offline/ref=9B0FA41F05B4312C08B4F7CC544CEE3EA9B9EC837CBB317A426ECDD882B57300AE07BB15A3F25C081825981E35DB1CDE2E720E7267CEy3w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63B928291811A2C3B00ECE3720513422BC81D433D1A8B1423492546E12622CEFFE3B57B1DBB8053210DC03E843FB0ACA10CB384KBn8F" TargetMode="External"/><Relationship Id="rId14" Type="http://schemas.openxmlformats.org/officeDocument/2006/relationships/hyperlink" Target="consultantplus://offline/ref=68C63B928291811A2C3B00ECE3720513422BC81D433D1A8B1423492546E12622CEFFE3B57B1DBB8053210DC03E843FB0ACA10CB384KB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00C5-4724-4766-A5F4-D74B7D73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200</cp:revision>
  <cp:lastPrinted>2021-10-28T03:26:00Z</cp:lastPrinted>
  <dcterms:created xsi:type="dcterms:W3CDTF">2016-12-08T03:07:00Z</dcterms:created>
  <dcterms:modified xsi:type="dcterms:W3CDTF">2021-11-01T05:40:00Z</dcterms:modified>
</cp:coreProperties>
</file>