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E3" w:rsidRPr="004022A5" w:rsidRDefault="00C840C7" w:rsidP="004022A5">
      <w:pPr>
        <w:jc w:val="center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5pt;height:54.75pt;visibility:visible">
            <v:imagedata r:id="rId5" o:title=""/>
          </v:shape>
        </w:pict>
      </w:r>
    </w:p>
    <w:p w:rsidR="00BA40E3" w:rsidRPr="00525E5C" w:rsidRDefault="00BA40E3" w:rsidP="00525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525E5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СОБРАНИЕ ДЕПУТАТОВ</w:t>
      </w:r>
    </w:p>
    <w:p w:rsidR="00BA40E3" w:rsidRPr="00525E5C" w:rsidRDefault="00BA40E3" w:rsidP="00525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525E5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САТКИНСКОГО МУНИЦИПАЛЬНОГО РАЙОНА</w:t>
      </w:r>
    </w:p>
    <w:p w:rsidR="00BA40E3" w:rsidRPr="00525E5C" w:rsidRDefault="00BA40E3" w:rsidP="00525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525E5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ЧЕЛЯБИНСКОЙ ОБЛАСТИ</w:t>
      </w:r>
    </w:p>
    <w:p w:rsidR="00BA40E3" w:rsidRPr="00525E5C" w:rsidRDefault="00BA40E3" w:rsidP="00525E5C">
      <w:pPr>
        <w:shd w:val="clear" w:color="auto" w:fill="FFFFFF"/>
        <w:spacing w:before="239" w:after="100" w:afterAutospacing="1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525E5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РЕШЕНИЕ</w:t>
      </w:r>
    </w:p>
    <w:p w:rsidR="00BA40E3" w:rsidRDefault="00BA40E3" w:rsidP="00525E5C">
      <w:pPr>
        <w:pBdr>
          <w:top w:val="single" w:sz="8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A40E3" w:rsidRPr="00525E5C" w:rsidRDefault="00BA40E3" w:rsidP="00525E5C">
      <w:pPr>
        <w:pBdr>
          <w:top w:val="single" w:sz="8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E13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 ноября 2017 года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E13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257/33</w:t>
      </w:r>
    </w:p>
    <w:p w:rsidR="00BA40E3" w:rsidRPr="00DD4BEE" w:rsidRDefault="00BA40E3" w:rsidP="00525E5C">
      <w:pPr>
        <w:pBdr>
          <w:top w:val="single" w:sz="8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Сатка</w:t>
      </w:r>
      <w:proofErr w:type="spellEnd"/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28"/>
      </w:tblGrid>
      <w:tr w:rsidR="00BA40E3" w:rsidRPr="00183B4C">
        <w:tc>
          <w:tcPr>
            <w:tcW w:w="4928" w:type="dxa"/>
            <w:shd w:val="clear" w:color="auto" w:fill="FFFFFF"/>
            <w:vAlign w:val="center"/>
          </w:tcPr>
          <w:p w:rsidR="00BA40E3" w:rsidRPr="00525E5C" w:rsidRDefault="00BA40E3" w:rsidP="00FF51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 внесении </w:t>
            </w:r>
            <w:r w:rsidRPr="00183B4C">
              <w:rPr>
                <w:rFonts w:ascii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изменений в приложение №8 к Положению </w:t>
            </w:r>
            <w:r w:rsidRPr="00183B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3B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 размещения и эксплуатации рекламных конструкций на территории </w:t>
            </w:r>
            <w:proofErr w:type="spellStart"/>
            <w:r w:rsidRPr="00BA3B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BA3B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утвержденного </w:t>
            </w:r>
            <w:r w:rsidRPr="00183B4C">
              <w:rPr>
                <w:rFonts w:ascii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решением Собрания депутатов </w:t>
            </w:r>
            <w:proofErr w:type="spellStart"/>
            <w:r w:rsidRPr="00183B4C">
              <w:rPr>
                <w:rFonts w:ascii="Times New Roman" w:hAnsi="Times New Roman" w:cs="Times New Roman"/>
                <w:color w:val="000000"/>
                <w:spacing w:val="-3"/>
                <w:shd w:val="clear" w:color="auto" w:fill="FFFFFF"/>
              </w:rPr>
              <w:t>Саткинского</w:t>
            </w:r>
            <w:proofErr w:type="spellEnd"/>
            <w:r w:rsidRPr="00183B4C">
              <w:rPr>
                <w:rFonts w:ascii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 муниципального района</w:t>
            </w:r>
            <w:r w:rsidRPr="000142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18.05.2016г. № 95/11 </w:t>
            </w:r>
          </w:p>
        </w:tc>
      </w:tr>
    </w:tbl>
    <w:p w:rsidR="00BA40E3" w:rsidRPr="00687AF4" w:rsidRDefault="00BA40E3" w:rsidP="005B3B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A40E3" w:rsidRPr="004022A5" w:rsidRDefault="00BA40E3" w:rsidP="005B3BF0">
      <w:pPr>
        <w:shd w:val="clear" w:color="auto" w:fill="FFFFFF"/>
        <w:spacing w:before="120" w:after="100" w:afterAutospacing="1" w:line="36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 с Федеральным законом</w:t>
      </w:r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РФ от 6 октября 2003 года N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</w:t>
      </w:r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РФ от 13 марта 2006 года № 38-ФЗ «О рекламе», Уставом </w:t>
      </w:r>
      <w:proofErr w:type="spellStart"/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</w:t>
      </w:r>
    </w:p>
    <w:p w:rsidR="00BA40E3" w:rsidRPr="00CA422C" w:rsidRDefault="00BA40E3" w:rsidP="00525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СОБРАНИЕ ДЕПУТАТОВ САТКИНСКОГО МУНИЦИПАЛЬНОГО РАЙОНА РЕШАЕТ:</w:t>
      </w:r>
    </w:p>
    <w:p w:rsidR="00BA40E3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Pr="00FF51B6">
        <w:rPr>
          <w:rFonts w:ascii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shd w:val="clear" w:color="auto" w:fill="FFFFFF"/>
        </w:rPr>
        <w:t xml:space="preserve">Внести  в приложение 8  к </w:t>
      </w:r>
      <w:r w:rsidRPr="00FF51B6">
        <w:rPr>
          <w:rFonts w:ascii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Положению «</w:t>
      </w:r>
      <w:r w:rsidRPr="00FF5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порядке размещения и эксплуатации рекламных конструкций на территории </w:t>
      </w:r>
      <w:proofErr w:type="spellStart"/>
      <w:r w:rsidRPr="00FF5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FF5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района»,</w:t>
      </w:r>
      <w:r w:rsidRPr="00FF51B6">
        <w:rPr>
          <w:rFonts w:ascii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shd w:val="clear" w:color="auto" w:fill="FFFFFF"/>
        </w:rPr>
        <w:t xml:space="preserve"> утвержденного решением </w:t>
      </w:r>
      <w:r w:rsidRPr="00FF51B6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51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Собрания депутатов </w:t>
      </w:r>
      <w:proofErr w:type="spellStart"/>
      <w:r w:rsidRPr="00FF51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Саткинского</w:t>
      </w:r>
      <w:proofErr w:type="spellEnd"/>
      <w:r w:rsidRPr="00FF51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района от 18.05.2016г. № 95/11</w:t>
      </w:r>
      <w:r w:rsidRPr="00FF5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F51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BA40E3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пункт </w:t>
      </w:r>
      <w:r w:rsidRPr="009A0A3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3.3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9A0A3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изложить в следующей</w:t>
      </w:r>
      <w:r w:rsidRPr="009A0A3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редакции: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BA40E3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</w:t>
      </w:r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3.3 Размер ежеквартальной  оплаты по данному договору перечисляется </w:t>
      </w:r>
      <w:proofErr w:type="spellStart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Рекламораспространителем</w:t>
      </w:r>
      <w:proofErr w:type="spellEnd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доход бюджета </w:t>
      </w:r>
      <w:proofErr w:type="spellStart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Саткинского</w:t>
      </w:r>
      <w:proofErr w:type="spellEnd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»;</w:t>
      </w:r>
    </w:p>
    <w:p w:rsidR="00BA40E3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2) пункт 3.4 изложить в следующей</w:t>
      </w:r>
      <w:r w:rsidRPr="009A0A3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редакции: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BA40E3" w:rsidRPr="00FF51B6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</w:t>
      </w:r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3.4 Оплата по настоящему Договору  вносится </w:t>
      </w:r>
      <w:proofErr w:type="spellStart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Рекламораспространителем</w:t>
      </w:r>
      <w:proofErr w:type="spellEnd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ежеквартально в полном объеме до 5 числа следующего месяца</w:t>
      </w:r>
      <w:proofErr w:type="gram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.».</w:t>
      </w:r>
      <w:proofErr w:type="gramEnd"/>
    </w:p>
    <w:p w:rsidR="00BA40E3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F5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решение</w:t>
      </w:r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опубликовать в газете «</w:t>
      </w:r>
      <w:proofErr w:type="spellStart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Саткинский</w:t>
      </w:r>
      <w:proofErr w:type="spellEnd"/>
      <w:r w:rsidRPr="00FF51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рабочий».</w:t>
      </w:r>
    </w:p>
    <w:p w:rsidR="00BA40E3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 xml:space="preserve">3. </w:t>
      </w:r>
      <w:r w:rsidRPr="00BA3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</w:t>
      </w:r>
      <w:r w:rsidRPr="00BA3B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вступает в силу с момента подписания и распространяется на прав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оотношения, возникшие с 1 ноября</w:t>
      </w:r>
      <w:r w:rsidRPr="00BA3B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2017 года.</w:t>
      </w:r>
    </w:p>
    <w:p w:rsidR="00BA40E3" w:rsidRDefault="00BA40E3" w:rsidP="00FF51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4. </w:t>
      </w:r>
      <w:proofErr w:type="gramStart"/>
      <w:r w:rsidRPr="00BA3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A3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комиссию по законодательству  и местному самоуправлению (председатель 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3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Привалова Е.Р)</w:t>
      </w:r>
    </w:p>
    <w:p w:rsidR="00BA40E3" w:rsidRPr="005B3BF0" w:rsidRDefault="00BA40E3" w:rsidP="00FF51B6">
      <w:pPr>
        <w:pStyle w:val="a7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A40E3" w:rsidRPr="009B2340" w:rsidRDefault="00BA40E3" w:rsidP="00FF51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B64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525E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А.А. Глазков</w:t>
      </w:r>
    </w:p>
    <w:p w:rsidR="00BA40E3" w:rsidRPr="009B2340" w:rsidRDefault="00BA40E3" w:rsidP="00FF51B6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BA40E3" w:rsidRDefault="00BA40E3" w:rsidP="009B2340">
      <w:pPr>
        <w:ind w:firstLine="720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sectPr w:rsidR="00BA40E3" w:rsidSect="00FF51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1C1"/>
    <w:multiLevelType w:val="hybridMultilevel"/>
    <w:tmpl w:val="365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62F"/>
    <w:multiLevelType w:val="hybridMultilevel"/>
    <w:tmpl w:val="86EEBEE8"/>
    <w:lvl w:ilvl="0" w:tplc="92F2F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E5C"/>
    <w:rsid w:val="00014210"/>
    <w:rsid w:val="000B5AAD"/>
    <w:rsid w:val="00113380"/>
    <w:rsid w:val="00126541"/>
    <w:rsid w:val="0015636D"/>
    <w:rsid w:val="00157F89"/>
    <w:rsid w:val="00183B4C"/>
    <w:rsid w:val="001F2637"/>
    <w:rsid w:val="00203222"/>
    <w:rsid w:val="0029425A"/>
    <w:rsid w:val="00313506"/>
    <w:rsid w:val="00316E0C"/>
    <w:rsid w:val="00336313"/>
    <w:rsid w:val="00360CC2"/>
    <w:rsid w:val="003635B1"/>
    <w:rsid w:val="003A0F95"/>
    <w:rsid w:val="004022A5"/>
    <w:rsid w:val="00525E5C"/>
    <w:rsid w:val="0058422D"/>
    <w:rsid w:val="005B3BF0"/>
    <w:rsid w:val="005D66F0"/>
    <w:rsid w:val="005F4413"/>
    <w:rsid w:val="00600718"/>
    <w:rsid w:val="006156CB"/>
    <w:rsid w:val="00652286"/>
    <w:rsid w:val="00687AF4"/>
    <w:rsid w:val="006B3161"/>
    <w:rsid w:val="006D3E92"/>
    <w:rsid w:val="007302BD"/>
    <w:rsid w:val="008374F0"/>
    <w:rsid w:val="00891F05"/>
    <w:rsid w:val="008B2A4C"/>
    <w:rsid w:val="008B2EE2"/>
    <w:rsid w:val="00943C09"/>
    <w:rsid w:val="009469B8"/>
    <w:rsid w:val="00971896"/>
    <w:rsid w:val="009A0A38"/>
    <w:rsid w:val="009B2340"/>
    <w:rsid w:val="009C0B8D"/>
    <w:rsid w:val="009F38F6"/>
    <w:rsid w:val="00A12FA9"/>
    <w:rsid w:val="00A25D63"/>
    <w:rsid w:val="00A57122"/>
    <w:rsid w:val="00AD7237"/>
    <w:rsid w:val="00AE1330"/>
    <w:rsid w:val="00B6481A"/>
    <w:rsid w:val="00BA3B9B"/>
    <w:rsid w:val="00BA40E3"/>
    <w:rsid w:val="00BE31F6"/>
    <w:rsid w:val="00C16E9A"/>
    <w:rsid w:val="00C840C7"/>
    <w:rsid w:val="00CA422C"/>
    <w:rsid w:val="00CC11FB"/>
    <w:rsid w:val="00D613F9"/>
    <w:rsid w:val="00DD3265"/>
    <w:rsid w:val="00DD4BEE"/>
    <w:rsid w:val="00E3493B"/>
    <w:rsid w:val="00E72C9B"/>
    <w:rsid w:val="00F7758E"/>
    <w:rsid w:val="00FA2C00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25E5C"/>
  </w:style>
  <w:style w:type="paragraph" w:customStyle="1" w:styleId="p3">
    <w:name w:val="p3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525E5C"/>
  </w:style>
  <w:style w:type="character" w:customStyle="1" w:styleId="apple-converted-space">
    <w:name w:val="apple-converted-space"/>
    <w:basedOn w:val="a0"/>
    <w:uiPriority w:val="99"/>
    <w:rsid w:val="00525E5C"/>
  </w:style>
  <w:style w:type="paragraph" w:customStyle="1" w:styleId="p11">
    <w:name w:val="p11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525E5C"/>
  </w:style>
  <w:style w:type="paragraph" w:customStyle="1" w:styleId="p14">
    <w:name w:val="p14"/>
    <w:basedOn w:val="a"/>
    <w:uiPriority w:val="99"/>
    <w:rsid w:val="005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B648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B6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481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9B2340"/>
    <w:rPr>
      <w:b/>
      <w:bCs/>
      <w:color w:val="auto"/>
      <w:sz w:val="26"/>
      <w:szCs w:val="26"/>
    </w:rPr>
  </w:style>
  <w:style w:type="paragraph" w:styleId="a7">
    <w:name w:val="List Paragraph"/>
    <w:basedOn w:val="a"/>
    <w:uiPriority w:val="99"/>
    <w:qFormat/>
    <w:rsid w:val="00BA3B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>KUMS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oHmelevskaya</dc:creator>
  <cp:keywords/>
  <dc:description/>
  <cp:lastModifiedBy>oksana</cp:lastModifiedBy>
  <cp:revision>4</cp:revision>
  <cp:lastPrinted>2017-11-28T04:32:00Z</cp:lastPrinted>
  <dcterms:created xsi:type="dcterms:W3CDTF">2017-11-28T10:22:00Z</dcterms:created>
  <dcterms:modified xsi:type="dcterms:W3CDTF">2017-12-08T08:45:00Z</dcterms:modified>
</cp:coreProperties>
</file>