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4BC" w:rsidRPr="003817F9" w:rsidRDefault="000044BC" w:rsidP="000044BC">
      <w:pPr>
        <w:spacing w:after="0" w:line="360" w:lineRule="auto"/>
        <w:ind w:right="-284"/>
        <w:jc w:val="center"/>
        <w:rPr>
          <w:rFonts w:ascii="Times New Roman" w:eastAsia="Times New Roman" w:hAnsi="Times New Roman" w:cs="Times New Roman"/>
          <w:sz w:val="28"/>
          <w:szCs w:val="28"/>
          <w:lang w:eastAsia="ru-RU"/>
        </w:rPr>
      </w:pPr>
      <w:r w:rsidRPr="003817F9">
        <w:rPr>
          <w:rFonts w:ascii="Times New Roman" w:eastAsia="Times New Roman" w:hAnsi="Times New Roman" w:cs="Times New Roman"/>
          <w:noProof/>
          <w:sz w:val="28"/>
          <w:szCs w:val="28"/>
          <w:lang w:eastAsia="ru-RU"/>
        </w:rPr>
        <w:drawing>
          <wp:inline distT="0" distB="0" distL="0" distR="0">
            <wp:extent cx="679219" cy="889341"/>
            <wp:effectExtent l="19050" t="0" r="6581"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0165" cy="890580"/>
                    </a:xfrm>
                    <a:prstGeom prst="rect">
                      <a:avLst/>
                    </a:prstGeom>
                    <a:solidFill>
                      <a:srgbClr val="FFFFFF"/>
                    </a:solidFill>
                    <a:ln>
                      <a:noFill/>
                    </a:ln>
                  </pic:spPr>
                </pic:pic>
              </a:graphicData>
            </a:graphic>
          </wp:inline>
        </w:drawing>
      </w:r>
    </w:p>
    <w:p w:rsidR="000044BC" w:rsidRPr="003817F9" w:rsidRDefault="000044BC" w:rsidP="000044BC">
      <w:pPr>
        <w:spacing w:before="240" w:after="0" w:line="360" w:lineRule="auto"/>
        <w:ind w:right="-284"/>
        <w:jc w:val="center"/>
        <w:rPr>
          <w:rFonts w:ascii="Times New Roman" w:eastAsia="Times New Roman" w:hAnsi="Times New Roman" w:cs="Times New Roman"/>
          <w:b/>
          <w:bCs/>
          <w:spacing w:val="20"/>
          <w:sz w:val="32"/>
          <w:szCs w:val="32"/>
          <w:lang w:eastAsia="ru-RU"/>
        </w:rPr>
      </w:pPr>
      <w:r w:rsidRPr="003817F9">
        <w:rPr>
          <w:rFonts w:ascii="Times New Roman" w:eastAsia="Times New Roman" w:hAnsi="Times New Roman" w:cs="Times New Roman"/>
          <w:b/>
          <w:bCs/>
          <w:spacing w:val="20"/>
          <w:sz w:val="32"/>
          <w:szCs w:val="32"/>
          <w:lang w:eastAsia="ru-RU"/>
        </w:rPr>
        <w:t>СОБРАНИЕ ДЕПУТАТОВ</w:t>
      </w:r>
    </w:p>
    <w:p w:rsidR="000044BC" w:rsidRPr="003817F9" w:rsidRDefault="000044BC" w:rsidP="000044BC">
      <w:pPr>
        <w:spacing w:after="0" w:line="360" w:lineRule="auto"/>
        <w:ind w:right="-284"/>
        <w:jc w:val="center"/>
        <w:rPr>
          <w:rFonts w:ascii="Times New Roman" w:eastAsia="Times New Roman" w:hAnsi="Times New Roman" w:cs="Times New Roman"/>
          <w:b/>
          <w:bCs/>
          <w:spacing w:val="20"/>
          <w:sz w:val="32"/>
          <w:szCs w:val="32"/>
          <w:lang w:eastAsia="ru-RU"/>
        </w:rPr>
      </w:pPr>
      <w:r w:rsidRPr="003817F9">
        <w:rPr>
          <w:rFonts w:ascii="Times New Roman" w:eastAsia="Times New Roman" w:hAnsi="Times New Roman" w:cs="Times New Roman"/>
          <w:b/>
          <w:bCs/>
          <w:spacing w:val="20"/>
          <w:sz w:val="32"/>
          <w:szCs w:val="32"/>
          <w:lang w:eastAsia="ru-RU"/>
        </w:rPr>
        <w:t>САТКИНСКОГО МУНИЦИПАЛЬНОГО РАЙОНА</w:t>
      </w:r>
    </w:p>
    <w:p w:rsidR="000044BC" w:rsidRPr="003817F9" w:rsidRDefault="000044BC" w:rsidP="000044BC">
      <w:pPr>
        <w:pBdr>
          <w:bottom w:val="single" w:sz="12" w:space="1" w:color="auto"/>
        </w:pBdr>
        <w:spacing w:after="120" w:line="360" w:lineRule="auto"/>
        <w:ind w:right="-284"/>
        <w:jc w:val="center"/>
        <w:rPr>
          <w:rFonts w:ascii="Times New Roman" w:eastAsia="Times New Roman" w:hAnsi="Times New Roman" w:cs="Times New Roman"/>
          <w:b/>
          <w:bCs/>
          <w:spacing w:val="20"/>
          <w:sz w:val="32"/>
          <w:szCs w:val="32"/>
          <w:lang w:eastAsia="ru-RU"/>
        </w:rPr>
      </w:pPr>
      <w:r w:rsidRPr="003817F9">
        <w:rPr>
          <w:rFonts w:ascii="Times New Roman" w:eastAsia="Times New Roman" w:hAnsi="Times New Roman" w:cs="Times New Roman"/>
          <w:b/>
          <w:bCs/>
          <w:spacing w:val="20"/>
          <w:sz w:val="32"/>
          <w:szCs w:val="32"/>
          <w:lang w:eastAsia="ru-RU"/>
        </w:rPr>
        <w:t>ЧЕЛЯБИНСКОЙ ОБЛАСТИ</w:t>
      </w:r>
    </w:p>
    <w:p w:rsidR="000044BC" w:rsidRPr="003817F9" w:rsidRDefault="000044BC" w:rsidP="000044BC">
      <w:pPr>
        <w:pBdr>
          <w:bottom w:val="single" w:sz="12" w:space="1" w:color="auto"/>
        </w:pBdr>
        <w:spacing w:after="360" w:line="360" w:lineRule="auto"/>
        <w:ind w:right="-284"/>
        <w:jc w:val="center"/>
        <w:rPr>
          <w:rFonts w:ascii="Times New Roman" w:eastAsia="Times New Roman" w:hAnsi="Times New Roman" w:cs="Times New Roman"/>
          <w:b/>
          <w:bCs/>
          <w:spacing w:val="20"/>
          <w:sz w:val="32"/>
          <w:szCs w:val="32"/>
          <w:lang w:eastAsia="ru-RU"/>
        </w:rPr>
      </w:pPr>
      <w:r w:rsidRPr="003817F9">
        <w:rPr>
          <w:rFonts w:ascii="Times New Roman" w:eastAsia="Times New Roman" w:hAnsi="Times New Roman" w:cs="Times New Roman"/>
          <w:b/>
          <w:bCs/>
          <w:spacing w:val="20"/>
          <w:sz w:val="32"/>
          <w:szCs w:val="32"/>
          <w:lang w:eastAsia="ru-RU"/>
        </w:rPr>
        <w:t>РЕШЕНИЕ</w:t>
      </w:r>
    </w:p>
    <w:p w:rsidR="000044BC" w:rsidRPr="003817F9" w:rsidRDefault="000044BC" w:rsidP="009435F3">
      <w:pPr>
        <w:shd w:val="clear" w:color="auto" w:fill="FFFFFF"/>
        <w:spacing w:after="0" w:line="360" w:lineRule="auto"/>
        <w:ind w:right="5102"/>
        <w:jc w:val="both"/>
        <w:rPr>
          <w:rFonts w:ascii="Times New Roman" w:eastAsia="Times New Roman" w:hAnsi="Times New Roman" w:cs="Times New Roman"/>
          <w:sz w:val="24"/>
          <w:szCs w:val="24"/>
          <w:lang w:eastAsia="ru-RU"/>
        </w:rPr>
      </w:pPr>
      <w:r w:rsidRPr="003817F9">
        <w:rPr>
          <w:rFonts w:ascii="Times New Roman" w:eastAsia="Times New Roman" w:hAnsi="Times New Roman" w:cs="Times New Roman"/>
          <w:sz w:val="24"/>
          <w:szCs w:val="24"/>
          <w:lang w:eastAsia="ru-RU"/>
        </w:rPr>
        <w:t xml:space="preserve">от </w:t>
      </w:r>
      <w:r w:rsidR="0060138F">
        <w:rPr>
          <w:rFonts w:ascii="Times New Roman" w:eastAsia="Times New Roman" w:hAnsi="Times New Roman" w:cs="Times New Roman"/>
          <w:sz w:val="24"/>
          <w:szCs w:val="24"/>
          <w:lang w:eastAsia="ru-RU"/>
        </w:rPr>
        <w:t>22 февраля 2023 года №312/64</w:t>
      </w:r>
    </w:p>
    <w:p w:rsidR="000044BC" w:rsidRPr="003817F9" w:rsidRDefault="000044BC" w:rsidP="009435F3">
      <w:pPr>
        <w:shd w:val="clear" w:color="auto" w:fill="FFFFFF"/>
        <w:spacing w:after="0" w:line="360" w:lineRule="auto"/>
        <w:ind w:right="5102"/>
        <w:jc w:val="center"/>
        <w:rPr>
          <w:rFonts w:ascii="Times New Roman" w:eastAsia="Times New Roman" w:hAnsi="Times New Roman" w:cs="Times New Roman"/>
          <w:sz w:val="24"/>
          <w:szCs w:val="24"/>
          <w:lang w:eastAsia="ru-RU"/>
        </w:rPr>
      </w:pPr>
      <w:r w:rsidRPr="003817F9">
        <w:rPr>
          <w:rFonts w:ascii="Times New Roman" w:eastAsia="Times New Roman" w:hAnsi="Times New Roman" w:cs="Times New Roman"/>
          <w:sz w:val="24"/>
          <w:szCs w:val="24"/>
          <w:lang w:eastAsia="ru-RU"/>
        </w:rPr>
        <w:t xml:space="preserve">г. </w:t>
      </w:r>
      <w:proofErr w:type="spellStart"/>
      <w:r w:rsidRPr="003817F9">
        <w:rPr>
          <w:rFonts w:ascii="Times New Roman" w:eastAsia="Times New Roman" w:hAnsi="Times New Roman" w:cs="Times New Roman"/>
          <w:sz w:val="24"/>
          <w:szCs w:val="24"/>
          <w:lang w:eastAsia="ru-RU"/>
        </w:rPr>
        <w:t>Сатка</w:t>
      </w:r>
      <w:proofErr w:type="spellEnd"/>
    </w:p>
    <w:p w:rsidR="000044BC" w:rsidRPr="003817F9" w:rsidRDefault="000044BC" w:rsidP="009435F3">
      <w:pPr>
        <w:spacing w:after="0" w:line="360" w:lineRule="auto"/>
        <w:ind w:right="5102"/>
        <w:jc w:val="both"/>
        <w:rPr>
          <w:rFonts w:ascii="Times New Roman" w:eastAsia="Calibri" w:hAnsi="Times New Roman" w:cs="Times New Roman"/>
          <w:bCs/>
          <w:lang w:eastAsia="ru-RU"/>
        </w:rPr>
      </w:pPr>
    </w:p>
    <w:p w:rsidR="000044BC" w:rsidRPr="003817F9" w:rsidRDefault="000044BC" w:rsidP="00B1709C">
      <w:pPr>
        <w:spacing w:after="0" w:line="276" w:lineRule="auto"/>
        <w:ind w:right="5102"/>
        <w:jc w:val="both"/>
        <w:rPr>
          <w:rFonts w:ascii="Times New Roman" w:eastAsia="Calibri" w:hAnsi="Times New Roman" w:cs="Times New Roman"/>
          <w:bCs/>
          <w:lang w:eastAsia="ru-RU"/>
        </w:rPr>
      </w:pPr>
      <w:r w:rsidRPr="003817F9">
        <w:rPr>
          <w:rFonts w:ascii="Times New Roman" w:eastAsia="Calibri" w:hAnsi="Times New Roman" w:cs="Times New Roman"/>
          <w:bCs/>
          <w:lang w:eastAsia="ru-RU"/>
        </w:rPr>
        <w:t xml:space="preserve">О внесении изменений и дополнений в </w:t>
      </w:r>
      <w:r w:rsidR="009435F3">
        <w:rPr>
          <w:rFonts w:ascii="Times New Roman" w:eastAsia="Calibri" w:hAnsi="Times New Roman" w:cs="Times New Roman"/>
          <w:bCs/>
          <w:lang w:eastAsia="ru-RU"/>
        </w:rPr>
        <w:t xml:space="preserve">приложение </w:t>
      </w:r>
      <w:r w:rsidR="00552584" w:rsidRPr="003817F9">
        <w:rPr>
          <w:rFonts w:ascii="Times New Roman" w:eastAsia="Calibri" w:hAnsi="Times New Roman" w:cs="Times New Roman"/>
          <w:bCs/>
          <w:lang w:eastAsia="ru-RU"/>
        </w:rPr>
        <w:t>решени</w:t>
      </w:r>
      <w:r w:rsidR="009435F3">
        <w:rPr>
          <w:rFonts w:ascii="Times New Roman" w:eastAsia="Calibri" w:hAnsi="Times New Roman" w:cs="Times New Roman"/>
          <w:bCs/>
          <w:lang w:eastAsia="ru-RU"/>
        </w:rPr>
        <w:t>я</w:t>
      </w:r>
      <w:r w:rsidRPr="003817F9">
        <w:rPr>
          <w:rFonts w:ascii="Times New Roman" w:eastAsia="Calibri" w:hAnsi="Times New Roman" w:cs="Times New Roman"/>
          <w:bCs/>
          <w:lang w:eastAsia="ru-RU"/>
        </w:rPr>
        <w:t xml:space="preserve"> Собрания депутатов </w:t>
      </w:r>
      <w:proofErr w:type="spellStart"/>
      <w:r w:rsidRPr="003817F9">
        <w:rPr>
          <w:rFonts w:ascii="Times New Roman" w:eastAsia="Calibri" w:hAnsi="Times New Roman" w:cs="Times New Roman"/>
          <w:bCs/>
          <w:lang w:eastAsia="ru-RU"/>
        </w:rPr>
        <w:t>Саткинского</w:t>
      </w:r>
      <w:proofErr w:type="spellEnd"/>
      <w:r w:rsidRPr="003817F9">
        <w:rPr>
          <w:rFonts w:ascii="Times New Roman" w:eastAsia="Calibri" w:hAnsi="Times New Roman" w:cs="Times New Roman"/>
          <w:bCs/>
          <w:lang w:eastAsia="ru-RU"/>
        </w:rPr>
        <w:t xml:space="preserve"> муниципального района от 18.05.2016 №93/11 «Об утверждении Положения «О бюджетном процессе в Саткинском муниципальном районе в новой редакции»</w:t>
      </w:r>
    </w:p>
    <w:p w:rsidR="00D05FF0" w:rsidRPr="003817F9" w:rsidRDefault="00D05FF0" w:rsidP="000044BC">
      <w:pPr>
        <w:spacing w:after="0" w:line="360" w:lineRule="auto"/>
        <w:ind w:firstLine="567"/>
        <w:jc w:val="both"/>
        <w:rPr>
          <w:rFonts w:ascii="Times New Roman" w:eastAsia="Calibri" w:hAnsi="Times New Roman" w:cs="Times New Roman"/>
          <w:sz w:val="24"/>
          <w:szCs w:val="24"/>
        </w:rPr>
      </w:pPr>
    </w:p>
    <w:p w:rsidR="000044BC" w:rsidRPr="003817F9" w:rsidRDefault="000044BC" w:rsidP="000044BC">
      <w:pPr>
        <w:spacing w:after="0" w:line="360" w:lineRule="auto"/>
        <w:ind w:firstLine="567"/>
        <w:jc w:val="both"/>
        <w:rPr>
          <w:rFonts w:ascii="Times New Roman" w:eastAsia="Calibri" w:hAnsi="Times New Roman" w:cs="Times New Roman"/>
          <w:sz w:val="24"/>
          <w:szCs w:val="24"/>
        </w:rPr>
      </w:pPr>
      <w:r w:rsidRPr="003817F9">
        <w:rPr>
          <w:rFonts w:ascii="Times New Roman" w:eastAsia="Calibri" w:hAnsi="Times New Roman" w:cs="Times New Roman"/>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Саткинского муниципального района</w:t>
      </w:r>
    </w:p>
    <w:p w:rsidR="000044BC" w:rsidRPr="003817F9" w:rsidRDefault="000044BC" w:rsidP="000044BC">
      <w:pPr>
        <w:spacing w:after="0" w:line="240" w:lineRule="auto"/>
        <w:ind w:firstLine="567"/>
        <w:jc w:val="both"/>
        <w:rPr>
          <w:rFonts w:ascii="Times New Roman" w:eastAsia="Calibri" w:hAnsi="Times New Roman" w:cs="Times New Roman"/>
          <w:sz w:val="24"/>
          <w:szCs w:val="24"/>
          <w:lang w:eastAsia="ru-RU"/>
        </w:rPr>
      </w:pPr>
    </w:p>
    <w:p w:rsidR="000044BC" w:rsidRPr="003817F9" w:rsidRDefault="000044BC" w:rsidP="009435F3">
      <w:pPr>
        <w:spacing w:after="0" w:line="240" w:lineRule="auto"/>
        <w:jc w:val="center"/>
        <w:rPr>
          <w:rFonts w:ascii="Times New Roman" w:eastAsia="Calibri" w:hAnsi="Times New Roman" w:cs="Times New Roman"/>
          <w:sz w:val="24"/>
          <w:szCs w:val="24"/>
          <w:lang w:eastAsia="ru-RU"/>
        </w:rPr>
      </w:pPr>
      <w:r w:rsidRPr="003817F9">
        <w:rPr>
          <w:rFonts w:ascii="Times New Roman" w:eastAsia="Calibri" w:hAnsi="Times New Roman" w:cs="Times New Roman"/>
          <w:sz w:val="24"/>
          <w:szCs w:val="24"/>
          <w:lang w:eastAsia="ru-RU"/>
        </w:rPr>
        <w:t>СОБРАНИЕ ДЕПУТАТОВ САТКИНСКОГО МУНИЦИПАЛЬНОГО РАЙОНА РЕШАЕТ:</w:t>
      </w:r>
    </w:p>
    <w:p w:rsidR="00D05FF0" w:rsidRPr="003817F9" w:rsidRDefault="00D05FF0" w:rsidP="000044BC">
      <w:pPr>
        <w:spacing w:after="0" w:line="240" w:lineRule="auto"/>
        <w:jc w:val="both"/>
        <w:rPr>
          <w:rFonts w:ascii="Times New Roman" w:eastAsia="Calibri" w:hAnsi="Times New Roman" w:cs="Times New Roman"/>
          <w:sz w:val="24"/>
          <w:szCs w:val="24"/>
          <w:lang w:eastAsia="ru-RU"/>
        </w:rPr>
      </w:pPr>
    </w:p>
    <w:p w:rsidR="000044BC" w:rsidRPr="00C6789D" w:rsidRDefault="00552584" w:rsidP="009577C2">
      <w:pPr>
        <w:pStyle w:val="a3"/>
        <w:numPr>
          <w:ilvl w:val="0"/>
          <w:numId w:val="1"/>
        </w:numPr>
        <w:tabs>
          <w:tab w:val="left" w:pos="851"/>
        </w:tabs>
        <w:spacing w:after="0" w:line="360" w:lineRule="auto"/>
        <w:ind w:left="0" w:firstLine="567"/>
        <w:jc w:val="both"/>
        <w:rPr>
          <w:rFonts w:ascii="Times New Roman" w:eastAsia="Calibri" w:hAnsi="Times New Roman" w:cs="Times New Roman"/>
          <w:sz w:val="24"/>
          <w:szCs w:val="24"/>
          <w:lang w:eastAsia="ru-RU"/>
        </w:rPr>
      </w:pPr>
      <w:r w:rsidRPr="00C6789D">
        <w:rPr>
          <w:rFonts w:ascii="Times New Roman" w:eastAsia="Calibri" w:hAnsi="Times New Roman" w:cs="Times New Roman"/>
          <w:sz w:val="24"/>
          <w:szCs w:val="24"/>
          <w:lang w:eastAsia="ru-RU"/>
        </w:rPr>
        <w:t xml:space="preserve">Внести в </w:t>
      </w:r>
      <w:r w:rsidR="009435F3">
        <w:rPr>
          <w:rFonts w:ascii="Times New Roman" w:eastAsia="Calibri" w:hAnsi="Times New Roman" w:cs="Times New Roman"/>
          <w:sz w:val="24"/>
          <w:szCs w:val="24"/>
          <w:lang w:eastAsia="ru-RU"/>
        </w:rPr>
        <w:t>приложение р</w:t>
      </w:r>
      <w:r w:rsidRPr="00C6789D">
        <w:rPr>
          <w:rFonts w:ascii="Times New Roman" w:eastAsia="Calibri" w:hAnsi="Times New Roman" w:cs="Times New Roman"/>
          <w:sz w:val="24"/>
          <w:szCs w:val="24"/>
          <w:lang w:eastAsia="ru-RU"/>
        </w:rPr>
        <w:t>ешени</w:t>
      </w:r>
      <w:r w:rsidR="009435F3">
        <w:rPr>
          <w:rFonts w:ascii="Times New Roman" w:eastAsia="Calibri" w:hAnsi="Times New Roman" w:cs="Times New Roman"/>
          <w:sz w:val="24"/>
          <w:szCs w:val="24"/>
          <w:lang w:eastAsia="ru-RU"/>
        </w:rPr>
        <w:t>я</w:t>
      </w:r>
      <w:r w:rsidR="000044BC" w:rsidRPr="00C6789D">
        <w:rPr>
          <w:rFonts w:ascii="Times New Roman" w:eastAsia="Calibri" w:hAnsi="Times New Roman" w:cs="Times New Roman"/>
          <w:sz w:val="24"/>
          <w:szCs w:val="24"/>
          <w:lang w:eastAsia="ru-RU"/>
        </w:rPr>
        <w:t xml:space="preserve"> Собрания депутатов </w:t>
      </w:r>
      <w:proofErr w:type="spellStart"/>
      <w:r w:rsidR="000044BC" w:rsidRPr="00C6789D">
        <w:rPr>
          <w:rFonts w:ascii="Times New Roman" w:eastAsia="Calibri" w:hAnsi="Times New Roman" w:cs="Times New Roman"/>
          <w:sz w:val="24"/>
          <w:szCs w:val="24"/>
          <w:lang w:eastAsia="ru-RU"/>
        </w:rPr>
        <w:t>Саткинского</w:t>
      </w:r>
      <w:proofErr w:type="spellEnd"/>
      <w:r w:rsidR="000044BC" w:rsidRPr="00C6789D">
        <w:rPr>
          <w:rFonts w:ascii="Times New Roman" w:eastAsia="Calibri" w:hAnsi="Times New Roman" w:cs="Times New Roman"/>
          <w:sz w:val="24"/>
          <w:szCs w:val="24"/>
          <w:lang w:eastAsia="ru-RU"/>
        </w:rPr>
        <w:t xml:space="preserve"> муниципального района от 18.05.2016 № 93/11 </w:t>
      </w:r>
      <w:r w:rsidR="00C44194" w:rsidRPr="00C6789D">
        <w:rPr>
          <w:rFonts w:ascii="Times New Roman" w:eastAsia="Calibri" w:hAnsi="Times New Roman" w:cs="Times New Roman"/>
          <w:sz w:val="24"/>
          <w:szCs w:val="24"/>
          <w:lang w:eastAsia="ru-RU"/>
        </w:rPr>
        <w:t xml:space="preserve">(в ред. от </w:t>
      </w:r>
      <w:r w:rsidR="00387D40" w:rsidRPr="00C6789D">
        <w:rPr>
          <w:rFonts w:ascii="Times New Roman" w:eastAsia="Calibri" w:hAnsi="Times New Roman" w:cs="Times New Roman"/>
          <w:sz w:val="24"/>
          <w:szCs w:val="24"/>
          <w:lang w:eastAsia="ru-RU"/>
        </w:rPr>
        <w:t>2</w:t>
      </w:r>
      <w:r w:rsidR="005259BE">
        <w:rPr>
          <w:rFonts w:ascii="Times New Roman" w:eastAsia="Calibri" w:hAnsi="Times New Roman" w:cs="Times New Roman"/>
          <w:sz w:val="24"/>
          <w:szCs w:val="24"/>
          <w:lang w:eastAsia="ru-RU"/>
        </w:rPr>
        <w:t>7</w:t>
      </w:r>
      <w:r w:rsidR="00C44194" w:rsidRPr="00C6789D">
        <w:rPr>
          <w:rFonts w:ascii="Times New Roman" w:eastAsia="Calibri" w:hAnsi="Times New Roman" w:cs="Times New Roman"/>
          <w:sz w:val="24"/>
          <w:szCs w:val="24"/>
          <w:lang w:eastAsia="ru-RU"/>
        </w:rPr>
        <w:t>.1</w:t>
      </w:r>
      <w:r w:rsidR="005259BE">
        <w:rPr>
          <w:rFonts w:ascii="Times New Roman" w:eastAsia="Calibri" w:hAnsi="Times New Roman" w:cs="Times New Roman"/>
          <w:sz w:val="24"/>
          <w:szCs w:val="24"/>
          <w:lang w:eastAsia="ru-RU"/>
        </w:rPr>
        <w:t>0</w:t>
      </w:r>
      <w:r w:rsidR="00C44194" w:rsidRPr="00C6789D">
        <w:rPr>
          <w:rFonts w:ascii="Times New Roman" w:eastAsia="Calibri" w:hAnsi="Times New Roman" w:cs="Times New Roman"/>
          <w:sz w:val="24"/>
          <w:szCs w:val="24"/>
          <w:lang w:eastAsia="ru-RU"/>
        </w:rPr>
        <w:t>.20</w:t>
      </w:r>
      <w:r w:rsidR="005E6A38" w:rsidRPr="00C6789D">
        <w:rPr>
          <w:rFonts w:ascii="Times New Roman" w:eastAsia="Calibri" w:hAnsi="Times New Roman" w:cs="Times New Roman"/>
          <w:sz w:val="24"/>
          <w:szCs w:val="24"/>
          <w:lang w:eastAsia="ru-RU"/>
        </w:rPr>
        <w:t>2</w:t>
      </w:r>
      <w:r w:rsidR="005259BE">
        <w:rPr>
          <w:rFonts w:ascii="Times New Roman" w:eastAsia="Calibri" w:hAnsi="Times New Roman" w:cs="Times New Roman"/>
          <w:sz w:val="24"/>
          <w:szCs w:val="24"/>
          <w:lang w:eastAsia="ru-RU"/>
        </w:rPr>
        <w:t>1</w:t>
      </w:r>
      <w:bookmarkStart w:id="0" w:name="_GoBack"/>
      <w:bookmarkEnd w:id="0"/>
      <w:r w:rsidR="00C44194" w:rsidRPr="00C6789D">
        <w:rPr>
          <w:rFonts w:ascii="Times New Roman" w:eastAsia="Calibri" w:hAnsi="Times New Roman" w:cs="Times New Roman"/>
          <w:sz w:val="24"/>
          <w:szCs w:val="24"/>
          <w:lang w:eastAsia="ru-RU"/>
        </w:rPr>
        <w:t xml:space="preserve"> года) </w:t>
      </w:r>
      <w:r w:rsidR="000044BC" w:rsidRPr="00C6789D">
        <w:rPr>
          <w:rFonts w:ascii="Times New Roman" w:eastAsia="Calibri" w:hAnsi="Times New Roman" w:cs="Times New Roman"/>
          <w:sz w:val="24"/>
          <w:szCs w:val="24"/>
          <w:lang w:eastAsia="ru-RU"/>
        </w:rPr>
        <w:t>«Об утверждении Положения «О бюджетном процессе в Саткинском муниципальном районе в новой редакции» следующие изменения и дополнения:</w:t>
      </w:r>
    </w:p>
    <w:p w:rsidR="00D05FF0" w:rsidRPr="00C6789D" w:rsidRDefault="00D05FF0" w:rsidP="009577C2">
      <w:pPr>
        <w:pStyle w:val="a3"/>
        <w:numPr>
          <w:ilvl w:val="0"/>
          <w:numId w:val="6"/>
        </w:numPr>
        <w:tabs>
          <w:tab w:val="left" w:pos="851"/>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b/>
          <w:sz w:val="24"/>
          <w:szCs w:val="24"/>
          <w:lang w:eastAsia="ru-RU"/>
        </w:rPr>
      </w:pPr>
      <w:r w:rsidRPr="00C6789D">
        <w:rPr>
          <w:rFonts w:ascii="Times New Roman" w:eastAsia="Calibri" w:hAnsi="Times New Roman" w:cs="Times New Roman"/>
          <w:b/>
          <w:sz w:val="24"/>
          <w:szCs w:val="24"/>
          <w:lang w:eastAsia="ru-RU"/>
        </w:rPr>
        <w:t xml:space="preserve">в </w:t>
      </w:r>
      <w:r w:rsidR="007E455F" w:rsidRPr="00C6789D">
        <w:rPr>
          <w:rFonts w:ascii="Times New Roman" w:eastAsia="Calibri" w:hAnsi="Times New Roman" w:cs="Times New Roman"/>
          <w:b/>
          <w:sz w:val="24"/>
          <w:szCs w:val="24"/>
          <w:lang w:eastAsia="ru-RU"/>
        </w:rPr>
        <w:t>част</w:t>
      </w:r>
      <w:r w:rsidRPr="00C6789D">
        <w:rPr>
          <w:rFonts w:ascii="Times New Roman" w:eastAsia="Calibri" w:hAnsi="Times New Roman" w:cs="Times New Roman"/>
          <w:b/>
          <w:sz w:val="24"/>
          <w:szCs w:val="24"/>
          <w:lang w:eastAsia="ru-RU"/>
        </w:rPr>
        <w:t>и</w:t>
      </w:r>
      <w:r w:rsidR="007E455F" w:rsidRPr="00C6789D">
        <w:rPr>
          <w:rFonts w:ascii="Times New Roman" w:eastAsia="Calibri" w:hAnsi="Times New Roman" w:cs="Times New Roman"/>
          <w:b/>
          <w:sz w:val="24"/>
          <w:szCs w:val="24"/>
          <w:lang w:eastAsia="ru-RU"/>
        </w:rPr>
        <w:t xml:space="preserve"> </w:t>
      </w:r>
      <w:r w:rsidR="00217165" w:rsidRPr="00C6789D">
        <w:rPr>
          <w:rFonts w:ascii="Times New Roman" w:eastAsia="Calibri" w:hAnsi="Times New Roman" w:cs="Times New Roman"/>
          <w:b/>
          <w:sz w:val="24"/>
          <w:szCs w:val="24"/>
          <w:lang w:eastAsia="ru-RU"/>
        </w:rPr>
        <w:t>7</w:t>
      </w:r>
      <w:r w:rsidRPr="00C6789D">
        <w:rPr>
          <w:rFonts w:ascii="Times New Roman" w:eastAsia="Calibri" w:hAnsi="Times New Roman" w:cs="Times New Roman"/>
          <w:b/>
          <w:sz w:val="24"/>
          <w:szCs w:val="24"/>
          <w:lang w:eastAsia="ru-RU"/>
        </w:rPr>
        <w:t>:</w:t>
      </w:r>
    </w:p>
    <w:p w:rsidR="00477E59" w:rsidRPr="00C6789D" w:rsidRDefault="00F5452D" w:rsidP="009577C2">
      <w:pPr>
        <w:pStyle w:val="a3"/>
        <w:tabs>
          <w:tab w:val="left" w:pos="851"/>
          <w:tab w:val="left" w:pos="993"/>
        </w:tabs>
        <w:autoSpaceDE w:val="0"/>
        <w:autoSpaceDN w:val="0"/>
        <w:adjustRightInd w:val="0"/>
        <w:spacing w:after="0" w:line="360" w:lineRule="auto"/>
        <w:ind w:left="0" w:firstLine="567"/>
        <w:jc w:val="both"/>
        <w:outlineLvl w:val="0"/>
        <w:rPr>
          <w:rFonts w:ascii="Times New Roman" w:hAnsi="Times New Roman" w:cs="Times New Roman"/>
          <w:sz w:val="24"/>
          <w:szCs w:val="24"/>
        </w:rPr>
      </w:pPr>
      <w:r>
        <w:rPr>
          <w:rFonts w:ascii="Times New Roman" w:eastAsia="Calibri" w:hAnsi="Times New Roman" w:cs="Times New Roman"/>
          <w:sz w:val="24"/>
          <w:szCs w:val="24"/>
          <w:lang w:eastAsia="ru-RU"/>
        </w:rPr>
        <w:t>а</w:t>
      </w:r>
      <w:r w:rsidR="00FD3256" w:rsidRPr="00C6789D">
        <w:rPr>
          <w:rFonts w:ascii="Times New Roman" w:eastAsia="Calibri" w:hAnsi="Times New Roman" w:cs="Times New Roman"/>
          <w:sz w:val="24"/>
          <w:szCs w:val="24"/>
          <w:lang w:eastAsia="ru-RU"/>
        </w:rPr>
        <w:t xml:space="preserve">) </w:t>
      </w:r>
      <w:r w:rsidR="00350769" w:rsidRPr="00C6789D">
        <w:rPr>
          <w:rFonts w:ascii="Times New Roman" w:eastAsia="Calibri" w:hAnsi="Times New Roman" w:cs="Times New Roman"/>
          <w:sz w:val="24"/>
          <w:szCs w:val="24"/>
          <w:lang w:eastAsia="ru-RU"/>
        </w:rPr>
        <w:t xml:space="preserve">в пункте </w:t>
      </w:r>
      <w:r w:rsidR="00477E59" w:rsidRPr="00C6789D">
        <w:rPr>
          <w:rFonts w:ascii="Times New Roman" w:eastAsia="Calibri" w:hAnsi="Times New Roman" w:cs="Times New Roman"/>
          <w:sz w:val="24"/>
          <w:szCs w:val="24"/>
          <w:lang w:eastAsia="ru-RU"/>
        </w:rPr>
        <w:t>11 слова «</w:t>
      </w:r>
      <w:r w:rsidR="00477E59" w:rsidRPr="00C6789D">
        <w:rPr>
          <w:rFonts w:ascii="Times New Roman" w:hAnsi="Times New Roman" w:cs="Times New Roman"/>
          <w:sz w:val="24"/>
          <w:szCs w:val="24"/>
        </w:rPr>
        <w:t>в пределах дефицита районного бюджета и (или) суммы средств на погашение муниципальных долговых обязательств, указанных в решении о районном бюджете» исключить;</w:t>
      </w:r>
    </w:p>
    <w:p w:rsidR="00416A64" w:rsidRPr="00C6789D" w:rsidRDefault="00F5452D" w:rsidP="009577C2">
      <w:pPr>
        <w:autoSpaceDE w:val="0"/>
        <w:autoSpaceDN w:val="0"/>
        <w:adjustRightInd w:val="0"/>
        <w:spacing w:after="0" w:line="36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б</w:t>
      </w:r>
      <w:r w:rsidR="00DA7265" w:rsidRPr="00C6789D">
        <w:rPr>
          <w:rFonts w:ascii="Times New Roman" w:hAnsi="Times New Roman" w:cs="Times New Roman"/>
          <w:sz w:val="24"/>
          <w:szCs w:val="24"/>
        </w:rPr>
        <w:t xml:space="preserve">) </w:t>
      </w:r>
      <w:r w:rsidR="00416A64" w:rsidRPr="00C6789D">
        <w:rPr>
          <w:rFonts w:ascii="Times New Roman" w:hAnsi="Times New Roman" w:cs="Times New Roman"/>
          <w:sz w:val="24"/>
          <w:szCs w:val="24"/>
        </w:rPr>
        <w:t>в пункте 12-2 после слов «устанавливает порядок определения» дополнить словами «</w:t>
      </w:r>
      <w:r w:rsidR="00416A64" w:rsidRPr="00C6789D">
        <w:rPr>
          <w:rFonts w:ascii="Times New Roman" w:eastAsia="Calibri" w:hAnsi="Times New Roman" w:cs="Times New Roman"/>
          <w:sz w:val="24"/>
          <w:szCs w:val="24"/>
        </w:rPr>
        <w:t>при предоставлении муниципальной гарантии»;</w:t>
      </w:r>
    </w:p>
    <w:p w:rsidR="00416A64" w:rsidRPr="00C6789D" w:rsidRDefault="00F5452D" w:rsidP="009577C2">
      <w:pPr>
        <w:pStyle w:val="a3"/>
        <w:tabs>
          <w:tab w:val="left" w:pos="900"/>
        </w:tabs>
        <w:autoSpaceDE w:val="0"/>
        <w:autoSpaceDN w:val="0"/>
        <w:adjustRightInd w:val="0"/>
        <w:spacing w:after="0" w:line="36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E83527" w:rsidRPr="00C6789D">
        <w:rPr>
          <w:rFonts w:ascii="Times New Roman" w:eastAsia="Calibri" w:hAnsi="Times New Roman" w:cs="Times New Roman"/>
          <w:sz w:val="24"/>
          <w:szCs w:val="24"/>
        </w:rPr>
        <w:t xml:space="preserve">) </w:t>
      </w:r>
      <w:r w:rsidR="00416A64" w:rsidRPr="00C6789D">
        <w:rPr>
          <w:rFonts w:ascii="Times New Roman" w:eastAsia="Calibri" w:hAnsi="Times New Roman" w:cs="Times New Roman"/>
          <w:sz w:val="24"/>
          <w:szCs w:val="24"/>
        </w:rPr>
        <w:t>дополнить пунктами 34-10 и 34-11 следующего содержания:</w:t>
      </w:r>
    </w:p>
    <w:p w:rsidR="00416A64" w:rsidRPr="00C6789D" w:rsidRDefault="00416A64" w:rsidP="009577C2">
      <w:pPr>
        <w:autoSpaceDE w:val="0"/>
        <w:autoSpaceDN w:val="0"/>
        <w:adjustRightInd w:val="0"/>
        <w:spacing w:after="0" w:line="360" w:lineRule="auto"/>
        <w:ind w:firstLine="567"/>
        <w:jc w:val="both"/>
        <w:rPr>
          <w:rFonts w:ascii="Times New Roman" w:eastAsia="Calibri" w:hAnsi="Times New Roman" w:cs="Times New Roman"/>
          <w:sz w:val="24"/>
          <w:szCs w:val="24"/>
        </w:rPr>
      </w:pPr>
      <w:r w:rsidRPr="00C6789D">
        <w:rPr>
          <w:rFonts w:ascii="Times New Roman" w:eastAsia="Calibri" w:hAnsi="Times New Roman" w:cs="Times New Roman"/>
          <w:sz w:val="24"/>
          <w:szCs w:val="24"/>
        </w:rPr>
        <w:t xml:space="preserve">«34-10) устанавливает в соответствии с общими требованиями, установленными Правительством Российской Федерации, порядок осуществления казначейского сопровождения в </w:t>
      </w:r>
      <w:r w:rsidRPr="00C6789D">
        <w:rPr>
          <w:rFonts w:ascii="Times New Roman" w:eastAsia="Calibri" w:hAnsi="Times New Roman" w:cs="Times New Roman"/>
          <w:sz w:val="24"/>
          <w:szCs w:val="24"/>
        </w:rPr>
        <w:lastRenderedPageBreak/>
        <w:t xml:space="preserve">отношении средств, определенных в соответствии со </w:t>
      </w:r>
      <w:hyperlink r:id="rId9" w:history="1">
        <w:r w:rsidRPr="00C6789D">
          <w:rPr>
            <w:rFonts w:ascii="Times New Roman" w:eastAsia="Calibri" w:hAnsi="Times New Roman" w:cs="Times New Roman"/>
            <w:sz w:val="24"/>
            <w:szCs w:val="24"/>
          </w:rPr>
          <w:t>статьей 242.26</w:t>
        </w:r>
      </w:hyperlink>
      <w:r w:rsidRPr="00C6789D">
        <w:rPr>
          <w:rFonts w:ascii="Times New Roman" w:eastAsia="Calibri" w:hAnsi="Times New Roman" w:cs="Times New Roman"/>
          <w:sz w:val="24"/>
          <w:szCs w:val="24"/>
        </w:rPr>
        <w:t xml:space="preserve"> Бюджетного кодекса Российской Федерации;</w:t>
      </w:r>
    </w:p>
    <w:p w:rsidR="00416A64" w:rsidRPr="00C6789D" w:rsidRDefault="00416A64" w:rsidP="009577C2">
      <w:pPr>
        <w:autoSpaceDE w:val="0"/>
        <w:autoSpaceDN w:val="0"/>
        <w:adjustRightInd w:val="0"/>
        <w:spacing w:after="0" w:line="360" w:lineRule="auto"/>
        <w:ind w:firstLine="567"/>
        <w:jc w:val="both"/>
        <w:rPr>
          <w:rFonts w:ascii="Times New Roman" w:eastAsia="Calibri" w:hAnsi="Times New Roman" w:cs="Times New Roman"/>
          <w:sz w:val="24"/>
          <w:szCs w:val="24"/>
        </w:rPr>
      </w:pPr>
      <w:r w:rsidRPr="00C6789D">
        <w:rPr>
          <w:rFonts w:ascii="Times New Roman" w:eastAsia="Calibri" w:hAnsi="Times New Roman" w:cs="Times New Roman"/>
          <w:sz w:val="24"/>
          <w:szCs w:val="24"/>
        </w:rPr>
        <w:t xml:space="preserve">34-11) устанавливает сроки и порядок представления документов принципалом и бенефициаром, подтверждающих их соответствие требованиям, установленным </w:t>
      </w:r>
      <w:hyperlink r:id="rId10" w:history="1">
        <w:r w:rsidRPr="00C6789D">
          <w:rPr>
            <w:rFonts w:ascii="Times New Roman" w:eastAsia="Calibri" w:hAnsi="Times New Roman" w:cs="Times New Roman"/>
            <w:sz w:val="24"/>
            <w:szCs w:val="24"/>
          </w:rPr>
          <w:t>абзацем первым пункта 16 статьи 241</w:t>
        </w:r>
      </w:hyperlink>
      <w:r w:rsidRPr="00C6789D">
        <w:rPr>
          <w:rFonts w:ascii="Times New Roman" w:eastAsia="Calibri" w:hAnsi="Times New Roman" w:cs="Times New Roman"/>
          <w:sz w:val="24"/>
          <w:szCs w:val="24"/>
        </w:rPr>
        <w:t xml:space="preserve"> Бюджетного кодекса Российской Федерации, после предоставления муниципальной гарантии, в том числе в случае предъявления требований об исполнении муниципальной гарантии;»;</w:t>
      </w:r>
    </w:p>
    <w:p w:rsidR="001149D9" w:rsidRPr="00F5452D" w:rsidRDefault="0060195D" w:rsidP="00F5452D">
      <w:pPr>
        <w:pStyle w:val="a3"/>
        <w:numPr>
          <w:ilvl w:val="0"/>
          <w:numId w:val="6"/>
        </w:numPr>
        <w:tabs>
          <w:tab w:val="left" w:pos="851"/>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b/>
          <w:sz w:val="24"/>
          <w:szCs w:val="24"/>
          <w:lang w:eastAsia="ru-RU"/>
        </w:rPr>
      </w:pPr>
      <w:r w:rsidRPr="00C6789D">
        <w:rPr>
          <w:rFonts w:ascii="Times New Roman" w:eastAsia="Calibri" w:hAnsi="Times New Roman" w:cs="Times New Roman"/>
          <w:b/>
          <w:sz w:val="24"/>
          <w:szCs w:val="24"/>
          <w:lang w:eastAsia="ru-RU"/>
        </w:rPr>
        <w:t>част</w:t>
      </w:r>
      <w:r w:rsidR="00F5452D">
        <w:rPr>
          <w:rFonts w:ascii="Times New Roman" w:eastAsia="Calibri" w:hAnsi="Times New Roman" w:cs="Times New Roman"/>
          <w:b/>
          <w:sz w:val="24"/>
          <w:szCs w:val="24"/>
          <w:lang w:eastAsia="ru-RU"/>
        </w:rPr>
        <w:t>ь</w:t>
      </w:r>
      <w:r w:rsidR="00920B08" w:rsidRPr="00C6789D">
        <w:rPr>
          <w:rFonts w:ascii="Times New Roman" w:eastAsia="Calibri" w:hAnsi="Times New Roman" w:cs="Times New Roman"/>
          <w:b/>
          <w:sz w:val="24"/>
          <w:szCs w:val="24"/>
          <w:lang w:eastAsia="ru-RU"/>
        </w:rPr>
        <w:t xml:space="preserve"> 8</w:t>
      </w:r>
      <w:r w:rsidR="001149D9" w:rsidRPr="00F5452D">
        <w:rPr>
          <w:rFonts w:ascii="Times New Roman" w:eastAsia="Calibri" w:hAnsi="Times New Roman" w:cs="Times New Roman"/>
          <w:sz w:val="24"/>
          <w:szCs w:val="24"/>
        </w:rPr>
        <w:t xml:space="preserve"> дополнить пунктом 59-10 следующего содержания:</w:t>
      </w:r>
    </w:p>
    <w:p w:rsidR="001149D9" w:rsidRPr="00C6789D" w:rsidRDefault="001149D9" w:rsidP="009577C2">
      <w:pPr>
        <w:autoSpaceDE w:val="0"/>
        <w:autoSpaceDN w:val="0"/>
        <w:adjustRightInd w:val="0"/>
        <w:spacing w:after="0" w:line="360" w:lineRule="auto"/>
        <w:ind w:firstLine="567"/>
        <w:jc w:val="both"/>
        <w:rPr>
          <w:rFonts w:ascii="Times New Roman" w:eastAsia="Calibri" w:hAnsi="Times New Roman" w:cs="Times New Roman"/>
          <w:sz w:val="24"/>
          <w:szCs w:val="24"/>
        </w:rPr>
      </w:pPr>
      <w:r w:rsidRPr="00C6789D">
        <w:rPr>
          <w:rFonts w:ascii="Times New Roman" w:eastAsia="Calibri" w:hAnsi="Times New Roman" w:cs="Times New Roman"/>
          <w:sz w:val="24"/>
          <w:szCs w:val="24"/>
        </w:rPr>
        <w:t xml:space="preserve">«59-10) осуществляет в случаях и порядке, установленных Правительством Российской Федерации, расширенное казначейское сопровождение средств, указанных в </w:t>
      </w:r>
      <w:hyperlink r:id="rId11" w:history="1">
        <w:r w:rsidRPr="00C6789D">
          <w:rPr>
            <w:rFonts w:ascii="Times New Roman" w:eastAsia="Calibri" w:hAnsi="Times New Roman" w:cs="Times New Roman"/>
            <w:sz w:val="24"/>
            <w:szCs w:val="24"/>
          </w:rPr>
          <w:t>статье 242.26</w:t>
        </w:r>
      </w:hyperlink>
      <w:r w:rsidRPr="00C6789D">
        <w:rPr>
          <w:rFonts w:ascii="Times New Roman" w:eastAsia="Calibri" w:hAnsi="Times New Roman" w:cs="Times New Roman"/>
          <w:sz w:val="24"/>
          <w:szCs w:val="24"/>
        </w:rPr>
        <w:t xml:space="preserve"> Бюджетного кодекса Российской Федерации;»;</w:t>
      </w:r>
    </w:p>
    <w:p w:rsidR="001149D9" w:rsidRPr="00C6789D" w:rsidRDefault="001149D9" w:rsidP="009577C2">
      <w:pPr>
        <w:pStyle w:val="a3"/>
        <w:numPr>
          <w:ilvl w:val="0"/>
          <w:numId w:val="10"/>
        </w:numPr>
        <w:autoSpaceDE w:val="0"/>
        <w:autoSpaceDN w:val="0"/>
        <w:adjustRightInd w:val="0"/>
        <w:spacing w:after="0" w:line="360" w:lineRule="auto"/>
        <w:ind w:left="0" w:firstLine="567"/>
        <w:jc w:val="both"/>
        <w:rPr>
          <w:rFonts w:ascii="Times New Roman" w:hAnsi="Times New Roman" w:cs="Times New Roman"/>
          <w:b/>
          <w:sz w:val="24"/>
          <w:szCs w:val="24"/>
        </w:rPr>
      </w:pPr>
      <w:r w:rsidRPr="00C6789D">
        <w:rPr>
          <w:rFonts w:ascii="Times New Roman" w:hAnsi="Times New Roman" w:cs="Times New Roman"/>
          <w:b/>
          <w:sz w:val="24"/>
          <w:szCs w:val="24"/>
        </w:rPr>
        <w:t>пункт 2 части 12 изложить в следующей редакции:</w:t>
      </w:r>
    </w:p>
    <w:p w:rsidR="001149D9" w:rsidRPr="00C6789D" w:rsidRDefault="001149D9" w:rsidP="009577C2">
      <w:pPr>
        <w:autoSpaceDE w:val="0"/>
        <w:autoSpaceDN w:val="0"/>
        <w:adjustRightInd w:val="0"/>
        <w:spacing w:after="0" w:line="360" w:lineRule="auto"/>
        <w:ind w:firstLine="567"/>
        <w:jc w:val="both"/>
        <w:rPr>
          <w:rFonts w:ascii="Times New Roman" w:eastAsia="Calibri" w:hAnsi="Times New Roman" w:cs="Times New Roman"/>
          <w:sz w:val="24"/>
          <w:szCs w:val="24"/>
        </w:rPr>
      </w:pPr>
      <w:r w:rsidRPr="00C6789D">
        <w:rPr>
          <w:rFonts w:ascii="Times New Roman" w:hAnsi="Times New Roman" w:cs="Times New Roman"/>
          <w:b/>
          <w:sz w:val="24"/>
          <w:szCs w:val="24"/>
        </w:rPr>
        <w:t>«</w:t>
      </w:r>
      <w:r w:rsidRPr="00C6789D">
        <w:rPr>
          <w:rFonts w:ascii="Times New Roman" w:hAnsi="Times New Roman" w:cs="Times New Roman"/>
          <w:sz w:val="24"/>
          <w:szCs w:val="24"/>
        </w:rPr>
        <w:t>2) Контрольно – счетная  палата района также осуществляет бюджетные полномочия по</w:t>
      </w:r>
      <w:r w:rsidRPr="00C6789D">
        <w:rPr>
          <w:rFonts w:ascii="Times New Roman" w:hAnsi="Times New Roman" w:cs="Times New Roman"/>
          <w:strike/>
          <w:sz w:val="24"/>
          <w:szCs w:val="24"/>
        </w:rPr>
        <w:t>:</w:t>
      </w:r>
      <w:r w:rsidRPr="00C6789D">
        <w:rPr>
          <w:rFonts w:ascii="Times New Roman" w:eastAsia="Calibri" w:hAnsi="Times New Roman" w:cs="Times New Roman"/>
          <w:strike/>
          <w:sz w:val="24"/>
          <w:szCs w:val="24"/>
        </w:rPr>
        <w:t xml:space="preserve"> </w:t>
      </w:r>
      <w:r w:rsidRPr="00C6789D">
        <w:rPr>
          <w:rFonts w:ascii="Times New Roman" w:eastAsia="Calibri" w:hAnsi="Times New Roman" w:cs="Times New Roman"/>
          <w:sz w:val="24"/>
          <w:szCs w:val="24"/>
        </w:rPr>
        <w:t xml:space="preserve"> вопросам, установленным Федеральным </w:t>
      </w:r>
      <w:hyperlink r:id="rId12" w:history="1">
        <w:r w:rsidRPr="00C6789D">
          <w:rPr>
            <w:rFonts w:ascii="Times New Roman" w:eastAsia="Calibri" w:hAnsi="Times New Roman" w:cs="Times New Roman"/>
            <w:sz w:val="24"/>
            <w:szCs w:val="24"/>
          </w:rPr>
          <w:t>законом</w:t>
        </w:r>
      </w:hyperlink>
      <w:r w:rsidRPr="00C6789D">
        <w:rPr>
          <w:rFonts w:ascii="Times New Roman" w:eastAsia="Calibri"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Саткинского муниципального района «Об утверждении Положения о Контрольно-счетной палате Саткинского муниципального района».»;</w:t>
      </w:r>
    </w:p>
    <w:p w:rsidR="001149D9" w:rsidRPr="00F5452D" w:rsidRDefault="00F5452D" w:rsidP="00F5452D">
      <w:pPr>
        <w:pStyle w:val="a3"/>
        <w:numPr>
          <w:ilvl w:val="0"/>
          <w:numId w:val="10"/>
        </w:numPr>
        <w:autoSpaceDE w:val="0"/>
        <w:autoSpaceDN w:val="0"/>
        <w:adjustRightInd w:val="0"/>
        <w:spacing w:after="0" w:line="360" w:lineRule="auto"/>
        <w:ind w:left="0" w:firstLine="567"/>
        <w:jc w:val="both"/>
        <w:rPr>
          <w:rFonts w:ascii="Times New Roman" w:hAnsi="Times New Roman" w:cs="Times New Roman"/>
          <w:b/>
          <w:sz w:val="24"/>
          <w:szCs w:val="24"/>
        </w:rPr>
      </w:pPr>
      <w:r w:rsidRPr="00C6789D">
        <w:rPr>
          <w:rFonts w:ascii="Times New Roman" w:hAnsi="Times New Roman" w:cs="Times New Roman"/>
          <w:b/>
          <w:sz w:val="24"/>
          <w:szCs w:val="24"/>
        </w:rPr>
        <w:t xml:space="preserve">пункт 15 </w:t>
      </w:r>
      <w:r>
        <w:rPr>
          <w:rFonts w:ascii="Times New Roman" w:hAnsi="Times New Roman" w:cs="Times New Roman"/>
          <w:b/>
          <w:sz w:val="24"/>
          <w:szCs w:val="24"/>
        </w:rPr>
        <w:t xml:space="preserve">части 13 </w:t>
      </w:r>
      <w:r w:rsidR="001149D9" w:rsidRPr="00F5452D">
        <w:rPr>
          <w:rFonts w:ascii="Times New Roman" w:hAnsi="Times New Roman" w:cs="Times New Roman"/>
          <w:b/>
          <w:sz w:val="24"/>
          <w:szCs w:val="24"/>
        </w:rPr>
        <w:t>дополнить абзацем третьим следующего содержания:</w:t>
      </w:r>
    </w:p>
    <w:p w:rsidR="001149D9" w:rsidRPr="00C6789D" w:rsidRDefault="00F5452D" w:rsidP="009577C2">
      <w:pPr>
        <w:autoSpaceDE w:val="0"/>
        <w:autoSpaceDN w:val="0"/>
        <w:adjustRightInd w:val="0"/>
        <w:spacing w:after="0" w:line="36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1149D9" w:rsidRPr="00C6789D">
        <w:rPr>
          <w:rFonts w:ascii="Times New Roman" w:eastAsia="Calibri" w:hAnsi="Times New Roman" w:cs="Times New Roman"/>
          <w:sz w:val="24"/>
          <w:szCs w:val="24"/>
        </w:rPr>
        <w:t>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Финуправлении Саткинского района;»;</w:t>
      </w:r>
    </w:p>
    <w:p w:rsidR="00293A20" w:rsidRPr="00F5452D" w:rsidRDefault="00293A20" w:rsidP="00252D88">
      <w:pPr>
        <w:pStyle w:val="a3"/>
        <w:numPr>
          <w:ilvl w:val="0"/>
          <w:numId w:val="10"/>
        </w:numPr>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F5452D">
        <w:rPr>
          <w:rFonts w:ascii="Times New Roman" w:hAnsi="Times New Roman" w:cs="Times New Roman"/>
          <w:b/>
          <w:sz w:val="24"/>
          <w:szCs w:val="24"/>
        </w:rPr>
        <w:t xml:space="preserve">в </w:t>
      </w:r>
      <w:r w:rsidR="00F5452D" w:rsidRPr="00F5452D">
        <w:rPr>
          <w:rFonts w:ascii="Times New Roman" w:hAnsi="Times New Roman" w:cs="Times New Roman"/>
          <w:b/>
          <w:sz w:val="24"/>
          <w:szCs w:val="24"/>
        </w:rPr>
        <w:t xml:space="preserve">пункте 2 </w:t>
      </w:r>
      <w:r w:rsidRPr="00F5452D">
        <w:rPr>
          <w:rFonts w:ascii="Times New Roman" w:hAnsi="Times New Roman" w:cs="Times New Roman"/>
          <w:b/>
          <w:sz w:val="24"/>
          <w:szCs w:val="24"/>
        </w:rPr>
        <w:t>части 15</w:t>
      </w:r>
      <w:r w:rsidR="00F5452D" w:rsidRPr="00F5452D">
        <w:rPr>
          <w:rFonts w:ascii="Times New Roman" w:hAnsi="Times New Roman" w:cs="Times New Roman"/>
          <w:b/>
          <w:sz w:val="24"/>
          <w:szCs w:val="24"/>
        </w:rPr>
        <w:t xml:space="preserve"> </w:t>
      </w:r>
      <w:r w:rsidR="00F5452D" w:rsidRPr="00F5452D">
        <w:rPr>
          <w:rFonts w:ascii="Times New Roman" w:hAnsi="Times New Roman" w:cs="Times New Roman"/>
          <w:sz w:val="24"/>
          <w:szCs w:val="24"/>
        </w:rPr>
        <w:t>слова</w:t>
      </w:r>
      <w:r w:rsidR="00F5452D" w:rsidRPr="00F5452D">
        <w:rPr>
          <w:rFonts w:ascii="Times New Roman" w:hAnsi="Times New Roman" w:cs="Times New Roman"/>
          <w:b/>
          <w:sz w:val="24"/>
          <w:szCs w:val="24"/>
        </w:rPr>
        <w:t xml:space="preserve"> «, </w:t>
      </w:r>
      <w:r w:rsidR="00F5452D" w:rsidRPr="00F5452D">
        <w:rPr>
          <w:rFonts w:ascii="Times New Roman" w:hAnsi="Times New Roman" w:cs="Times New Roman"/>
          <w:sz w:val="24"/>
          <w:szCs w:val="24"/>
        </w:rPr>
        <w:t>кроме операций по управлению остатками на едином счете районного бюджета»</w:t>
      </w:r>
      <w:r w:rsidR="00F5452D">
        <w:rPr>
          <w:rFonts w:ascii="Times New Roman" w:hAnsi="Times New Roman" w:cs="Times New Roman"/>
          <w:sz w:val="24"/>
          <w:szCs w:val="24"/>
        </w:rPr>
        <w:t xml:space="preserve"> заменить словами </w:t>
      </w:r>
      <w:r w:rsidRPr="00F5452D">
        <w:rPr>
          <w:rFonts w:ascii="Times New Roman" w:hAnsi="Times New Roman" w:cs="Times New Roman"/>
          <w:b/>
          <w:sz w:val="24"/>
          <w:szCs w:val="24"/>
        </w:rPr>
        <w:t>«</w:t>
      </w:r>
      <w:r w:rsidRPr="00F5452D">
        <w:rPr>
          <w:rFonts w:ascii="Times New Roman" w:eastAsia="Calibri" w:hAnsi="Times New Roman" w:cs="Times New Roman"/>
          <w:sz w:val="24"/>
          <w:szCs w:val="24"/>
        </w:rPr>
        <w:t xml:space="preserve">(за исключением операций по управлению остатками средств на едином счете </w:t>
      </w:r>
      <w:r w:rsidRPr="00F5452D">
        <w:rPr>
          <w:rFonts w:ascii="Times New Roman" w:hAnsi="Times New Roman" w:cs="Times New Roman"/>
          <w:sz w:val="24"/>
          <w:szCs w:val="24"/>
        </w:rPr>
        <w:t>районного</w:t>
      </w:r>
      <w:r w:rsidRPr="00F5452D">
        <w:rPr>
          <w:rFonts w:ascii="Times New Roman" w:eastAsia="Calibri" w:hAnsi="Times New Roman" w:cs="Times New Roman"/>
          <w:sz w:val="24"/>
          <w:szCs w:val="24"/>
        </w:rPr>
        <w:t xml:space="preserve"> бюджета, операций, связанных с единым налоговым платежом)»;</w:t>
      </w:r>
    </w:p>
    <w:p w:rsidR="00293A20" w:rsidRPr="00C6789D" w:rsidRDefault="00293A20" w:rsidP="009577C2">
      <w:pPr>
        <w:pStyle w:val="a3"/>
        <w:numPr>
          <w:ilvl w:val="0"/>
          <w:numId w:val="10"/>
        </w:numPr>
        <w:autoSpaceDE w:val="0"/>
        <w:autoSpaceDN w:val="0"/>
        <w:adjustRightInd w:val="0"/>
        <w:spacing w:after="0" w:line="360" w:lineRule="auto"/>
        <w:ind w:left="0" w:firstLine="567"/>
        <w:jc w:val="both"/>
        <w:rPr>
          <w:rFonts w:ascii="Times New Roman" w:hAnsi="Times New Roman" w:cs="Times New Roman"/>
          <w:b/>
          <w:sz w:val="24"/>
          <w:szCs w:val="24"/>
        </w:rPr>
      </w:pPr>
      <w:r w:rsidRPr="00C6789D">
        <w:rPr>
          <w:rFonts w:ascii="Times New Roman" w:hAnsi="Times New Roman" w:cs="Times New Roman"/>
          <w:b/>
          <w:sz w:val="24"/>
          <w:szCs w:val="24"/>
        </w:rPr>
        <w:t>абзац пятнадцатый части 28 исключить;</w:t>
      </w:r>
    </w:p>
    <w:p w:rsidR="00B42A6A" w:rsidRPr="00F5452D" w:rsidRDefault="00F5452D" w:rsidP="00606455">
      <w:pPr>
        <w:pStyle w:val="a3"/>
        <w:numPr>
          <w:ilvl w:val="0"/>
          <w:numId w:val="10"/>
        </w:numPr>
        <w:autoSpaceDE w:val="0"/>
        <w:autoSpaceDN w:val="0"/>
        <w:adjustRightInd w:val="0"/>
        <w:spacing w:after="0" w:line="360" w:lineRule="auto"/>
        <w:ind w:left="0" w:firstLine="567"/>
        <w:jc w:val="both"/>
        <w:rPr>
          <w:rFonts w:ascii="Times New Roman" w:hAnsi="Times New Roman" w:cs="Times New Roman"/>
          <w:sz w:val="24"/>
          <w:szCs w:val="24"/>
        </w:rPr>
      </w:pPr>
      <w:r w:rsidRPr="00F5452D">
        <w:rPr>
          <w:rFonts w:ascii="Times New Roman" w:hAnsi="Times New Roman" w:cs="Times New Roman"/>
          <w:b/>
          <w:sz w:val="24"/>
          <w:szCs w:val="24"/>
        </w:rPr>
        <w:t>в пункте 2</w:t>
      </w:r>
      <w:r w:rsidR="00DF6F03" w:rsidRPr="00F5452D">
        <w:rPr>
          <w:rFonts w:ascii="Times New Roman" w:hAnsi="Times New Roman" w:cs="Times New Roman"/>
          <w:b/>
          <w:sz w:val="24"/>
          <w:szCs w:val="24"/>
        </w:rPr>
        <w:t xml:space="preserve"> </w:t>
      </w:r>
      <w:r w:rsidR="00B42A6A" w:rsidRPr="00F5452D">
        <w:rPr>
          <w:rFonts w:ascii="Times New Roman" w:hAnsi="Times New Roman" w:cs="Times New Roman"/>
          <w:b/>
          <w:sz w:val="24"/>
          <w:szCs w:val="24"/>
        </w:rPr>
        <w:t>части 53 слова «</w:t>
      </w:r>
      <w:r w:rsidR="00B42A6A" w:rsidRPr="00F5452D">
        <w:rPr>
          <w:rFonts w:ascii="Times New Roman" w:hAnsi="Times New Roman" w:cs="Times New Roman"/>
          <w:sz w:val="24"/>
          <w:szCs w:val="24"/>
        </w:rPr>
        <w:t>органами исполнительной власти (органами местного самоуправления)» заменить словами «органами местного самоуправления»;</w:t>
      </w:r>
    </w:p>
    <w:p w:rsidR="00DF6F03" w:rsidRPr="00C6789D" w:rsidRDefault="003C749F" w:rsidP="009577C2">
      <w:pPr>
        <w:pStyle w:val="a3"/>
        <w:numPr>
          <w:ilvl w:val="0"/>
          <w:numId w:val="10"/>
        </w:numPr>
        <w:autoSpaceDE w:val="0"/>
        <w:autoSpaceDN w:val="0"/>
        <w:adjustRightInd w:val="0"/>
        <w:spacing w:after="0" w:line="360" w:lineRule="auto"/>
        <w:ind w:left="0" w:firstLine="567"/>
        <w:jc w:val="both"/>
        <w:rPr>
          <w:rFonts w:ascii="Times New Roman" w:hAnsi="Times New Roman" w:cs="Times New Roman"/>
          <w:b/>
          <w:sz w:val="24"/>
          <w:szCs w:val="24"/>
        </w:rPr>
      </w:pPr>
      <w:r w:rsidRPr="00C6789D">
        <w:rPr>
          <w:rFonts w:ascii="Times New Roman" w:hAnsi="Times New Roman" w:cs="Times New Roman"/>
          <w:b/>
          <w:sz w:val="24"/>
          <w:szCs w:val="24"/>
        </w:rPr>
        <w:t>в пункте 5 части 58 слова «</w:t>
      </w:r>
      <w:r w:rsidRPr="00F5452D">
        <w:rPr>
          <w:rFonts w:ascii="Times New Roman" w:hAnsi="Times New Roman" w:cs="Times New Roman"/>
          <w:sz w:val="24"/>
          <w:szCs w:val="24"/>
        </w:rPr>
        <w:t xml:space="preserve">законодательством </w:t>
      </w:r>
      <w:r w:rsidRPr="00C6789D">
        <w:rPr>
          <w:rFonts w:ascii="Times New Roman" w:hAnsi="Times New Roman" w:cs="Times New Roman"/>
          <w:sz w:val="24"/>
          <w:szCs w:val="24"/>
        </w:rPr>
        <w:t>Российской Федерации» заменить словами «Министерством финансов Российской Федерации»;</w:t>
      </w:r>
    </w:p>
    <w:p w:rsidR="00935DCB" w:rsidRPr="00C6789D" w:rsidRDefault="00935DCB" w:rsidP="009577C2">
      <w:pPr>
        <w:pStyle w:val="a3"/>
        <w:numPr>
          <w:ilvl w:val="0"/>
          <w:numId w:val="10"/>
        </w:numPr>
        <w:autoSpaceDE w:val="0"/>
        <w:autoSpaceDN w:val="0"/>
        <w:adjustRightInd w:val="0"/>
        <w:spacing w:after="0" w:line="360" w:lineRule="auto"/>
        <w:ind w:left="0" w:firstLine="567"/>
        <w:jc w:val="both"/>
        <w:rPr>
          <w:rFonts w:ascii="Times New Roman" w:hAnsi="Times New Roman" w:cs="Times New Roman"/>
          <w:b/>
          <w:sz w:val="24"/>
          <w:szCs w:val="24"/>
        </w:rPr>
      </w:pPr>
      <w:r w:rsidRPr="00C6789D">
        <w:rPr>
          <w:rFonts w:ascii="Times New Roman" w:hAnsi="Times New Roman" w:cs="Times New Roman"/>
          <w:b/>
          <w:sz w:val="24"/>
          <w:szCs w:val="24"/>
        </w:rPr>
        <w:t>в части 60:</w:t>
      </w:r>
    </w:p>
    <w:p w:rsidR="003C749F" w:rsidRPr="00C6789D" w:rsidRDefault="00935DCB" w:rsidP="009577C2">
      <w:pPr>
        <w:pStyle w:val="a3"/>
        <w:autoSpaceDE w:val="0"/>
        <w:autoSpaceDN w:val="0"/>
        <w:adjustRightInd w:val="0"/>
        <w:spacing w:after="0" w:line="360" w:lineRule="auto"/>
        <w:ind w:left="0" w:firstLine="567"/>
        <w:jc w:val="both"/>
        <w:rPr>
          <w:rFonts w:ascii="Times New Roman" w:hAnsi="Times New Roman" w:cs="Times New Roman"/>
          <w:b/>
          <w:sz w:val="24"/>
          <w:szCs w:val="24"/>
        </w:rPr>
      </w:pPr>
      <w:r w:rsidRPr="00C6789D">
        <w:rPr>
          <w:rFonts w:ascii="Times New Roman" w:hAnsi="Times New Roman" w:cs="Times New Roman"/>
          <w:b/>
          <w:sz w:val="24"/>
          <w:szCs w:val="24"/>
        </w:rPr>
        <w:t xml:space="preserve">а) </w:t>
      </w:r>
      <w:r w:rsidR="00821219" w:rsidRPr="00C6789D">
        <w:rPr>
          <w:rFonts w:ascii="Times New Roman" w:hAnsi="Times New Roman" w:cs="Times New Roman"/>
          <w:b/>
          <w:sz w:val="24"/>
          <w:szCs w:val="24"/>
        </w:rPr>
        <w:t>абзац первый дополнить словами «</w:t>
      </w:r>
      <w:r w:rsidR="00821219" w:rsidRPr="00C6789D">
        <w:rPr>
          <w:rFonts w:ascii="Times New Roman" w:eastAsia="Calibri" w:hAnsi="Times New Roman" w:cs="Times New Roman"/>
          <w:sz w:val="24"/>
          <w:szCs w:val="24"/>
        </w:rPr>
        <w:t xml:space="preserve">и вносит изменения в ранее принятые бюджетные обязательства в </w:t>
      </w:r>
      <w:proofErr w:type="gramStart"/>
      <w:r w:rsidR="00821219" w:rsidRPr="00C6789D">
        <w:rPr>
          <w:rFonts w:ascii="Times New Roman" w:eastAsia="Calibri" w:hAnsi="Times New Roman" w:cs="Times New Roman"/>
          <w:sz w:val="24"/>
          <w:szCs w:val="24"/>
        </w:rPr>
        <w:t>пределах</w:t>
      </w:r>
      <w:proofErr w:type="gramEnd"/>
      <w:r w:rsidR="00821219" w:rsidRPr="00C6789D">
        <w:rPr>
          <w:rFonts w:ascii="Times New Roman" w:eastAsia="Calibri" w:hAnsi="Times New Roman" w:cs="Times New Roman"/>
          <w:sz w:val="24"/>
          <w:szCs w:val="24"/>
        </w:rPr>
        <w:t xml:space="preserve"> доведенных до него лимитов бюджетных обязательств.»;</w:t>
      </w:r>
    </w:p>
    <w:p w:rsidR="00935DCB" w:rsidRPr="00C6789D" w:rsidRDefault="00935DCB" w:rsidP="009577C2">
      <w:pPr>
        <w:pStyle w:val="a3"/>
        <w:autoSpaceDE w:val="0"/>
        <w:autoSpaceDN w:val="0"/>
        <w:adjustRightInd w:val="0"/>
        <w:spacing w:after="0" w:line="360" w:lineRule="auto"/>
        <w:ind w:left="0" w:firstLine="567"/>
        <w:jc w:val="both"/>
        <w:rPr>
          <w:rFonts w:ascii="Times New Roman" w:hAnsi="Times New Roman" w:cs="Times New Roman"/>
          <w:sz w:val="24"/>
          <w:szCs w:val="24"/>
        </w:rPr>
      </w:pPr>
      <w:r w:rsidRPr="00C6789D">
        <w:rPr>
          <w:rFonts w:ascii="Times New Roman" w:hAnsi="Times New Roman" w:cs="Times New Roman"/>
          <w:sz w:val="24"/>
          <w:szCs w:val="24"/>
        </w:rPr>
        <w:t>б</w:t>
      </w:r>
      <w:r w:rsidR="00FD3256" w:rsidRPr="00C6789D">
        <w:rPr>
          <w:rFonts w:ascii="Times New Roman" w:hAnsi="Times New Roman" w:cs="Times New Roman"/>
          <w:sz w:val="24"/>
          <w:szCs w:val="24"/>
        </w:rPr>
        <w:t>)</w:t>
      </w:r>
      <w:r w:rsidRPr="00C6789D">
        <w:rPr>
          <w:rFonts w:ascii="Times New Roman" w:hAnsi="Times New Roman" w:cs="Times New Roman"/>
          <w:sz w:val="24"/>
          <w:szCs w:val="24"/>
        </w:rPr>
        <w:t xml:space="preserve"> дополнить абзацем четвертым следующего содержания:</w:t>
      </w:r>
    </w:p>
    <w:p w:rsidR="00935DCB" w:rsidRPr="00C6789D" w:rsidRDefault="00935DCB" w:rsidP="009577C2">
      <w:pPr>
        <w:autoSpaceDE w:val="0"/>
        <w:autoSpaceDN w:val="0"/>
        <w:adjustRightInd w:val="0"/>
        <w:spacing w:after="0" w:line="360" w:lineRule="auto"/>
        <w:ind w:firstLine="567"/>
        <w:jc w:val="both"/>
        <w:rPr>
          <w:rFonts w:ascii="Times New Roman" w:eastAsia="Calibri" w:hAnsi="Times New Roman" w:cs="Times New Roman"/>
          <w:sz w:val="24"/>
          <w:szCs w:val="24"/>
        </w:rPr>
      </w:pPr>
      <w:r w:rsidRPr="00C6789D">
        <w:rPr>
          <w:rFonts w:ascii="Times New Roman" w:hAnsi="Times New Roman" w:cs="Times New Roman"/>
          <w:sz w:val="24"/>
          <w:szCs w:val="24"/>
        </w:rPr>
        <w:lastRenderedPageBreak/>
        <w:t>«</w:t>
      </w:r>
      <w:r w:rsidRPr="00C6789D">
        <w:rPr>
          <w:rFonts w:ascii="Times New Roman" w:eastAsia="Calibri" w:hAnsi="Times New Roman" w:cs="Times New Roman"/>
          <w:sz w:val="24"/>
          <w:szCs w:val="24"/>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p w:rsidR="002556EA" w:rsidRPr="00C6789D" w:rsidRDefault="002556EA" w:rsidP="009577C2">
      <w:pPr>
        <w:pStyle w:val="a3"/>
        <w:numPr>
          <w:ilvl w:val="0"/>
          <w:numId w:val="10"/>
        </w:numPr>
        <w:tabs>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b/>
          <w:sz w:val="24"/>
          <w:szCs w:val="24"/>
          <w:lang w:eastAsia="ru-RU"/>
        </w:rPr>
      </w:pPr>
      <w:r w:rsidRPr="00C6789D">
        <w:rPr>
          <w:rFonts w:ascii="Times New Roman" w:eastAsia="Calibri" w:hAnsi="Times New Roman" w:cs="Times New Roman"/>
          <w:b/>
          <w:sz w:val="24"/>
          <w:szCs w:val="24"/>
          <w:lang w:eastAsia="ru-RU"/>
        </w:rPr>
        <w:t>часть 77 дополнить словами «</w:t>
      </w:r>
      <w:r w:rsidRPr="00C6789D">
        <w:rPr>
          <w:rFonts w:ascii="Times New Roman" w:hAnsi="Times New Roman" w:cs="Times New Roman"/>
          <w:sz w:val="24"/>
          <w:szCs w:val="24"/>
        </w:rPr>
        <w:t xml:space="preserve">, </w:t>
      </w:r>
      <w:r w:rsidRPr="00C6789D">
        <w:rPr>
          <w:rFonts w:ascii="Times New Roman" w:eastAsia="Calibri" w:hAnsi="Times New Roman" w:cs="Times New Roman"/>
          <w:sz w:val="24"/>
          <w:szCs w:val="24"/>
        </w:rPr>
        <w:t xml:space="preserve">если иное не предусмотрено Бюджетным </w:t>
      </w:r>
      <w:hyperlink r:id="rId13" w:history="1">
        <w:r w:rsidRPr="00C6789D">
          <w:rPr>
            <w:rFonts w:ascii="Times New Roman" w:eastAsia="Calibri" w:hAnsi="Times New Roman" w:cs="Times New Roman"/>
            <w:sz w:val="24"/>
            <w:szCs w:val="24"/>
          </w:rPr>
          <w:t>кодексом</w:t>
        </w:r>
      </w:hyperlink>
      <w:r w:rsidRPr="00C6789D">
        <w:rPr>
          <w:rFonts w:ascii="Times New Roman" w:eastAsia="Calibri" w:hAnsi="Times New Roman" w:cs="Times New Roman"/>
          <w:sz w:val="24"/>
          <w:szCs w:val="24"/>
        </w:rPr>
        <w:t xml:space="preserve"> Российской Федерации»;</w:t>
      </w:r>
    </w:p>
    <w:p w:rsidR="009577C2" w:rsidRPr="00C6789D" w:rsidRDefault="009577C2" w:rsidP="009577C2">
      <w:pPr>
        <w:pStyle w:val="a3"/>
        <w:numPr>
          <w:ilvl w:val="0"/>
          <w:numId w:val="10"/>
        </w:numPr>
        <w:tabs>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b/>
          <w:sz w:val="24"/>
          <w:szCs w:val="24"/>
          <w:lang w:eastAsia="ru-RU"/>
        </w:rPr>
      </w:pPr>
      <w:r w:rsidRPr="00C6789D">
        <w:rPr>
          <w:rFonts w:ascii="Times New Roman" w:eastAsia="Calibri" w:hAnsi="Times New Roman" w:cs="Times New Roman"/>
          <w:b/>
          <w:sz w:val="24"/>
          <w:szCs w:val="24"/>
          <w:lang w:eastAsia="ru-RU"/>
        </w:rPr>
        <w:t>части 97</w:t>
      </w:r>
      <w:r w:rsidR="006F28B3">
        <w:rPr>
          <w:rFonts w:ascii="Times New Roman" w:eastAsia="Calibri" w:hAnsi="Times New Roman" w:cs="Times New Roman"/>
          <w:b/>
          <w:sz w:val="24"/>
          <w:szCs w:val="24"/>
          <w:lang w:eastAsia="ru-RU"/>
        </w:rPr>
        <w:t>,</w:t>
      </w:r>
      <w:r w:rsidRPr="00C6789D">
        <w:rPr>
          <w:rFonts w:ascii="Times New Roman" w:eastAsia="Calibri" w:hAnsi="Times New Roman" w:cs="Times New Roman"/>
          <w:b/>
          <w:sz w:val="24"/>
          <w:szCs w:val="24"/>
          <w:lang w:eastAsia="ru-RU"/>
        </w:rPr>
        <w:t xml:space="preserve"> 97-1, 98 и 99 исключить;</w:t>
      </w:r>
    </w:p>
    <w:p w:rsidR="009577C2" w:rsidRPr="00C6789D" w:rsidRDefault="009577C2" w:rsidP="009577C2">
      <w:pPr>
        <w:pStyle w:val="a3"/>
        <w:numPr>
          <w:ilvl w:val="0"/>
          <w:numId w:val="10"/>
        </w:numPr>
        <w:tabs>
          <w:tab w:val="left" w:pos="993"/>
        </w:tabs>
        <w:autoSpaceDE w:val="0"/>
        <w:autoSpaceDN w:val="0"/>
        <w:adjustRightInd w:val="0"/>
        <w:spacing w:after="0" w:line="360" w:lineRule="auto"/>
        <w:ind w:left="0" w:firstLine="567"/>
        <w:jc w:val="both"/>
        <w:outlineLvl w:val="0"/>
        <w:rPr>
          <w:rFonts w:ascii="Times New Roman" w:eastAsia="Calibri" w:hAnsi="Times New Roman" w:cs="Times New Roman"/>
          <w:b/>
          <w:sz w:val="24"/>
          <w:szCs w:val="24"/>
          <w:lang w:eastAsia="ru-RU"/>
        </w:rPr>
      </w:pPr>
      <w:r w:rsidRPr="00C6789D">
        <w:rPr>
          <w:rFonts w:ascii="Times New Roman" w:eastAsia="Calibri" w:hAnsi="Times New Roman" w:cs="Times New Roman"/>
          <w:b/>
          <w:sz w:val="24"/>
          <w:szCs w:val="24"/>
          <w:lang w:eastAsia="ru-RU"/>
        </w:rPr>
        <w:t>в абзаце третьем пункта 1 части 104 после слов «</w:t>
      </w:r>
      <w:r w:rsidRPr="00C6789D">
        <w:rPr>
          <w:rFonts w:ascii="Times New Roman" w:eastAsia="Calibri" w:hAnsi="Times New Roman" w:cs="Times New Roman"/>
          <w:sz w:val="24"/>
          <w:szCs w:val="24"/>
        </w:rPr>
        <w:t>из районного бюджета,» дополнить словами «формирование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w:t>
      </w:r>
    </w:p>
    <w:p w:rsidR="00C6789D" w:rsidRPr="00C6789D" w:rsidRDefault="002141D1" w:rsidP="00C6789D">
      <w:pPr>
        <w:pStyle w:val="a3"/>
        <w:numPr>
          <w:ilvl w:val="0"/>
          <w:numId w:val="1"/>
        </w:numPr>
        <w:tabs>
          <w:tab w:val="left" w:pos="993"/>
        </w:tabs>
        <w:autoSpaceDE w:val="0"/>
        <w:autoSpaceDN w:val="0"/>
        <w:adjustRightInd w:val="0"/>
        <w:spacing w:after="0" w:line="360" w:lineRule="auto"/>
        <w:ind w:left="0" w:firstLine="567"/>
        <w:jc w:val="both"/>
        <w:outlineLvl w:val="0"/>
        <w:rPr>
          <w:rFonts w:ascii="Times New Roman" w:hAnsi="Times New Roman" w:cs="Times New Roman"/>
          <w:sz w:val="24"/>
          <w:szCs w:val="24"/>
        </w:rPr>
      </w:pPr>
      <w:r w:rsidRPr="00C6789D">
        <w:rPr>
          <w:rFonts w:ascii="Times New Roman" w:eastAsia="Calibri" w:hAnsi="Times New Roman" w:cs="Times New Roman"/>
          <w:sz w:val="24"/>
          <w:szCs w:val="24"/>
          <w:lang w:eastAsia="ru-RU"/>
        </w:rPr>
        <w:t xml:space="preserve">Настоящее решение вступает в силу </w:t>
      </w:r>
      <w:r w:rsidRPr="00C6789D">
        <w:rPr>
          <w:rFonts w:ascii="Times New Roman" w:hAnsi="Times New Roman" w:cs="Times New Roman"/>
          <w:sz w:val="24"/>
          <w:szCs w:val="24"/>
        </w:rPr>
        <w:t xml:space="preserve">со дня </w:t>
      </w:r>
      <w:r w:rsidR="00C6789D" w:rsidRPr="00C6789D">
        <w:rPr>
          <w:rFonts w:ascii="Times New Roman" w:hAnsi="Times New Roman" w:cs="Times New Roman"/>
          <w:sz w:val="24"/>
          <w:szCs w:val="24"/>
        </w:rPr>
        <w:t>его официального опубликования.</w:t>
      </w:r>
    </w:p>
    <w:p w:rsidR="002141D1" w:rsidRPr="00C6789D" w:rsidRDefault="002141D1" w:rsidP="00A25071">
      <w:pPr>
        <w:pStyle w:val="a3"/>
        <w:numPr>
          <w:ilvl w:val="0"/>
          <w:numId w:val="22"/>
        </w:numPr>
        <w:tabs>
          <w:tab w:val="left" w:pos="0"/>
          <w:tab w:val="left" w:pos="993"/>
        </w:tabs>
        <w:spacing w:after="0" w:line="360" w:lineRule="auto"/>
        <w:ind w:left="0" w:firstLine="567"/>
        <w:jc w:val="both"/>
        <w:rPr>
          <w:rFonts w:ascii="Times New Roman" w:hAnsi="Times New Roman" w:cs="Times New Roman"/>
          <w:sz w:val="24"/>
          <w:szCs w:val="24"/>
        </w:rPr>
      </w:pPr>
      <w:r w:rsidRPr="00C6789D">
        <w:rPr>
          <w:rFonts w:ascii="Times New Roman" w:eastAsia="Calibri" w:hAnsi="Times New Roman" w:cs="Times New Roman"/>
          <w:sz w:val="24"/>
          <w:szCs w:val="24"/>
        </w:rPr>
        <w:t xml:space="preserve"> </w:t>
      </w:r>
      <w:r w:rsidRPr="00C6789D">
        <w:rPr>
          <w:rFonts w:ascii="Times New Roman" w:hAnsi="Times New Roman" w:cs="Times New Roman"/>
          <w:sz w:val="24"/>
          <w:szCs w:val="24"/>
        </w:rPr>
        <w:t xml:space="preserve">Контроль за исполнением настоящего решения возложить на комиссию по финансам, бюджету и экономической политике (председатель </w:t>
      </w:r>
      <w:proofErr w:type="spellStart"/>
      <w:r w:rsidRPr="00C6789D">
        <w:rPr>
          <w:rFonts w:ascii="Times New Roman" w:hAnsi="Times New Roman" w:cs="Times New Roman"/>
          <w:sz w:val="24"/>
          <w:szCs w:val="24"/>
        </w:rPr>
        <w:t>Витьшев</w:t>
      </w:r>
      <w:proofErr w:type="spellEnd"/>
      <w:r w:rsidRPr="00C6789D">
        <w:rPr>
          <w:rFonts w:ascii="Times New Roman" w:hAnsi="Times New Roman" w:cs="Times New Roman"/>
          <w:sz w:val="24"/>
          <w:szCs w:val="24"/>
        </w:rPr>
        <w:t xml:space="preserve"> А.А.).</w:t>
      </w:r>
    </w:p>
    <w:p w:rsidR="009435F3" w:rsidRDefault="009435F3" w:rsidP="00B911EF">
      <w:pPr>
        <w:tabs>
          <w:tab w:val="left" w:pos="1080"/>
        </w:tabs>
        <w:spacing w:after="0" w:line="360" w:lineRule="auto"/>
        <w:rPr>
          <w:rFonts w:ascii="Times New Roman" w:hAnsi="Times New Roman" w:cs="Times New Roman"/>
        </w:rPr>
      </w:pPr>
    </w:p>
    <w:p w:rsidR="00764DA3" w:rsidRDefault="00764DA3" w:rsidP="00B911EF">
      <w:pPr>
        <w:tabs>
          <w:tab w:val="left" w:pos="1080"/>
        </w:tabs>
        <w:spacing w:after="0" w:line="360" w:lineRule="auto"/>
        <w:rPr>
          <w:rFonts w:ascii="Times New Roman" w:hAnsi="Times New Roman" w:cs="Times New Roman"/>
        </w:rPr>
      </w:pPr>
    </w:p>
    <w:p w:rsidR="00764DA3" w:rsidRPr="00764DA3" w:rsidRDefault="00764DA3" w:rsidP="00B911EF">
      <w:pPr>
        <w:tabs>
          <w:tab w:val="left" w:pos="1080"/>
        </w:tabs>
        <w:spacing w:after="0" w:line="360" w:lineRule="auto"/>
        <w:rPr>
          <w:rFonts w:ascii="Times New Roman" w:hAnsi="Times New Roman" w:cs="Times New Roman"/>
          <w:sz w:val="24"/>
          <w:szCs w:val="24"/>
        </w:rPr>
      </w:pPr>
      <w:r w:rsidRPr="00764DA3">
        <w:rPr>
          <w:rFonts w:ascii="Times New Roman" w:hAnsi="Times New Roman" w:cs="Times New Roman"/>
          <w:sz w:val="24"/>
          <w:szCs w:val="24"/>
        </w:rPr>
        <w:t>Председатель Собрания депутатов</w:t>
      </w:r>
    </w:p>
    <w:p w:rsidR="00764DA3" w:rsidRPr="00764DA3" w:rsidRDefault="00764DA3" w:rsidP="00B911EF">
      <w:pPr>
        <w:tabs>
          <w:tab w:val="left" w:pos="1080"/>
        </w:tabs>
        <w:spacing w:after="0" w:line="360" w:lineRule="auto"/>
        <w:rPr>
          <w:rFonts w:ascii="Times New Roman" w:hAnsi="Times New Roman" w:cs="Times New Roman"/>
          <w:sz w:val="24"/>
          <w:szCs w:val="24"/>
        </w:rPr>
      </w:pPr>
      <w:proofErr w:type="spellStart"/>
      <w:r w:rsidRPr="00764DA3">
        <w:rPr>
          <w:rFonts w:ascii="Times New Roman" w:hAnsi="Times New Roman" w:cs="Times New Roman"/>
          <w:sz w:val="24"/>
          <w:szCs w:val="24"/>
        </w:rPr>
        <w:t>Саткинского</w:t>
      </w:r>
      <w:proofErr w:type="spellEnd"/>
      <w:r w:rsidRPr="00764DA3">
        <w:rPr>
          <w:rFonts w:ascii="Times New Roman" w:hAnsi="Times New Roman" w:cs="Times New Roman"/>
          <w:sz w:val="24"/>
          <w:szCs w:val="24"/>
        </w:rPr>
        <w:t xml:space="preserve"> муниципального района</w:t>
      </w:r>
      <w:r w:rsidRPr="00764DA3">
        <w:rPr>
          <w:rFonts w:ascii="Times New Roman" w:hAnsi="Times New Roman" w:cs="Times New Roman"/>
          <w:sz w:val="24"/>
          <w:szCs w:val="24"/>
        </w:rPr>
        <w:tab/>
      </w:r>
      <w:r w:rsidRPr="00764DA3">
        <w:rPr>
          <w:rFonts w:ascii="Times New Roman" w:hAnsi="Times New Roman" w:cs="Times New Roman"/>
          <w:sz w:val="24"/>
          <w:szCs w:val="24"/>
        </w:rPr>
        <w:tab/>
      </w:r>
      <w:r w:rsidRPr="00764DA3">
        <w:rPr>
          <w:rFonts w:ascii="Times New Roman" w:hAnsi="Times New Roman" w:cs="Times New Roman"/>
          <w:sz w:val="24"/>
          <w:szCs w:val="24"/>
        </w:rPr>
        <w:tab/>
      </w:r>
      <w:r w:rsidRPr="00764DA3">
        <w:rPr>
          <w:rFonts w:ascii="Times New Roman" w:hAnsi="Times New Roman" w:cs="Times New Roman"/>
          <w:sz w:val="24"/>
          <w:szCs w:val="24"/>
        </w:rPr>
        <w:tab/>
      </w:r>
      <w:r w:rsidRPr="00764DA3">
        <w:rPr>
          <w:rFonts w:ascii="Times New Roman" w:hAnsi="Times New Roman" w:cs="Times New Roman"/>
          <w:sz w:val="24"/>
          <w:szCs w:val="24"/>
        </w:rPr>
        <w:tab/>
      </w:r>
      <w:r w:rsidRPr="00764DA3">
        <w:rPr>
          <w:rFonts w:ascii="Times New Roman" w:hAnsi="Times New Roman" w:cs="Times New Roman"/>
          <w:sz w:val="24"/>
          <w:szCs w:val="24"/>
        </w:rPr>
        <w:tab/>
        <w:t xml:space="preserve">Н.П. </w:t>
      </w:r>
      <w:proofErr w:type="spellStart"/>
      <w:r w:rsidRPr="00764DA3">
        <w:rPr>
          <w:rFonts w:ascii="Times New Roman" w:hAnsi="Times New Roman" w:cs="Times New Roman"/>
          <w:sz w:val="24"/>
          <w:szCs w:val="24"/>
        </w:rPr>
        <w:t>Бурматов</w:t>
      </w:r>
      <w:proofErr w:type="spellEnd"/>
    </w:p>
    <w:p w:rsidR="009435F3" w:rsidRPr="00764DA3" w:rsidRDefault="009435F3" w:rsidP="00B911EF">
      <w:pPr>
        <w:tabs>
          <w:tab w:val="left" w:pos="1080"/>
        </w:tabs>
        <w:spacing w:after="0" w:line="360" w:lineRule="auto"/>
        <w:rPr>
          <w:rFonts w:ascii="Times New Roman" w:hAnsi="Times New Roman" w:cs="Times New Roman"/>
          <w:sz w:val="24"/>
          <w:szCs w:val="24"/>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B1709C" w:rsidRDefault="00B1709C" w:rsidP="00B911EF">
      <w:pPr>
        <w:tabs>
          <w:tab w:val="left" w:pos="1080"/>
        </w:tabs>
        <w:spacing w:after="0" w:line="360" w:lineRule="auto"/>
        <w:rPr>
          <w:rFonts w:ascii="Times New Roman" w:hAnsi="Times New Roman" w:cs="Times New Roman"/>
        </w:rPr>
      </w:pPr>
    </w:p>
    <w:p w:rsidR="00B1709C" w:rsidRDefault="00B1709C" w:rsidP="00B911EF">
      <w:pPr>
        <w:tabs>
          <w:tab w:val="left" w:pos="1080"/>
        </w:tabs>
        <w:spacing w:after="0" w:line="360" w:lineRule="auto"/>
        <w:rPr>
          <w:rFonts w:ascii="Times New Roman" w:hAnsi="Times New Roman" w:cs="Times New Roman"/>
        </w:rPr>
      </w:pPr>
    </w:p>
    <w:p w:rsidR="00764DA3" w:rsidRDefault="00764DA3" w:rsidP="00B911EF">
      <w:pPr>
        <w:tabs>
          <w:tab w:val="left" w:pos="1080"/>
        </w:tabs>
        <w:spacing w:after="0" w:line="360" w:lineRule="auto"/>
        <w:rPr>
          <w:rFonts w:ascii="Times New Roman" w:hAnsi="Times New Roman" w:cs="Times New Roman"/>
        </w:rPr>
      </w:pPr>
    </w:p>
    <w:p w:rsidR="00764DA3" w:rsidRDefault="00764DA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Pr="007C7501" w:rsidRDefault="009435F3" w:rsidP="009435F3">
      <w:pPr>
        <w:spacing w:after="0" w:line="240" w:lineRule="auto"/>
        <w:jc w:val="center"/>
        <w:rPr>
          <w:rFonts w:ascii="Times New Roman" w:hAnsi="Times New Roman" w:cs="Times New Roman"/>
        </w:rPr>
      </w:pPr>
      <w:r w:rsidRPr="007C7501">
        <w:rPr>
          <w:rFonts w:ascii="Times New Roman" w:hAnsi="Times New Roman" w:cs="Times New Roman"/>
        </w:rPr>
        <w:lastRenderedPageBreak/>
        <w:t>Пояснительная записка</w:t>
      </w:r>
    </w:p>
    <w:p w:rsidR="009435F3" w:rsidRPr="007C7501" w:rsidRDefault="009435F3" w:rsidP="009435F3">
      <w:pPr>
        <w:spacing w:after="0" w:line="240" w:lineRule="auto"/>
        <w:jc w:val="center"/>
        <w:rPr>
          <w:rFonts w:ascii="Times New Roman" w:hAnsi="Times New Roman" w:cs="Times New Roman"/>
        </w:rPr>
      </w:pPr>
      <w:r w:rsidRPr="007C7501">
        <w:rPr>
          <w:rFonts w:ascii="Times New Roman" w:hAnsi="Times New Roman" w:cs="Times New Roman"/>
        </w:rPr>
        <w:t xml:space="preserve">к проекту решения Собрания депутатов </w:t>
      </w:r>
      <w:proofErr w:type="spellStart"/>
      <w:r w:rsidRPr="007C7501">
        <w:rPr>
          <w:rFonts w:ascii="Times New Roman" w:hAnsi="Times New Roman" w:cs="Times New Roman"/>
        </w:rPr>
        <w:t>Саткинского</w:t>
      </w:r>
      <w:proofErr w:type="spellEnd"/>
      <w:r w:rsidRPr="007C7501">
        <w:rPr>
          <w:rFonts w:ascii="Times New Roman" w:hAnsi="Times New Roman" w:cs="Times New Roman"/>
        </w:rPr>
        <w:t xml:space="preserve"> муниципального района «О внесении изменений в Положение «О бюджетном процессе в </w:t>
      </w:r>
      <w:proofErr w:type="spellStart"/>
      <w:r w:rsidRPr="007C7501">
        <w:rPr>
          <w:rFonts w:ascii="Times New Roman" w:hAnsi="Times New Roman" w:cs="Times New Roman"/>
        </w:rPr>
        <w:t>Саткинском</w:t>
      </w:r>
      <w:proofErr w:type="spellEnd"/>
      <w:r w:rsidRPr="007C7501">
        <w:rPr>
          <w:rFonts w:ascii="Times New Roman" w:hAnsi="Times New Roman" w:cs="Times New Roman"/>
        </w:rPr>
        <w:t xml:space="preserve"> муниципальном районе в новой редакции»</w:t>
      </w:r>
    </w:p>
    <w:p w:rsidR="009435F3" w:rsidRPr="007C7501" w:rsidRDefault="009435F3" w:rsidP="009435F3">
      <w:pPr>
        <w:spacing w:after="0" w:line="240" w:lineRule="auto"/>
        <w:jc w:val="center"/>
        <w:rPr>
          <w:rFonts w:ascii="Times New Roman" w:hAnsi="Times New Roman" w:cs="Times New Roman"/>
        </w:rPr>
      </w:pPr>
    </w:p>
    <w:p w:rsidR="009435F3" w:rsidRPr="007C7501" w:rsidRDefault="009435F3" w:rsidP="009435F3">
      <w:pPr>
        <w:spacing w:after="0" w:line="240" w:lineRule="auto"/>
        <w:jc w:val="center"/>
        <w:rPr>
          <w:rFonts w:ascii="Times New Roman" w:hAnsi="Times New Roman" w:cs="Times New Roman"/>
        </w:rPr>
      </w:pPr>
    </w:p>
    <w:p w:rsidR="009435F3" w:rsidRPr="007C7501" w:rsidRDefault="009435F3" w:rsidP="009435F3">
      <w:pPr>
        <w:spacing w:after="0" w:line="240" w:lineRule="auto"/>
        <w:ind w:firstLine="708"/>
        <w:jc w:val="both"/>
        <w:rPr>
          <w:rFonts w:ascii="Times New Roman" w:hAnsi="Times New Roman" w:cs="Times New Roman"/>
        </w:rPr>
      </w:pPr>
      <w:r w:rsidRPr="007C7501">
        <w:rPr>
          <w:rFonts w:ascii="Times New Roman" w:hAnsi="Times New Roman" w:cs="Times New Roman"/>
        </w:rPr>
        <w:t xml:space="preserve">Настоящий проект решения Собрания депутатов </w:t>
      </w:r>
      <w:proofErr w:type="spellStart"/>
      <w:r w:rsidRPr="007C7501">
        <w:rPr>
          <w:rFonts w:ascii="Times New Roman" w:hAnsi="Times New Roman" w:cs="Times New Roman"/>
        </w:rPr>
        <w:t>Саткинского</w:t>
      </w:r>
      <w:proofErr w:type="spellEnd"/>
      <w:r w:rsidRPr="007C7501">
        <w:rPr>
          <w:rFonts w:ascii="Times New Roman" w:hAnsi="Times New Roman" w:cs="Times New Roman"/>
        </w:rPr>
        <w:t xml:space="preserve"> муниципального района разработан в соответствии с изменениями, внесенными в Бюджетный кодекс Российской Федерации в 2021 и в 2022 годах.</w:t>
      </w:r>
    </w:p>
    <w:p w:rsidR="009435F3" w:rsidRPr="007C7501" w:rsidRDefault="009435F3" w:rsidP="009435F3">
      <w:pPr>
        <w:spacing w:after="0" w:line="240" w:lineRule="auto"/>
        <w:ind w:firstLine="708"/>
        <w:jc w:val="both"/>
        <w:rPr>
          <w:rFonts w:ascii="Times New Roman" w:hAnsi="Times New Roman" w:cs="Times New Roman"/>
        </w:rPr>
      </w:pPr>
    </w:p>
    <w:tbl>
      <w:tblPr>
        <w:tblStyle w:val="af1"/>
        <w:tblW w:w="11028" w:type="dxa"/>
        <w:tblInd w:w="-572" w:type="dxa"/>
        <w:tblLook w:val="04A0"/>
      </w:tblPr>
      <w:tblGrid>
        <w:gridCol w:w="5358"/>
        <w:gridCol w:w="5670"/>
      </w:tblGrid>
      <w:tr w:rsidR="009435F3" w:rsidRPr="007C7501" w:rsidTr="009435F3">
        <w:trPr>
          <w:trHeight w:val="239"/>
          <w:tblHeader/>
        </w:trPr>
        <w:tc>
          <w:tcPr>
            <w:tcW w:w="5358" w:type="dxa"/>
          </w:tcPr>
          <w:p w:rsidR="009435F3" w:rsidRPr="007C7501" w:rsidRDefault="009435F3" w:rsidP="00A441A7">
            <w:pPr>
              <w:ind w:firstLine="317"/>
              <w:jc w:val="center"/>
              <w:rPr>
                <w:rFonts w:ascii="Times New Roman" w:hAnsi="Times New Roman" w:cs="Times New Roman"/>
              </w:rPr>
            </w:pPr>
            <w:r w:rsidRPr="007C7501">
              <w:rPr>
                <w:rFonts w:ascii="Times New Roman" w:hAnsi="Times New Roman" w:cs="Times New Roman"/>
              </w:rPr>
              <w:t>Старая редакция</w:t>
            </w:r>
          </w:p>
        </w:tc>
        <w:tc>
          <w:tcPr>
            <w:tcW w:w="5670" w:type="dxa"/>
          </w:tcPr>
          <w:p w:rsidR="009435F3" w:rsidRPr="007C7501" w:rsidRDefault="009435F3" w:rsidP="00A441A7">
            <w:pPr>
              <w:tabs>
                <w:tab w:val="left" w:pos="742"/>
              </w:tabs>
              <w:ind w:left="34" w:firstLine="283"/>
              <w:jc w:val="center"/>
              <w:rPr>
                <w:rFonts w:ascii="Times New Roman" w:hAnsi="Times New Roman" w:cs="Times New Roman"/>
              </w:rPr>
            </w:pPr>
            <w:r w:rsidRPr="007C7501">
              <w:rPr>
                <w:rFonts w:ascii="Times New Roman" w:hAnsi="Times New Roman" w:cs="Times New Roman"/>
              </w:rPr>
              <w:t>Новая редакция</w:t>
            </w:r>
          </w:p>
        </w:tc>
      </w:tr>
      <w:tr w:rsidR="009435F3" w:rsidRPr="007C7501" w:rsidTr="009435F3">
        <w:trPr>
          <w:trHeight w:val="239"/>
        </w:trPr>
        <w:tc>
          <w:tcPr>
            <w:tcW w:w="11028" w:type="dxa"/>
            <w:gridSpan w:val="2"/>
          </w:tcPr>
          <w:p w:rsidR="009435F3" w:rsidRPr="007C7501" w:rsidRDefault="009435F3" w:rsidP="00A441A7">
            <w:pPr>
              <w:tabs>
                <w:tab w:val="left" w:pos="742"/>
              </w:tabs>
              <w:ind w:left="34" w:firstLine="283"/>
              <w:jc w:val="center"/>
              <w:rPr>
                <w:rFonts w:ascii="Times New Roman" w:hAnsi="Times New Roman" w:cs="Times New Roman"/>
                <w:b/>
              </w:rPr>
            </w:pPr>
            <w:r w:rsidRPr="007C7501">
              <w:rPr>
                <w:rFonts w:ascii="Times New Roman" w:hAnsi="Times New Roman" w:cs="Times New Roman"/>
                <w:b/>
              </w:rPr>
              <w:t xml:space="preserve">в части 7: (полномочия Администрации </w:t>
            </w:r>
            <w:proofErr w:type="spellStart"/>
            <w:r w:rsidRPr="007C7501">
              <w:rPr>
                <w:rFonts w:ascii="Times New Roman" w:hAnsi="Times New Roman" w:cs="Times New Roman"/>
                <w:b/>
              </w:rPr>
              <w:t>Саткинского</w:t>
            </w:r>
            <w:proofErr w:type="spellEnd"/>
            <w:r w:rsidRPr="007C7501">
              <w:rPr>
                <w:rFonts w:ascii="Times New Roman" w:hAnsi="Times New Roman" w:cs="Times New Roman"/>
                <w:b/>
              </w:rPr>
              <w:t xml:space="preserve"> муниципального района)</w:t>
            </w:r>
          </w:p>
          <w:p w:rsidR="009435F3" w:rsidRPr="007C7501" w:rsidRDefault="009435F3" w:rsidP="00A441A7">
            <w:pPr>
              <w:tabs>
                <w:tab w:val="left" w:pos="742"/>
              </w:tabs>
              <w:ind w:left="34" w:firstLine="283"/>
              <w:rPr>
                <w:rFonts w:ascii="Times New Roman" w:hAnsi="Times New Roman" w:cs="Times New Roman"/>
              </w:rPr>
            </w:pPr>
          </w:p>
        </w:tc>
      </w:tr>
      <w:tr w:rsidR="009435F3" w:rsidRPr="007C7501" w:rsidTr="009435F3">
        <w:trPr>
          <w:trHeight w:val="239"/>
        </w:trPr>
        <w:tc>
          <w:tcPr>
            <w:tcW w:w="5358" w:type="dxa"/>
          </w:tcPr>
          <w:p w:rsidR="009435F3" w:rsidRPr="007C7501" w:rsidRDefault="009435F3" w:rsidP="009435F3">
            <w:pPr>
              <w:tabs>
                <w:tab w:val="left" w:pos="360"/>
                <w:tab w:val="left" w:pos="900"/>
                <w:tab w:val="left" w:pos="935"/>
              </w:tabs>
              <w:ind w:right="-6"/>
              <w:jc w:val="both"/>
              <w:rPr>
                <w:rFonts w:ascii="Times New Roman" w:hAnsi="Times New Roman" w:cs="Times New Roman"/>
              </w:rPr>
            </w:pPr>
            <w:r w:rsidRPr="007C7501">
              <w:rPr>
                <w:rFonts w:ascii="Times New Roman" w:hAnsi="Times New Roman" w:cs="Times New Roman"/>
              </w:rPr>
              <w:t xml:space="preserve">11) принимает решения об осуществлении муниципальных внутренних (внешних) заимствований </w:t>
            </w:r>
            <w:r w:rsidRPr="007C7501">
              <w:rPr>
                <w:rFonts w:ascii="Times New Roman" w:hAnsi="Times New Roman" w:cs="Times New Roman"/>
                <w:b/>
              </w:rPr>
              <w:t>в пределах дефицита районного бюджета и (или) суммы средств на погашение муниципальных долговых обязательств, указанных в решении о районном бюджете</w:t>
            </w:r>
            <w:r w:rsidRPr="007C7501">
              <w:rPr>
                <w:rFonts w:ascii="Times New Roman" w:hAnsi="Times New Roman" w:cs="Times New Roman"/>
              </w:rPr>
              <w:t>;</w:t>
            </w:r>
          </w:p>
        </w:tc>
        <w:tc>
          <w:tcPr>
            <w:tcW w:w="5670" w:type="dxa"/>
          </w:tcPr>
          <w:p w:rsidR="009435F3" w:rsidRPr="007C7501" w:rsidRDefault="009435F3" w:rsidP="009435F3">
            <w:pPr>
              <w:tabs>
                <w:tab w:val="left" w:pos="360"/>
                <w:tab w:val="left" w:pos="742"/>
                <w:tab w:val="left" w:pos="900"/>
                <w:tab w:val="left" w:pos="935"/>
              </w:tabs>
              <w:ind w:left="34" w:right="-6"/>
              <w:jc w:val="both"/>
              <w:rPr>
                <w:rFonts w:ascii="Times New Roman" w:hAnsi="Times New Roman" w:cs="Times New Roman"/>
              </w:rPr>
            </w:pPr>
            <w:r w:rsidRPr="007C7501">
              <w:rPr>
                <w:rFonts w:ascii="Times New Roman" w:hAnsi="Times New Roman" w:cs="Times New Roman"/>
              </w:rPr>
              <w:t>11) принимает решения об осуществлении муниципальных внутренних (внешних) заимствований;</w:t>
            </w:r>
          </w:p>
        </w:tc>
      </w:tr>
      <w:tr w:rsidR="009435F3" w:rsidRPr="007C7501" w:rsidTr="009435F3">
        <w:trPr>
          <w:trHeight w:val="239"/>
        </w:trPr>
        <w:tc>
          <w:tcPr>
            <w:tcW w:w="5358" w:type="dxa"/>
          </w:tcPr>
          <w:p w:rsidR="009435F3" w:rsidRPr="007C7501" w:rsidRDefault="009435F3" w:rsidP="009435F3">
            <w:pPr>
              <w:tabs>
                <w:tab w:val="left" w:pos="360"/>
                <w:tab w:val="left" w:pos="900"/>
                <w:tab w:val="left" w:pos="935"/>
              </w:tabs>
              <w:ind w:right="-5"/>
              <w:jc w:val="both"/>
              <w:rPr>
                <w:rFonts w:ascii="Times New Roman" w:hAnsi="Times New Roman" w:cs="Times New Roman"/>
              </w:rPr>
            </w:pPr>
            <w:r w:rsidRPr="007C7501">
              <w:rPr>
                <w:rFonts w:ascii="Times New Roman" w:hAnsi="Times New Roman" w:cs="Times New Roman"/>
              </w:rPr>
              <w:t>12-2) устанавливает порядок определения минимального объема (суммы) обеспечения исполнения обязатель</w:t>
            </w:r>
            <w:proofErr w:type="gramStart"/>
            <w:r w:rsidRPr="007C7501">
              <w:rPr>
                <w:rFonts w:ascii="Times New Roman" w:hAnsi="Times New Roman" w:cs="Times New Roman"/>
              </w:rPr>
              <w:t>ств пр</w:t>
            </w:r>
            <w:proofErr w:type="gramEnd"/>
            <w:r w:rsidRPr="007C7501">
              <w:rPr>
                <w:rFonts w:ascii="Times New Roman" w:hAnsi="Times New Roman" w:cs="Times New Roman"/>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r w:rsidRPr="007C7501">
              <w:rPr>
                <w:rFonts w:ascii="Times New Roman" w:eastAsia="Calibri" w:hAnsi="Times New Roman" w:cs="Times New Roman"/>
              </w:rPr>
              <w:t xml:space="preserve"> (дополнен </w:t>
            </w:r>
          </w:p>
        </w:tc>
        <w:tc>
          <w:tcPr>
            <w:tcW w:w="5670" w:type="dxa"/>
          </w:tcPr>
          <w:p w:rsidR="009435F3" w:rsidRPr="007C7501" w:rsidRDefault="009435F3" w:rsidP="009435F3">
            <w:pPr>
              <w:tabs>
                <w:tab w:val="left" w:pos="742"/>
              </w:tabs>
              <w:autoSpaceDE w:val="0"/>
              <w:autoSpaceDN w:val="0"/>
              <w:adjustRightInd w:val="0"/>
              <w:ind w:left="34"/>
              <w:jc w:val="both"/>
              <w:rPr>
                <w:rFonts w:ascii="Times New Roman" w:hAnsi="Times New Roman" w:cs="Times New Roman"/>
              </w:rPr>
            </w:pPr>
            <w:r w:rsidRPr="007C7501">
              <w:rPr>
                <w:rFonts w:ascii="Times New Roman" w:hAnsi="Times New Roman" w:cs="Times New Roman"/>
              </w:rPr>
              <w:t xml:space="preserve">12-2) устанавливает порядок определения </w:t>
            </w:r>
            <w:r w:rsidRPr="007C7501">
              <w:rPr>
                <w:rFonts w:ascii="Times New Roman" w:eastAsia="Calibri" w:hAnsi="Times New Roman" w:cs="Times New Roman"/>
                <w:b/>
              </w:rPr>
              <w:t>при предоставлении муниципальной гарантии</w:t>
            </w:r>
            <w:r w:rsidRPr="007C7501">
              <w:rPr>
                <w:rFonts w:ascii="Times New Roman" w:eastAsia="Calibri" w:hAnsi="Times New Roman" w:cs="Times New Roman"/>
              </w:rPr>
              <w:t xml:space="preserve"> </w:t>
            </w:r>
            <w:r w:rsidRPr="007C7501">
              <w:rPr>
                <w:rFonts w:ascii="Times New Roman" w:hAnsi="Times New Roman" w:cs="Times New Roman"/>
              </w:rPr>
              <w:t>минимального объема (суммы) обеспечения исполнения обязатель</w:t>
            </w:r>
            <w:proofErr w:type="gramStart"/>
            <w:r w:rsidRPr="007C7501">
              <w:rPr>
                <w:rFonts w:ascii="Times New Roman" w:hAnsi="Times New Roman" w:cs="Times New Roman"/>
              </w:rPr>
              <w:t>ств пр</w:t>
            </w:r>
            <w:proofErr w:type="gramEnd"/>
            <w:r w:rsidRPr="007C7501">
              <w:rPr>
                <w:rFonts w:ascii="Times New Roman" w:hAnsi="Times New Roman" w:cs="Times New Roman"/>
              </w:rPr>
              <w:t>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r w:rsidRPr="007C7501">
              <w:rPr>
                <w:rFonts w:ascii="Times New Roman" w:eastAsia="Calibri" w:hAnsi="Times New Roman" w:cs="Times New Roman"/>
              </w:rPr>
              <w:t xml:space="preserve"> (дополнен </w:t>
            </w:r>
          </w:p>
        </w:tc>
      </w:tr>
      <w:tr w:rsidR="009435F3" w:rsidRPr="007C7501" w:rsidTr="009435F3">
        <w:trPr>
          <w:trHeight w:val="239"/>
        </w:trPr>
        <w:tc>
          <w:tcPr>
            <w:tcW w:w="5358" w:type="dxa"/>
          </w:tcPr>
          <w:p w:rsidR="009435F3" w:rsidRPr="007C7501" w:rsidRDefault="009435F3" w:rsidP="00A441A7">
            <w:pPr>
              <w:widowControl w:val="0"/>
              <w:tabs>
                <w:tab w:val="left" w:pos="360"/>
                <w:tab w:val="left" w:pos="900"/>
                <w:tab w:val="left" w:pos="935"/>
              </w:tabs>
              <w:autoSpaceDE w:val="0"/>
              <w:autoSpaceDN w:val="0"/>
              <w:adjustRightInd w:val="0"/>
              <w:ind w:right="-6" w:firstLine="317"/>
              <w:jc w:val="both"/>
              <w:rPr>
                <w:rFonts w:ascii="Times New Roman" w:hAnsi="Times New Roman" w:cs="Times New Roman"/>
              </w:rPr>
            </w:pPr>
          </w:p>
        </w:tc>
        <w:tc>
          <w:tcPr>
            <w:tcW w:w="5670" w:type="dxa"/>
          </w:tcPr>
          <w:p w:rsidR="009435F3" w:rsidRPr="007C7501" w:rsidRDefault="009435F3" w:rsidP="009435F3">
            <w:pPr>
              <w:tabs>
                <w:tab w:val="left" w:pos="742"/>
              </w:tabs>
              <w:autoSpaceDE w:val="0"/>
              <w:autoSpaceDN w:val="0"/>
              <w:adjustRightInd w:val="0"/>
              <w:ind w:left="34"/>
              <w:jc w:val="both"/>
              <w:rPr>
                <w:rFonts w:ascii="Times New Roman" w:eastAsia="Calibri" w:hAnsi="Times New Roman" w:cs="Times New Roman"/>
                <w:b/>
              </w:rPr>
            </w:pPr>
            <w:r w:rsidRPr="007C7501">
              <w:rPr>
                <w:rFonts w:ascii="Times New Roman" w:eastAsia="Calibri" w:hAnsi="Times New Roman" w:cs="Times New Roman"/>
                <w:b/>
              </w:rPr>
              <w:t xml:space="preserve">34-10) устанавливает в соответствии с общими требованиями, установленными Правительством Российской Федерации, порядок осуществления казначейского сопровождения в отношении средств, определенных в соответствии со </w:t>
            </w:r>
            <w:hyperlink r:id="rId14" w:history="1">
              <w:r w:rsidRPr="007C7501">
                <w:rPr>
                  <w:rFonts w:ascii="Times New Roman" w:eastAsia="Calibri" w:hAnsi="Times New Roman" w:cs="Times New Roman"/>
                  <w:b/>
                </w:rPr>
                <w:t>статьей 242.26</w:t>
              </w:r>
            </w:hyperlink>
            <w:r w:rsidRPr="007C7501">
              <w:rPr>
                <w:rFonts w:ascii="Times New Roman" w:eastAsia="Calibri" w:hAnsi="Times New Roman" w:cs="Times New Roman"/>
                <w:b/>
              </w:rPr>
              <w:t xml:space="preserve"> Бюджетного кодекса Российской Федерации;</w:t>
            </w:r>
          </w:p>
          <w:p w:rsidR="009435F3" w:rsidRPr="007C7501" w:rsidRDefault="009435F3" w:rsidP="009435F3">
            <w:pPr>
              <w:tabs>
                <w:tab w:val="left" w:pos="742"/>
              </w:tabs>
              <w:autoSpaceDE w:val="0"/>
              <w:autoSpaceDN w:val="0"/>
              <w:adjustRightInd w:val="0"/>
              <w:ind w:left="34"/>
              <w:jc w:val="both"/>
              <w:rPr>
                <w:rFonts w:ascii="Times New Roman" w:hAnsi="Times New Roman" w:cs="Times New Roman"/>
              </w:rPr>
            </w:pPr>
            <w:r w:rsidRPr="007C7501">
              <w:rPr>
                <w:rFonts w:ascii="Times New Roman" w:eastAsia="Calibri" w:hAnsi="Times New Roman" w:cs="Times New Roman"/>
                <w:b/>
              </w:rPr>
              <w:t xml:space="preserve">34-11) устанавливает сроки и порядок представления документов принципалом и бенефициаром, подтверждающих их соответствие требованиям, установленным </w:t>
            </w:r>
            <w:hyperlink r:id="rId15" w:history="1">
              <w:r w:rsidRPr="007C7501">
                <w:rPr>
                  <w:rFonts w:ascii="Times New Roman" w:eastAsia="Calibri" w:hAnsi="Times New Roman" w:cs="Times New Roman"/>
                  <w:b/>
                </w:rPr>
                <w:t>абзацем первым пункта 16 статьи 241</w:t>
              </w:r>
            </w:hyperlink>
            <w:r w:rsidRPr="007C7501">
              <w:rPr>
                <w:rFonts w:ascii="Times New Roman" w:eastAsia="Calibri" w:hAnsi="Times New Roman" w:cs="Times New Roman"/>
                <w:b/>
              </w:rPr>
              <w:t xml:space="preserve"> Бюджетного кодекса Российской Федерации, после предоставления муниципальной гарантии, в том числе в случае предъявления требований об исполнении муниципальной гарантии;</w:t>
            </w:r>
          </w:p>
        </w:tc>
      </w:tr>
      <w:tr w:rsidR="009435F3" w:rsidRPr="007C7501" w:rsidTr="009435F3">
        <w:trPr>
          <w:trHeight w:val="239"/>
        </w:trPr>
        <w:tc>
          <w:tcPr>
            <w:tcW w:w="11028" w:type="dxa"/>
            <w:gridSpan w:val="2"/>
          </w:tcPr>
          <w:p w:rsidR="009435F3" w:rsidRPr="007C7501" w:rsidRDefault="009435F3" w:rsidP="00A441A7">
            <w:pPr>
              <w:widowControl w:val="0"/>
              <w:tabs>
                <w:tab w:val="left" w:pos="360"/>
                <w:tab w:val="left" w:pos="742"/>
                <w:tab w:val="left" w:pos="900"/>
                <w:tab w:val="left" w:pos="935"/>
              </w:tabs>
              <w:autoSpaceDE w:val="0"/>
              <w:autoSpaceDN w:val="0"/>
              <w:adjustRightInd w:val="0"/>
              <w:ind w:left="34" w:right="-5" w:firstLine="283"/>
              <w:jc w:val="center"/>
              <w:rPr>
                <w:rFonts w:ascii="Times New Roman" w:hAnsi="Times New Roman" w:cs="Times New Roman"/>
                <w:b/>
              </w:rPr>
            </w:pPr>
            <w:r w:rsidRPr="007C7501">
              <w:rPr>
                <w:rFonts w:ascii="Times New Roman" w:hAnsi="Times New Roman" w:cs="Times New Roman"/>
                <w:b/>
              </w:rPr>
              <w:t>в части 8: (Полномочия Финансового управления района)</w:t>
            </w:r>
          </w:p>
        </w:tc>
      </w:tr>
      <w:tr w:rsidR="009435F3" w:rsidRPr="007C7501" w:rsidTr="009435F3">
        <w:trPr>
          <w:trHeight w:val="239"/>
        </w:trPr>
        <w:tc>
          <w:tcPr>
            <w:tcW w:w="5358" w:type="dxa"/>
          </w:tcPr>
          <w:p w:rsidR="009435F3" w:rsidRPr="007C7501" w:rsidRDefault="009435F3" w:rsidP="00A441A7">
            <w:pPr>
              <w:autoSpaceDE w:val="0"/>
              <w:autoSpaceDN w:val="0"/>
              <w:adjustRightInd w:val="0"/>
              <w:ind w:firstLine="317"/>
              <w:jc w:val="both"/>
              <w:rPr>
                <w:rFonts w:ascii="Times New Roman" w:hAnsi="Times New Roman" w:cs="Times New Roman"/>
                <w:b/>
              </w:rPr>
            </w:pPr>
          </w:p>
        </w:tc>
        <w:tc>
          <w:tcPr>
            <w:tcW w:w="5670" w:type="dxa"/>
          </w:tcPr>
          <w:p w:rsidR="009435F3" w:rsidRPr="007C7501" w:rsidRDefault="009435F3" w:rsidP="009435F3">
            <w:pPr>
              <w:tabs>
                <w:tab w:val="left" w:pos="742"/>
              </w:tabs>
              <w:autoSpaceDE w:val="0"/>
              <w:autoSpaceDN w:val="0"/>
              <w:adjustRightInd w:val="0"/>
              <w:ind w:left="34"/>
              <w:jc w:val="both"/>
              <w:rPr>
                <w:rFonts w:ascii="Times New Roman" w:hAnsi="Times New Roman" w:cs="Times New Roman"/>
                <w:b/>
              </w:rPr>
            </w:pPr>
            <w:r w:rsidRPr="007C7501">
              <w:rPr>
                <w:rFonts w:ascii="Times New Roman" w:eastAsia="Calibri" w:hAnsi="Times New Roman" w:cs="Times New Roman"/>
                <w:b/>
              </w:rPr>
              <w:t xml:space="preserve">59-10) осуществляет в случаях и порядке, установленных Правительством Российской Федерации, расширенное казначейское сопровождение средств, указанных в </w:t>
            </w:r>
            <w:hyperlink r:id="rId16" w:history="1">
              <w:r w:rsidRPr="007C7501">
                <w:rPr>
                  <w:rFonts w:ascii="Times New Roman" w:eastAsia="Calibri" w:hAnsi="Times New Roman" w:cs="Times New Roman"/>
                  <w:b/>
                </w:rPr>
                <w:t>статье 242.26</w:t>
              </w:r>
            </w:hyperlink>
            <w:r w:rsidRPr="007C7501">
              <w:rPr>
                <w:rFonts w:ascii="Times New Roman" w:eastAsia="Calibri" w:hAnsi="Times New Roman" w:cs="Times New Roman"/>
                <w:b/>
              </w:rPr>
              <w:t xml:space="preserve"> Бюджетного кодекса Российской Федерации;</w:t>
            </w:r>
          </w:p>
        </w:tc>
      </w:tr>
      <w:tr w:rsidR="009435F3" w:rsidRPr="007C7501" w:rsidTr="009435F3">
        <w:trPr>
          <w:trHeight w:val="239"/>
        </w:trPr>
        <w:tc>
          <w:tcPr>
            <w:tcW w:w="11028" w:type="dxa"/>
            <w:gridSpan w:val="2"/>
          </w:tcPr>
          <w:p w:rsidR="009435F3" w:rsidRPr="007C7501" w:rsidRDefault="009435F3" w:rsidP="00A441A7">
            <w:pPr>
              <w:tabs>
                <w:tab w:val="left" w:pos="742"/>
                <w:tab w:val="left" w:pos="900"/>
              </w:tabs>
              <w:ind w:left="34" w:right="-5" w:firstLine="283"/>
              <w:jc w:val="center"/>
              <w:rPr>
                <w:rFonts w:ascii="Times New Roman" w:eastAsia="Calibri" w:hAnsi="Times New Roman" w:cs="Times New Roman"/>
                <w:b/>
              </w:rPr>
            </w:pPr>
            <w:r w:rsidRPr="007C7501">
              <w:rPr>
                <w:rFonts w:ascii="Times New Roman" w:eastAsia="Calibri" w:hAnsi="Times New Roman" w:cs="Times New Roman"/>
                <w:b/>
              </w:rPr>
              <w:t>часть 12 (бюджетные полномочия органов финансового контроля)</w:t>
            </w:r>
          </w:p>
        </w:tc>
      </w:tr>
      <w:tr w:rsidR="009435F3" w:rsidRPr="007C7501" w:rsidTr="009435F3">
        <w:trPr>
          <w:trHeight w:val="239"/>
        </w:trPr>
        <w:tc>
          <w:tcPr>
            <w:tcW w:w="5358" w:type="dxa"/>
          </w:tcPr>
          <w:p w:rsidR="009435F3" w:rsidRPr="007C7501" w:rsidRDefault="009435F3" w:rsidP="00A441A7">
            <w:pPr>
              <w:autoSpaceDE w:val="0"/>
              <w:autoSpaceDN w:val="0"/>
              <w:adjustRightInd w:val="0"/>
              <w:ind w:firstLine="317"/>
              <w:jc w:val="both"/>
              <w:rPr>
                <w:rFonts w:ascii="Times New Roman" w:hAnsi="Times New Roman" w:cs="Times New Roman"/>
              </w:rPr>
            </w:pPr>
            <w:r w:rsidRPr="007C7501">
              <w:rPr>
                <w:rFonts w:ascii="Times New Roman" w:hAnsi="Times New Roman" w:cs="Times New Roman"/>
              </w:rPr>
              <w:t xml:space="preserve">2) Контрольно – счетная  палата района также осуществляет бюджетные полномочия </w:t>
            </w:r>
            <w:proofErr w:type="gramStart"/>
            <w:r w:rsidRPr="007C7501">
              <w:rPr>
                <w:rFonts w:ascii="Times New Roman" w:hAnsi="Times New Roman" w:cs="Times New Roman"/>
              </w:rPr>
              <w:t>по</w:t>
            </w:r>
            <w:proofErr w:type="gramEnd"/>
          </w:p>
          <w:p w:rsidR="009435F3" w:rsidRPr="007C7501" w:rsidRDefault="009435F3" w:rsidP="00A441A7">
            <w:pPr>
              <w:tabs>
                <w:tab w:val="left" w:pos="360"/>
                <w:tab w:val="left" w:pos="540"/>
                <w:tab w:val="left" w:pos="900"/>
              </w:tabs>
              <w:ind w:right="-5" w:firstLine="317"/>
              <w:jc w:val="both"/>
              <w:rPr>
                <w:rFonts w:ascii="Times New Roman" w:hAnsi="Times New Roman" w:cs="Times New Roman"/>
                <w:b/>
              </w:rPr>
            </w:pPr>
            <w:r w:rsidRPr="007C7501">
              <w:rPr>
                <w:rFonts w:ascii="Times New Roman" w:hAnsi="Times New Roman" w:cs="Times New Roman"/>
                <w:b/>
              </w:rPr>
              <w:t>аудиту эффективности, направленному на определение экономности и результативности использования средств районного бюджета;</w:t>
            </w:r>
          </w:p>
          <w:p w:rsidR="009435F3" w:rsidRPr="007C7501" w:rsidRDefault="009435F3" w:rsidP="00A441A7">
            <w:pPr>
              <w:tabs>
                <w:tab w:val="left" w:pos="360"/>
                <w:tab w:val="left" w:pos="540"/>
                <w:tab w:val="left" w:pos="900"/>
              </w:tabs>
              <w:ind w:right="-5" w:firstLine="317"/>
              <w:jc w:val="both"/>
              <w:rPr>
                <w:rFonts w:ascii="Times New Roman" w:hAnsi="Times New Roman" w:cs="Times New Roman"/>
                <w:b/>
              </w:rPr>
            </w:pPr>
            <w:r w:rsidRPr="007C7501">
              <w:rPr>
                <w:rFonts w:ascii="Times New Roman" w:hAnsi="Times New Roman" w:cs="Times New Roman"/>
                <w:b/>
              </w:rPr>
              <w:t xml:space="preserve">экспертизе проектов решений района о районном бюджете, иных нормативных правовых актов бюджетного законодательства района, в том числе обоснованности показателей параметров и характеристик бюджетов; </w:t>
            </w:r>
          </w:p>
          <w:p w:rsidR="009435F3" w:rsidRPr="007C7501" w:rsidRDefault="009435F3" w:rsidP="00A441A7">
            <w:pPr>
              <w:tabs>
                <w:tab w:val="left" w:pos="360"/>
                <w:tab w:val="left" w:pos="540"/>
                <w:tab w:val="left" w:pos="900"/>
              </w:tabs>
              <w:ind w:right="-5" w:firstLine="317"/>
              <w:jc w:val="both"/>
              <w:rPr>
                <w:rFonts w:ascii="Times New Roman" w:hAnsi="Times New Roman" w:cs="Times New Roman"/>
                <w:b/>
              </w:rPr>
            </w:pPr>
            <w:r w:rsidRPr="007C7501">
              <w:rPr>
                <w:rFonts w:ascii="Times New Roman" w:hAnsi="Times New Roman" w:cs="Times New Roman"/>
                <w:b/>
              </w:rPr>
              <w:t>экспертизе муниципальных программ района;</w:t>
            </w:r>
          </w:p>
          <w:p w:rsidR="009435F3" w:rsidRPr="007C7501" w:rsidRDefault="009435F3" w:rsidP="00A441A7">
            <w:pPr>
              <w:tabs>
                <w:tab w:val="left" w:pos="360"/>
                <w:tab w:val="left" w:pos="540"/>
                <w:tab w:val="left" w:pos="900"/>
              </w:tabs>
              <w:ind w:right="-5" w:firstLine="317"/>
              <w:jc w:val="both"/>
              <w:rPr>
                <w:rFonts w:ascii="Times New Roman" w:hAnsi="Times New Roman" w:cs="Times New Roman"/>
                <w:b/>
              </w:rPr>
            </w:pPr>
            <w:r w:rsidRPr="007C7501">
              <w:rPr>
                <w:rFonts w:ascii="Times New Roman" w:hAnsi="Times New Roman" w:cs="Times New Roman"/>
                <w:b/>
              </w:rPr>
              <w:lastRenderedPageBreak/>
              <w:t>анализу бюджетного процесса в муниципальном образовании и подготовка предложений, направленных на его совершенствование;</w:t>
            </w:r>
          </w:p>
          <w:p w:rsidR="009435F3" w:rsidRPr="007C7501" w:rsidRDefault="009435F3" w:rsidP="00A441A7">
            <w:pPr>
              <w:widowControl w:val="0"/>
              <w:tabs>
                <w:tab w:val="left" w:pos="360"/>
                <w:tab w:val="left" w:pos="900"/>
                <w:tab w:val="left" w:pos="935"/>
              </w:tabs>
              <w:autoSpaceDE w:val="0"/>
              <w:autoSpaceDN w:val="0"/>
              <w:adjustRightInd w:val="0"/>
              <w:ind w:right="-5" w:firstLine="317"/>
              <w:jc w:val="both"/>
              <w:rPr>
                <w:rFonts w:ascii="Times New Roman" w:hAnsi="Times New Roman" w:cs="Times New Roman"/>
                <w:b/>
              </w:rPr>
            </w:pPr>
            <w:r w:rsidRPr="007C7501">
              <w:rPr>
                <w:rFonts w:ascii="Times New Roman" w:eastAsia="Calibri" w:hAnsi="Times New Roman" w:cs="Times New Roman"/>
                <w:b/>
                <w:bCs/>
              </w:rP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roofErr w:type="gramStart"/>
            <w:r w:rsidRPr="007C7501">
              <w:rPr>
                <w:rFonts w:ascii="Times New Roman" w:eastAsia="Calibri" w:hAnsi="Times New Roman" w:cs="Times New Roman"/>
                <w:b/>
                <w:bCs/>
              </w:rPr>
              <w:t>;</w:t>
            </w:r>
            <w:r w:rsidRPr="007C7501">
              <w:rPr>
                <w:rFonts w:ascii="Times New Roman" w:hAnsi="Times New Roman" w:cs="Times New Roman"/>
                <w:b/>
              </w:rPr>
              <w:t>(</w:t>
            </w:r>
            <w:proofErr w:type="gramEnd"/>
            <w:r w:rsidRPr="007C7501">
              <w:rPr>
                <w:rFonts w:ascii="Times New Roman" w:hAnsi="Times New Roman" w:cs="Times New Roman"/>
                <w:b/>
              </w:rPr>
              <w:t>дополнен решением от 27.11.2019 №531/68)</w:t>
            </w:r>
          </w:p>
          <w:p w:rsidR="009435F3" w:rsidRPr="007C7501" w:rsidRDefault="009435F3" w:rsidP="00A441A7">
            <w:pPr>
              <w:tabs>
                <w:tab w:val="left" w:pos="360"/>
                <w:tab w:val="left" w:pos="540"/>
                <w:tab w:val="left" w:pos="900"/>
              </w:tabs>
              <w:ind w:right="-5" w:firstLine="317"/>
              <w:jc w:val="both"/>
              <w:rPr>
                <w:rFonts w:ascii="Times New Roman" w:hAnsi="Times New Roman" w:cs="Times New Roman"/>
                <w:b/>
              </w:rPr>
            </w:pPr>
            <w:r w:rsidRPr="007C7501">
              <w:rPr>
                <w:rFonts w:ascii="Times New Roman" w:hAnsi="Times New Roman" w:cs="Times New Roman"/>
                <w:b/>
              </w:rPr>
              <w:t>другим вопросам, установленным Федеральным законом «Об общих принципах организации и деятельности</w:t>
            </w:r>
            <w:proofErr w:type="gramStart"/>
            <w:r w:rsidRPr="007C7501">
              <w:rPr>
                <w:rFonts w:ascii="Times New Roman" w:hAnsi="Times New Roman" w:cs="Times New Roman"/>
                <w:b/>
              </w:rPr>
              <w:t xml:space="preserve"> К</w:t>
            </w:r>
            <w:proofErr w:type="gramEnd"/>
            <w:r w:rsidRPr="007C7501">
              <w:rPr>
                <w:rFonts w:ascii="Times New Roman" w:hAnsi="Times New Roman" w:cs="Times New Roman"/>
                <w:b/>
              </w:rPr>
              <w:t xml:space="preserve">онтрольно – счетных органов субъектов Российской Федерации и муниципальных образований», и решением Собрания депутатов «О Контрольно – счетной палате </w:t>
            </w:r>
            <w:proofErr w:type="spellStart"/>
            <w:r w:rsidRPr="007C7501">
              <w:rPr>
                <w:rFonts w:ascii="Times New Roman" w:hAnsi="Times New Roman" w:cs="Times New Roman"/>
                <w:b/>
              </w:rPr>
              <w:t>Саткинского</w:t>
            </w:r>
            <w:proofErr w:type="spellEnd"/>
            <w:r w:rsidRPr="007C7501">
              <w:rPr>
                <w:rFonts w:ascii="Times New Roman" w:hAnsi="Times New Roman" w:cs="Times New Roman"/>
                <w:b/>
              </w:rPr>
              <w:t xml:space="preserve"> муниципального района».</w:t>
            </w:r>
          </w:p>
        </w:tc>
        <w:tc>
          <w:tcPr>
            <w:tcW w:w="5670" w:type="dxa"/>
          </w:tcPr>
          <w:p w:rsidR="009435F3" w:rsidRPr="007C7501" w:rsidRDefault="009435F3" w:rsidP="009435F3">
            <w:pPr>
              <w:pStyle w:val="ConsPlusNormal"/>
              <w:tabs>
                <w:tab w:val="left" w:pos="742"/>
              </w:tabs>
              <w:ind w:left="34"/>
              <w:jc w:val="both"/>
              <w:rPr>
                <w:b/>
                <w:bCs/>
                <w:sz w:val="22"/>
                <w:szCs w:val="22"/>
              </w:rPr>
            </w:pPr>
            <w:proofErr w:type="gramStart"/>
            <w:r w:rsidRPr="007C7501">
              <w:rPr>
                <w:sz w:val="22"/>
                <w:szCs w:val="22"/>
              </w:rPr>
              <w:lastRenderedPageBreak/>
              <w:t>2) Контрольно – счетная  палата района также осуществляет бюджетные полномочия по</w:t>
            </w:r>
            <w:r w:rsidRPr="007C7501">
              <w:rPr>
                <w:strike/>
                <w:sz w:val="22"/>
                <w:szCs w:val="22"/>
              </w:rPr>
              <w:t xml:space="preserve">: </w:t>
            </w:r>
            <w:r w:rsidRPr="007C7501">
              <w:rPr>
                <w:sz w:val="22"/>
                <w:szCs w:val="22"/>
              </w:rPr>
              <w:t xml:space="preserve"> </w:t>
            </w:r>
            <w:r w:rsidRPr="007C7501">
              <w:rPr>
                <w:b/>
                <w:sz w:val="22"/>
                <w:szCs w:val="22"/>
              </w:rPr>
              <w:t xml:space="preserve">вопросам, установленным Федеральным </w:t>
            </w:r>
            <w:hyperlink r:id="rId17" w:history="1">
              <w:r w:rsidRPr="007C7501">
                <w:rPr>
                  <w:b/>
                  <w:sz w:val="22"/>
                  <w:szCs w:val="22"/>
                </w:rPr>
                <w:t>законом</w:t>
              </w:r>
            </w:hyperlink>
            <w:r w:rsidRPr="007C7501">
              <w:rPr>
                <w:b/>
                <w:sz w:val="22"/>
                <w:szCs w:val="22"/>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w:t>
            </w:r>
            <w:proofErr w:type="spellStart"/>
            <w:r w:rsidRPr="007C7501">
              <w:rPr>
                <w:b/>
                <w:sz w:val="22"/>
                <w:szCs w:val="22"/>
              </w:rPr>
              <w:t>Саткинского</w:t>
            </w:r>
            <w:proofErr w:type="spellEnd"/>
            <w:r w:rsidRPr="007C7501">
              <w:rPr>
                <w:b/>
                <w:sz w:val="22"/>
                <w:szCs w:val="22"/>
              </w:rPr>
              <w:t xml:space="preserve"> муниципального района «Об утверждении Положения о Контрольно-счетной палате </w:t>
            </w:r>
            <w:proofErr w:type="spellStart"/>
            <w:r w:rsidRPr="007C7501">
              <w:rPr>
                <w:b/>
                <w:sz w:val="22"/>
                <w:szCs w:val="22"/>
              </w:rPr>
              <w:t>Саткинского</w:t>
            </w:r>
            <w:proofErr w:type="spellEnd"/>
            <w:r w:rsidRPr="007C7501">
              <w:rPr>
                <w:b/>
                <w:sz w:val="22"/>
                <w:szCs w:val="22"/>
              </w:rPr>
              <w:t xml:space="preserve"> муниципального района».</w:t>
            </w:r>
            <w:proofErr w:type="gramEnd"/>
          </w:p>
        </w:tc>
      </w:tr>
      <w:tr w:rsidR="009435F3" w:rsidRPr="007C7501" w:rsidTr="009435F3">
        <w:trPr>
          <w:trHeight w:val="239"/>
        </w:trPr>
        <w:tc>
          <w:tcPr>
            <w:tcW w:w="11028" w:type="dxa"/>
            <w:gridSpan w:val="2"/>
          </w:tcPr>
          <w:p w:rsidR="009435F3" w:rsidRPr="007C7501" w:rsidRDefault="009435F3" w:rsidP="00A441A7">
            <w:pPr>
              <w:tabs>
                <w:tab w:val="left" w:pos="742"/>
                <w:tab w:val="left" w:pos="900"/>
                <w:tab w:val="num" w:pos="1260"/>
              </w:tabs>
              <w:ind w:left="34" w:right="-5" w:firstLine="283"/>
              <w:jc w:val="center"/>
              <w:rPr>
                <w:rFonts w:ascii="Times New Roman" w:eastAsia="Calibri" w:hAnsi="Times New Roman" w:cs="Times New Roman"/>
                <w:b/>
              </w:rPr>
            </w:pPr>
            <w:r w:rsidRPr="007C7501">
              <w:rPr>
                <w:rFonts w:ascii="Times New Roman" w:eastAsia="Calibri" w:hAnsi="Times New Roman" w:cs="Times New Roman"/>
                <w:b/>
              </w:rPr>
              <w:lastRenderedPageBreak/>
              <w:t>часть 13 (</w:t>
            </w:r>
            <w:r w:rsidRPr="007C7501">
              <w:rPr>
                <w:rFonts w:ascii="Times New Roman" w:hAnsi="Times New Roman" w:cs="Times New Roman"/>
                <w:b/>
              </w:rPr>
              <w:t>Бюджетные полномочия главного распорядителя (распорядителя) бюджетных средств</w:t>
            </w:r>
            <w:r w:rsidRPr="007C7501">
              <w:rPr>
                <w:rFonts w:ascii="Times New Roman" w:eastAsia="Calibri" w:hAnsi="Times New Roman" w:cs="Times New Roman"/>
                <w:b/>
              </w:rPr>
              <w:t>)</w:t>
            </w:r>
          </w:p>
        </w:tc>
      </w:tr>
      <w:tr w:rsidR="009435F3" w:rsidRPr="007C7501" w:rsidTr="009435F3">
        <w:trPr>
          <w:trHeight w:val="239"/>
        </w:trPr>
        <w:tc>
          <w:tcPr>
            <w:tcW w:w="5358" w:type="dxa"/>
          </w:tcPr>
          <w:p w:rsidR="009435F3" w:rsidRPr="007C7501" w:rsidRDefault="009435F3" w:rsidP="009435F3">
            <w:pPr>
              <w:numPr>
                <w:ilvl w:val="0"/>
                <w:numId w:val="24"/>
              </w:numPr>
              <w:tabs>
                <w:tab w:val="clear" w:pos="720"/>
                <w:tab w:val="left" w:pos="360"/>
                <w:tab w:val="left" w:pos="900"/>
              </w:tabs>
              <w:ind w:left="0" w:right="-5" w:firstLine="317"/>
              <w:jc w:val="both"/>
              <w:rPr>
                <w:rFonts w:ascii="Times New Roman" w:hAnsi="Times New Roman" w:cs="Times New Roman"/>
              </w:rPr>
            </w:pPr>
            <w:r w:rsidRPr="007C7501">
              <w:rPr>
                <w:rFonts w:ascii="Times New Roman" w:hAnsi="Times New Roman" w:cs="Times New Roman"/>
              </w:rPr>
              <w:t xml:space="preserve">выступает </w:t>
            </w:r>
            <w:proofErr w:type="gramStart"/>
            <w:r w:rsidRPr="007C7501">
              <w:rPr>
                <w:rFonts w:ascii="Times New Roman" w:hAnsi="Times New Roman" w:cs="Times New Roman"/>
              </w:rPr>
              <w:t>в суде от имени района в качестве представителя ответчика по искам к району</w:t>
            </w:r>
            <w:proofErr w:type="gramEnd"/>
            <w:r w:rsidRPr="007C7501">
              <w:rPr>
                <w:rFonts w:ascii="Times New Roman" w:hAnsi="Times New Roman" w:cs="Times New Roman"/>
              </w:rPr>
              <w:t>:</w:t>
            </w:r>
          </w:p>
          <w:p w:rsidR="009435F3" w:rsidRPr="007C7501" w:rsidRDefault="009435F3" w:rsidP="00A441A7">
            <w:pPr>
              <w:tabs>
                <w:tab w:val="left" w:pos="360"/>
                <w:tab w:val="left" w:pos="900"/>
              </w:tabs>
              <w:ind w:right="-5" w:firstLine="317"/>
              <w:jc w:val="both"/>
              <w:rPr>
                <w:rFonts w:ascii="Times New Roman" w:hAnsi="Times New Roman" w:cs="Times New Roman"/>
              </w:rPr>
            </w:pPr>
            <w:r w:rsidRPr="007C7501">
              <w:rPr>
                <w:rFonts w:ascii="Times New Roman" w:hAnsi="Times New Roman" w:cs="Times New Roman"/>
              </w:rPr>
              <w:t>о возмещении вреда, причиненного физическому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w:t>
            </w:r>
          </w:p>
          <w:p w:rsidR="009435F3" w:rsidRPr="007C7501" w:rsidRDefault="009435F3" w:rsidP="00A441A7">
            <w:pPr>
              <w:tabs>
                <w:tab w:val="left" w:pos="360"/>
                <w:tab w:val="left" w:pos="900"/>
              </w:tabs>
              <w:ind w:right="-5" w:firstLine="317"/>
              <w:jc w:val="both"/>
              <w:rPr>
                <w:rFonts w:ascii="Times New Roman" w:hAnsi="Times New Roman" w:cs="Times New Roman"/>
              </w:rPr>
            </w:pPr>
            <w:r w:rsidRPr="007C7501">
              <w:rPr>
                <w:rFonts w:ascii="Times New Roman" w:hAnsi="Times New Roman" w:cs="Times New Roman"/>
              </w:rPr>
              <w:t>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9435F3" w:rsidRPr="007C7501" w:rsidRDefault="009435F3" w:rsidP="00A441A7">
            <w:pPr>
              <w:tabs>
                <w:tab w:val="left" w:pos="360"/>
                <w:tab w:val="left" w:pos="900"/>
              </w:tabs>
              <w:ind w:right="-5" w:firstLine="317"/>
              <w:jc w:val="both"/>
              <w:rPr>
                <w:rFonts w:ascii="Times New Roman" w:hAnsi="Times New Roman" w:cs="Times New Roman"/>
                <w:b/>
              </w:rPr>
            </w:pPr>
            <w:r w:rsidRPr="007C7501">
              <w:rPr>
                <w:rFonts w:ascii="Times New Roman" w:eastAsia="Calibri" w:hAnsi="Times New Roman" w:cs="Times New Roman"/>
              </w:rPr>
              <w:t xml:space="preserve">по иным искам к району, по которым в соответствии с федеральным законом интересы района представляет орган, осуществляющий в соответствии с бюджетным законодательством Российской </w:t>
            </w:r>
            <w:proofErr w:type="gramStart"/>
            <w:r w:rsidRPr="007C7501">
              <w:rPr>
                <w:rFonts w:ascii="Times New Roman" w:eastAsia="Calibri" w:hAnsi="Times New Roman" w:cs="Times New Roman"/>
              </w:rPr>
              <w:t>Федерации полномочия главного распорядителя средств бюджета района</w:t>
            </w:r>
            <w:proofErr w:type="gramEnd"/>
            <w:r w:rsidRPr="007C7501">
              <w:rPr>
                <w:rFonts w:ascii="Times New Roman" w:eastAsia="Calibri" w:hAnsi="Times New Roman" w:cs="Times New Roman"/>
              </w:rPr>
              <w:t>;</w:t>
            </w:r>
          </w:p>
        </w:tc>
        <w:tc>
          <w:tcPr>
            <w:tcW w:w="5670" w:type="dxa"/>
          </w:tcPr>
          <w:p w:rsidR="009435F3" w:rsidRPr="007C7501" w:rsidRDefault="009435F3" w:rsidP="009435F3">
            <w:pPr>
              <w:numPr>
                <w:ilvl w:val="0"/>
                <w:numId w:val="25"/>
              </w:numPr>
              <w:tabs>
                <w:tab w:val="clear" w:pos="720"/>
                <w:tab w:val="left" w:pos="360"/>
                <w:tab w:val="left" w:pos="742"/>
                <w:tab w:val="left" w:pos="900"/>
              </w:tabs>
              <w:ind w:left="34" w:right="-5" w:firstLine="283"/>
              <w:jc w:val="both"/>
              <w:rPr>
                <w:rFonts w:ascii="Times New Roman" w:hAnsi="Times New Roman" w:cs="Times New Roman"/>
              </w:rPr>
            </w:pPr>
            <w:r w:rsidRPr="007C7501">
              <w:rPr>
                <w:rFonts w:ascii="Times New Roman" w:hAnsi="Times New Roman" w:cs="Times New Roman"/>
              </w:rPr>
              <w:t xml:space="preserve">выступает </w:t>
            </w:r>
            <w:proofErr w:type="gramStart"/>
            <w:r w:rsidRPr="007C7501">
              <w:rPr>
                <w:rFonts w:ascii="Times New Roman" w:hAnsi="Times New Roman" w:cs="Times New Roman"/>
              </w:rPr>
              <w:t>в суде от имени района в качестве представителя ответчика по искам к району</w:t>
            </w:r>
            <w:proofErr w:type="gramEnd"/>
            <w:r w:rsidRPr="007C7501">
              <w:rPr>
                <w:rFonts w:ascii="Times New Roman" w:hAnsi="Times New Roman" w:cs="Times New Roman"/>
              </w:rPr>
              <w:t>:</w:t>
            </w:r>
          </w:p>
          <w:p w:rsidR="009435F3" w:rsidRPr="007C7501" w:rsidRDefault="009435F3" w:rsidP="00A441A7">
            <w:pPr>
              <w:tabs>
                <w:tab w:val="left" w:pos="360"/>
                <w:tab w:val="left" w:pos="742"/>
                <w:tab w:val="left" w:pos="900"/>
              </w:tabs>
              <w:ind w:left="34" w:right="-5" w:firstLine="283"/>
              <w:jc w:val="both"/>
              <w:rPr>
                <w:rFonts w:ascii="Times New Roman" w:hAnsi="Times New Roman" w:cs="Times New Roman"/>
              </w:rPr>
            </w:pPr>
            <w:r w:rsidRPr="007C7501">
              <w:rPr>
                <w:rFonts w:ascii="Times New Roman" w:hAnsi="Times New Roman" w:cs="Times New Roman"/>
              </w:rPr>
              <w:t>о возмещении вреда, причиненного физическому или юридическому лицу в результате незаконных действий (бездействий) органов местного самоуправления или должностных лиц этих органов, по ведомственной принадлежности, в том числе в результате издания актов органами местного самоуправления, не соответствующих закону или иному правовому акту;</w:t>
            </w:r>
          </w:p>
          <w:p w:rsidR="009435F3" w:rsidRPr="007C7501" w:rsidRDefault="009435F3" w:rsidP="00A441A7">
            <w:pPr>
              <w:tabs>
                <w:tab w:val="left" w:pos="742"/>
              </w:tabs>
              <w:autoSpaceDE w:val="0"/>
              <w:autoSpaceDN w:val="0"/>
              <w:adjustRightInd w:val="0"/>
              <w:ind w:left="34" w:firstLine="283"/>
              <w:jc w:val="both"/>
              <w:rPr>
                <w:rFonts w:ascii="Times New Roman" w:eastAsia="Calibri" w:hAnsi="Times New Roman" w:cs="Times New Roman"/>
                <w:b/>
              </w:rPr>
            </w:pPr>
            <w:r w:rsidRPr="007C7501">
              <w:rPr>
                <w:rFonts w:ascii="Times New Roman" w:eastAsia="Calibri" w:hAnsi="Times New Roman" w:cs="Times New Roman"/>
                <w:b/>
              </w:rPr>
              <w:t xml:space="preserve">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w:t>
            </w:r>
            <w:proofErr w:type="spellStart"/>
            <w:r w:rsidRPr="007C7501">
              <w:rPr>
                <w:rFonts w:ascii="Times New Roman" w:eastAsia="Calibri" w:hAnsi="Times New Roman" w:cs="Times New Roman"/>
                <w:b/>
              </w:rPr>
              <w:t>Финуправлении</w:t>
            </w:r>
            <w:proofErr w:type="spellEnd"/>
            <w:r w:rsidRPr="007C7501">
              <w:rPr>
                <w:rFonts w:ascii="Times New Roman" w:eastAsia="Calibri" w:hAnsi="Times New Roman" w:cs="Times New Roman"/>
                <w:b/>
              </w:rPr>
              <w:t xml:space="preserve"> </w:t>
            </w:r>
            <w:proofErr w:type="spellStart"/>
            <w:r w:rsidRPr="007C7501">
              <w:rPr>
                <w:rFonts w:ascii="Times New Roman" w:eastAsia="Calibri" w:hAnsi="Times New Roman" w:cs="Times New Roman"/>
                <w:b/>
              </w:rPr>
              <w:t>Саткинского</w:t>
            </w:r>
            <w:proofErr w:type="spellEnd"/>
            <w:r w:rsidRPr="007C7501">
              <w:rPr>
                <w:rFonts w:ascii="Times New Roman" w:eastAsia="Calibri" w:hAnsi="Times New Roman" w:cs="Times New Roman"/>
                <w:b/>
              </w:rPr>
              <w:t xml:space="preserve"> района;</w:t>
            </w:r>
          </w:p>
          <w:p w:rsidR="009435F3" w:rsidRPr="007C7501" w:rsidRDefault="009435F3" w:rsidP="00A441A7">
            <w:pPr>
              <w:tabs>
                <w:tab w:val="left" w:pos="360"/>
                <w:tab w:val="left" w:pos="742"/>
                <w:tab w:val="left" w:pos="900"/>
              </w:tabs>
              <w:ind w:left="34" w:right="-5" w:firstLine="283"/>
              <w:jc w:val="both"/>
              <w:rPr>
                <w:rFonts w:ascii="Times New Roman" w:hAnsi="Times New Roman" w:cs="Times New Roman"/>
              </w:rPr>
            </w:pPr>
            <w:r w:rsidRPr="007C7501">
              <w:rPr>
                <w:rFonts w:ascii="Times New Roman" w:hAnsi="Times New Roman" w:cs="Times New Roman"/>
              </w:rPr>
              <w:t>предъявляемым при недостаточности лимитов бюджетных обязательств, доведенных подведомственному ему получателю бюджетных средств, являющемуся муниципальным казенным учреждением, для исполнения его денежных обязательств;</w:t>
            </w:r>
          </w:p>
          <w:p w:rsidR="009435F3" w:rsidRPr="007C7501" w:rsidRDefault="009435F3" w:rsidP="00A441A7">
            <w:pPr>
              <w:tabs>
                <w:tab w:val="left" w:pos="360"/>
                <w:tab w:val="left" w:pos="742"/>
                <w:tab w:val="left" w:pos="900"/>
              </w:tabs>
              <w:ind w:left="34" w:right="-5" w:firstLine="283"/>
              <w:jc w:val="both"/>
              <w:rPr>
                <w:rFonts w:ascii="Times New Roman" w:hAnsi="Times New Roman" w:cs="Times New Roman"/>
                <w:b/>
                <w:bCs/>
              </w:rPr>
            </w:pPr>
            <w:r w:rsidRPr="007C7501">
              <w:rPr>
                <w:rFonts w:ascii="Times New Roman" w:eastAsia="Calibri" w:hAnsi="Times New Roman" w:cs="Times New Roman"/>
              </w:rPr>
              <w:t xml:space="preserve">по иным искам к району, по которым в соответствии с федеральным законом интересы района представляет орган, осуществляющий в соответствии с бюджетным законодательством Российской </w:t>
            </w:r>
            <w:proofErr w:type="gramStart"/>
            <w:r w:rsidRPr="007C7501">
              <w:rPr>
                <w:rFonts w:ascii="Times New Roman" w:eastAsia="Calibri" w:hAnsi="Times New Roman" w:cs="Times New Roman"/>
              </w:rPr>
              <w:t>Федерации полномочия главного распорядителя средств бюджета района</w:t>
            </w:r>
            <w:proofErr w:type="gramEnd"/>
            <w:r w:rsidRPr="007C7501">
              <w:rPr>
                <w:rFonts w:ascii="Times New Roman" w:eastAsia="Calibri" w:hAnsi="Times New Roman" w:cs="Times New Roman"/>
              </w:rPr>
              <w:t>;</w:t>
            </w:r>
          </w:p>
        </w:tc>
      </w:tr>
      <w:tr w:rsidR="009435F3" w:rsidRPr="007C7501" w:rsidTr="009435F3">
        <w:trPr>
          <w:trHeight w:val="239"/>
        </w:trPr>
        <w:tc>
          <w:tcPr>
            <w:tcW w:w="11028" w:type="dxa"/>
            <w:gridSpan w:val="2"/>
          </w:tcPr>
          <w:p w:rsidR="009435F3" w:rsidRPr="007C7501" w:rsidRDefault="009435F3" w:rsidP="00A441A7">
            <w:pPr>
              <w:tabs>
                <w:tab w:val="left" w:pos="742"/>
                <w:tab w:val="left" w:pos="900"/>
              </w:tabs>
              <w:ind w:left="34" w:right="-5" w:firstLine="283"/>
              <w:jc w:val="center"/>
              <w:rPr>
                <w:rFonts w:ascii="Times New Roman" w:eastAsia="Calibri" w:hAnsi="Times New Roman" w:cs="Times New Roman"/>
                <w:b/>
              </w:rPr>
            </w:pPr>
            <w:r w:rsidRPr="007C7501">
              <w:rPr>
                <w:rFonts w:ascii="Times New Roman" w:eastAsia="Calibri" w:hAnsi="Times New Roman" w:cs="Times New Roman"/>
                <w:b/>
              </w:rPr>
              <w:t>часть 15 (Бюджетные полномочия главного администратора (администратора) источников финансирования дефицита бюджета)</w:t>
            </w:r>
          </w:p>
        </w:tc>
      </w:tr>
      <w:tr w:rsidR="009435F3" w:rsidRPr="007C7501" w:rsidTr="009435F3">
        <w:trPr>
          <w:trHeight w:val="239"/>
        </w:trPr>
        <w:tc>
          <w:tcPr>
            <w:tcW w:w="5358" w:type="dxa"/>
          </w:tcPr>
          <w:p w:rsidR="009435F3" w:rsidRPr="007C7501" w:rsidRDefault="009435F3" w:rsidP="009435F3">
            <w:pPr>
              <w:autoSpaceDE w:val="0"/>
              <w:autoSpaceDN w:val="0"/>
              <w:adjustRightInd w:val="0"/>
              <w:jc w:val="both"/>
              <w:rPr>
                <w:rFonts w:ascii="Times New Roman" w:hAnsi="Times New Roman" w:cs="Times New Roman"/>
                <w:b/>
              </w:rPr>
            </w:pPr>
            <w:r w:rsidRPr="007C7501">
              <w:rPr>
                <w:rFonts w:ascii="Times New Roman" w:hAnsi="Times New Roman" w:cs="Times New Roman"/>
              </w:rPr>
              <w:t>2) осуществляет среднесрочное, годовое и квартальное планирование (прогнозирование) поступлений и выплат по источникам финансирования дефицита районного бюджета</w:t>
            </w:r>
            <w:r>
              <w:rPr>
                <w:rFonts w:ascii="Times New Roman" w:hAnsi="Times New Roman" w:cs="Times New Roman"/>
              </w:rPr>
              <w:t xml:space="preserve">, </w:t>
            </w:r>
          </w:p>
        </w:tc>
        <w:tc>
          <w:tcPr>
            <w:tcW w:w="5670" w:type="dxa"/>
          </w:tcPr>
          <w:p w:rsidR="009435F3" w:rsidRPr="007C7501" w:rsidRDefault="009435F3" w:rsidP="009435F3">
            <w:pPr>
              <w:pStyle w:val="ConsPlusNormal"/>
              <w:tabs>
                <w:tab w:val="left" w:pos="742"/>
              </w:tabs>
              <w:ind w:left="34"/>
              <w:jc w:val="both"/>
              <w:rPr>
                <w:b/>
                <w:bCs/>
                <w:sz w:val="22"/>
                <w:szCs w:val="22"/>
              </w:rPr>
            </w:pPr>
            <w:r w:rsidRPr="007C7501">
              <w:rPr>
                <w:sz w:val="22"/>
                <w:szCs w:val="22"/>
              </w:rPr>
              <w:t xml:space="preserve">2) осуществляет среднесрочное, годовое и квартальное планирование (прогнозирование) поступлений и выплат по источникам финансирования дефицита районного бюджета </w:t>
            </w:r>
            <w:r w:rsidRPr="007C7501">
              <w:rPr>
                <w:b/>
                <w:sz w:val="22"/>
                <w:szCs w:val="22"/>
              </w:rPr>
              <w:t>(за исключением операций по управлению остатками средств на едином счете районного бюджета, операций, связанных с единым налоговым платежом);</w:t>
            </w:r>
          </w:p>
        </w:tc>
      </w:tr>
      <w:tr w:rsidR="009435F3" w:rsidRPr="007C7501" w:rsidTr="009435F3">
        <w:trPr>
          <w:trHeight w:val="239"/>
        </w:trPr>
        <w:tc>
          <w:tcPr>
            <w:tcW w:w="11028" w:type="dxa"/>
            <w:gridSpan w:val="2"/>
          </w:tcPr>
          <w:p w:rsidR="009435F3" w:rsidRPr="007C7501" w:rsidRDefault="009435F3" w:rsidP="00A441A7">
            <w:pPr>
              <w:widowControl w:val="0"/>
              <w:tabs>
                <w:tab w:val="left" w:pos="360"/>
                <w:tab w:val="left" w:pos="742"/>
                <w:tab w:val="left" w:pos="900"/>
                <w:tab w:val="left" w:pos="935"/>
              </w:tabs>
              <w:autoSpaceDE w:val="0"/>
              <w:autoSpaceDN w:val="0"/>
              <w:adjustRightInd w:val="0"/>
              <w:ind w:left="34" w:right="-6" w:firstLine="283"/>
              <w:jc w:val="center"/>
              <w:rPr>
                <w:rFonts w:ascii="Times New Roman" w:eastAsia="Calibri" w:hAnsi="Times New Roman" w:cs="Times New Roman"/>
                <w:b/>
                <w:bCs/>
              </w:rPr>
            </w:pPr>
            <w:r w:rsidRPr="007C7501">
              <w:rPr>
                <w:rFonts w:ascii="Times New Roman" w:eastAsia="Calibri" w:hAnsi="Times New Roman" w:cs="Times New Roman"/>
                <w:b/>
                <w:bCs/>
              </w:rPr>
              <w:t>части 28 (документы и материалы, предоставляемые одновременно с проектом районного бюджета)</w:t>
            </w:r>
          </w:p>
        </w:tc>
      </w:tr>
      <w:tr w:rsidR="009435F3" w:rsidRPr="007C7501" w:rsidTr="009435F3">
        <w:trPr>
          <w:trHeight w:val="366"/>
        </w:trPr>
        <w:tc>
          <w:tcPr>
            <w:tcW w:w="5358" w:type="dxa"/>
          </w:tcPr>
          <w:p w:rsidR="009435F3" w:rsidRPr="007C7501" w:rsidRDefault="009435F3" w:rsidP="00A441A7">
            <w:pPr>
              <w:tabs>
                <w:tab w:val="left" w:pos="900"/>
              </w:tabs>
              <w:ind w:right="-5" w:firstLine="317"/>
              <w:jc w:val="both"/>
              <w:rPr>
                <w:rFonts w:ascii="Times New Roman" w:hAnsi="Times New Roman" w:cs="Times New Roman"/>
              </w:rPr>
            </w:pPr>
            <w:r w:rsidRPr="007C7501">
              <w:rPr>
                <w:rFonts w:ascii="Times New Roman" w:hAnsi="Times New Roman" w:cs="Times New Roman"/>
                <w:b/>
              </w:rPr>
              <w:t xml:space="preserve">В случае принятия решения Собранием депутатов о формировании бюджетного прогноза представляется бюджетный прогноз (проект бюджетного прогноза, проект изменений </w:t>
            </w:r>
            <w:r w:rsidRPr="007C7501">
              <w:rPr>
                <w:rFonts w:ascii="Times New Roman" w:hAnsi="Times New Roman" w:cs="Times New Roman"/>
                <w:b/>
              </w:rPr>
              <w:lastRenderedPageBreak/>
              <w:t xml:space="preserve">бюджетного прогноза) </w:t>
            </w:r>
            <w:proofErr w:type="spellStart"/>
            <w:r w:rsidRPr="007C7501">
              <w:rPr>
                <w:rFonts w:ascii="Times New Roman" w:hAnsi="Times New Roman" w:cs="Times New Roman"/>
                <w:b/>
              </w:rPr>
              <w:t>Саткинского</w:t>
            </w:r>
            <w:proofErr w:type="spellEnd"/>
            <w:r w:rsidRPr="007C7501">
              <w:rPr>
                <w:rFonts w:ascii="Times New Roman" w:hAnsi="Times New Roman" w:cs="Times New Roman"/>
                <w:b/>
              </w:rPr>
              <w:t xml:space="preserve"> муниципального района на долгосрочный период.</w:t>
            </w:r>
          </w:p>
        </w:tc>
        <w:tc>
          <w:tcPr>
            <w:tcW w:w="5670" w:type="dxa"/>
          </w:tcPr>
          <w:p w:rsidR="009435F3" w:rsidRPr="007C7501" w:rsidRDefault="009435F3" w:rsidP="00A441A7">
            <w:pPr>
              <w:pStyle w:val="a3"/>
              <w:tabs>
                <w:tab w:val="left" w:pos="742"/>
              </w:tabs>
              <w:autoSpaceDE w:val="0"/>
              <w:autoSpaceDN w:val="0"/>
              <w:adjustRightInd w:val="0"/>
              <w:ind w:left="34" w:firstLine="283"/>
              <w:jc w:val="both"/>
              <w:rPr>
                <w:rFonts w:ascii="Times New Roman" w:eastAsia="Calibri" w:hAnsi="Times New Roman" w:cs="Times New Roman"/>
              </w:rPr>
            </w:pPr>
          </w:p>
        </w:tc>
      </w:tr>
      <w:tr w:rsidR="009435F3" w:rsidRPr="007C7501" w:rsidTr="009435F3">
        <w:trPr>
          <w:trHeight w:val="366"/>
        </w:trPr>
        <w:tc>
          <w:tcPr>
            <w:tcW w:w="11028" w:type="dxa"/>
            <w:gridSpan w:val="2"/>
          </w:tcPr>
          <w:p w:rsidR="009435F3" w:rsidRPr="007C7501" w:rsidRDefault="009435F3" w:rsidP="00A441A7">
            <w:pPr>
              <w:tabs>
                <w:tab w:val="left" w:pos="742"/>
              </w:tabs>
              <w:ind w:left="34" w:firstLine="283"/>
              <w:jc w:val="center"/>
              <w:rPr>
                <w:rFonts w:ascii="Times New Roman" w:eastAsia="Calibri" w:hAnsi="Times New Roman" w:cs="Times New Roman"/>
                <w:b/>
                <w:lang w:eastAsia="ru-RU"/>
              </w:rPr>
            </w:pPr>
            <w:r w:rsidRPr="007C7501">
              <w:rPr>
                <w:rFonts w:ascii="Times New Roman" w:eastAsia="Calibri" w:hAnsi="Times New Roman" w:cs="Times New Roman"/>
                <w:b/>
                <w:lang w:eastAsia="ru-RU"/>
              </w:rPr>
              <w:lastRenderedPageBreak/>
              <w:t>часть 53 (сводная роспись)</w:t>
            </w:r>
          </w:p>
        </w:tc>
      </w:tr>
      <w:tr w:rsidR="009435F3" w:rsidRPr="007C7501" w:rsidTr="009435F3">
        <w:trPr>
          <w:trHeight w:val="366"/>
        </w:trPr>
        <w:tc>
          <w:tcPr>
            <w:tcW w:w="5358" w:type="dxa"/>
          </w:tcPr>
          <w:p w:rsidR="009435F3" w:rsidRPr="007C7501" w:rsidRDefault="009435F3" w:rsidP="009435F3">
            <w:pPr>
              <w:pStyle w:val="ConsPlusNormal"/>
              <w:tabs>
                <w:tab w:val="num" w:pos="360"/>
              </w:tabs>
              <w:jc w:val="both"/>
              <w:rPr>
                <w:sz w:val="22"/>
                <w:szCs w:val="22"/>
              </w:rPr>
            </w:pPr>
            <w:proofErr w:type="gramStart"/>
            <w:r w:rsidRPr="007C7501">
              <w:rPr>
                <w:sz w:val="22"/>
                <w:szCs w:val="22"/>
              </w:rPr>
              <w:t>2)</w:t>
            </w:r>
            <w:r>
              <w:rPr>
                <w:sz w:val="22"/>
                <w:szCs w:val="22"/>
              </w:rPr>
              <w:t xml:space="preserve"> </w:t>
            </w:r>
            <w:r w:rsidRPr="007C7501">
              <w:rPr>
                <w:sz w:val="22"/>
                <w:szCs w:val="22"/>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w:t>
            </w:r>
            <w:hyperlink r:id="rId18" w:history="1">
              <w:r w:rsidRPr="007C7501">
                <w:rPr>
                  <w:sz w:val="22"/>
                  <w:szCs w:val="22"/>
                </w:rPr>
                <w:t>частями 2</w:t>
              </w:r>
            </w:hyperlink>
            <w:r w:rsidRPr="007C7501">
              <w:rPr>
                <w:sz w:val="22"/>
                <w:szCs w:val="22"/>
              </w:rPr>
              <w:t xml:space="preserve"> и </w:t>
            </w:r>
            <w:hyperlink r:id="rId19" w:history="1">
              <w:r w:rsidRPr="007C7501">
                <w:rPr>
                  <w:sz w:val="22"/>
                  <w:szCs w:val="22"/>
                </w:rPr>
                <w:t>3 статьи 26</w:t>
              </w:r>
            </w:hyperlink>
            <w:r w:rsidRPr="007C7501">
              <w:rPr>
                <w:sz w:val="22"/>
                <w:szCs w:val="22"/>
              </w:rPr>
              <w:t xml:space="preserve"> Федерального закона от 05.04.2013 N 44-ФЗ «О контрактной системе в сфере закупок товаров, работ</w:t>
            </w:r>
            <w:proofErr w:type="gramEnd"/>
            <w:r w:rsidRPr="007C7501">
              <w:rPr>
                <w:sz w:val="22"/>
                <w:szCs w:val="22"/>
              </w:rPr>
              <w:t xml:space="preserve">, услуг для обеспечения государственных и муниципальных нужд» и при осуществлении </w:t>
            </w:r>
            <w:r w:rsidRPr="007C7501">
              <w:rPr>
                <w:b/>
                <w:sz w:val="22"/>
                <w:szCs w:val="22"/>
              </w:rPr>
              <w:t>органами исполнительной власти (</w:t>
            </w:r>
            <w:r w:rsidRPr="007C7501">
              <w:rPr>
                <w:sz w:val="22"/>
                <w:szCs w:val="22"/>
              </w:rPr>
              <w:t>органами местного самоуправления</w:t>
            </w:r>
            <w:r w:rsidRPr="007C7501">
              <w:rPr>
                <w:strike/>
                <w:sz w:val="22"/>
                <w:szCs w:val="22"/>
              </w:rPr>
              <w:t>)</w:t>
            </w:r>
            <w:r w:rsidRPr="007C7501">
              <w:rPr>
                <w:sz w:val="22"/>
                <w:szCs w:val="22"/>
              </w:rPr>
              <w:t xml:space="preserve"> бюджетных полномочий, предусмотренных пунктов 5 статьи 154 Бюджетного кодекса; </w:t>
            </w:r>
          </w:p>
        </w:tc>
        <w:tc>
          <w:tcPr>
            <w:tcW w:w="5670" w:type="dxa"/>
          </w:tcPr>
          <w:p w:rsidR="009435F3" w:rsidRPr="007C7501" w:rsidRDefault="009435F3" w:rsidP="009435F3">
            <w:pPr>
              <w:pStyle w:val="ConsPlusNormal"/>
              <w:tabs>
                <w:tab w:val="num" w:pos="360"/>
                <w:tab w:val="left" w:pos="742"/>
              </w:tabs>
              <w:ind w:left="34"/>
              <w:jc w:val="both"/>
              <w:rPr>
                <w:sz w:val="22"/>
                <w:szCs w:val="22"/>
              </w:rPr>
            </w:pPr>
            <w:proofErr w:type="gramStart"/>
            <w:r w:rsidRPr="007C7501">
              <w:rPr>
                <w:sz w:val="22"/>
                <w:szCs w:val="22"/>
              </w:rPr>
              <w:t>2)</w:t>
            </w:r>
            <w:r>
              <w:rPr>
                <w:sz w:val="22"/>
                <w:szCs w:val="22"/>
              </w:rPr>
              <w:t xml:space="preserve"> </w:t>
            </w:r>
            <w:r w:rsidRPr="007C7501">
              <w:rPr>
                <w:sz w:val="22"/>
                <w:szCs w:val="22"/>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муниципальных нужд в соответствии с </w:t>
            </w:r>
            <w:hyperlink r:id="rId20" w:history="1">
              <w:r w:rsidRPr="007C7501">
                <w:rPr>
                  <w:sz w:val="22"/>
                  <w:szCs w:val="22"/>
                </w:rPr>
                <w:t>частями 2</w:t>
              </w:r>
            </w:hyperlink>
            <w:r w:rsidRPr="007C7501">
              <w:rPr>
                <w:sz w:val="22"/>
                <w:szCs w:val="22"/>
              </w:rPr>
              <w:t xml:space="preserve"> и </w:t>
            </w:r>
            <w:hyperlink r:id="rId21" w:history="1">
              <w:r w:rsidRPr="007C7501">
                <w:rPr>
                  <w:sz w:val="22"/>
                  <w:szCs w:val="22"/>
                </w:rPr>
                <w:t>3 статьи 26</w:t>
              </w:r>
            </w:hyperlink>
            <w:r w:rsidRPr="007C7501">
              <w:rPr>
                <w:sz w:val="22"/>
                <w:szCs w:val="22"/>
              </w:rPr>
              <w:t xml:space="preserve"> Федерального закона от 05.04.2013 N 44-ФЗ «О контрактной системе в сфере закупок товаров, работ</w:t>
            </w:r>
            <w:proofErr w:type="gramEnd"/>
            <w:r w:rsidRPr="007C7501">
              <w:rPr>
                <w:sz w:val="22"/>
                <w:szCs w:val="22"/>
              </w:rPr>
              <w:t xml:space="preserve">,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пунктов 5 статьи 154 Бюджетного кодекса; </w:t>
            </w:r>
          </w:p>
        </w:tc>
      </w:tr>
      <w:tr w:rsidR="009435F3" w:rsidRPr="007C7501" w:rsidTr="009435F3">
        <w:trPr>
          <w:trHeight w:val="366"/>
        </w:trPr>
        <w:tc>
          <w:tcPr>
            <w:tcW w:w="11028" w:type="dxa"/>
            <w:gridSpan w:val="2"/>
          </w:tcPr>
          <w:p w:rsidR="009435F3" w:rsidRPr="007C7501" w:rsidRDefault="009435F3" w:rsidP="00A441A7">
            <w:pPr>
              <w:tabs>
                <w:tab w:val="left" w:pos="742"/>
              </w:tabs>
              <w:autoSpaceDE w:val="0"/>
              <w:autoSpaceDN w:val="0"/>
              <w:adjustRightInd w:val="0"/>
              <w:ind w:left="34" w:firstLine="283"/>
              <w:jc w:val="center"/>
              <w:rPr>
                <w:rFonts w:ascii="Times New Roman" w:eastAsia="Calibri" w:hAnsi="Times New Roman" w:cs="Times New Roman"/>
                <w:b/>
                <w:lang w:eastAsia="ru-RU"/>
              </w:rPr>
            </w:pPr>
            <w:r w:rsidRPr="007C7501">
              <w:rPr>
                <w:rFonts w:ascii="Times New Roman" w:eastAsia="Calibri" w:hAnsi="Times New Roman" w:cs="Times New Roman"/>
                <w:b/>
                <w:lang w:eastAsia="ru-RU"/>
              </w:rPr>
              <w:t>часть 58 (исполнение бюджета по доходам)</w:t>
            </w:r>
          </w:p>
        </w:tc>
      </w:tr>
      <w:tr w:rsidR="009435F3" w:rsidRPr="007C7501" w:rsidTr="009435F3">
        <w:trPr>
          <w:trHeight w:val="366"/>
        </w:trPr>
        <w:tc>
          <w:tcPr>
            <w:tcW w:w="5358" w:type="dxa"/>
          </w:tcPr>
          <w:p w:rsidR="009435F3" w:rsidRPr="007C7501" w:rsidRDefault="009435F3" w:rsidP="009435F3">
            <w:pPr>
              <w:tabs>
                <w:tab w:val="left" w:pos="360"/>
                <w:tab w:val="left" w:pos="900"/>
                <w:tab w:val="left" w:pos="935"/>
              </w:tabs>
              <w:ind w:right="-5"/>
              <w:jc w:val="both"/>
              <w:rPr>
                <w:rFonts w:ascii="Times New Roman" w:eastAsia="Calibri" w:hAnsi="Times New Roman" w:cs="Times New Roman"/>
                <w:lang w:eastAsia="ru-RU"/>
              </w:rPr>
            </w:pPr>
            <w:proofErr w:type="gramStart"/>
            <w:r w:rsidRPr="007C7501">
              <w:rPr>
                <w:rFonts w:ascii="Times New Roman" w:hAnsi="Times New Roman" w:cs="Times New Roman"/>
              </w:rPr>
              <w:t>5)</w:t>
            </w:r>
            <w:r>
              <w:rPr>
                <w:rFonts w:ascii="Times New Roman" w:hAnsi="Times New Roman" w:cs="Times New Roman"/>
              </w:rPr>
              <w:t xml:space="preserve"> </w:t>
            </w:r>
            <w:r w:rsidRPr="007C7501">
              <w:rPr>
                <w:rFonts w:ascii="Times New Roman" w:hAnsi="Times New Roman" w:cs="Times New Roman"/>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казначейские счета для осуществления и отражения операций по учету и распределению поступлений для</w:t>
            </w:r>
            <w:proofErr w:type="gramEnd"/>
            <w:r w:rsidRPr="007C7501">
              <w:rPr>
                <w:rFonts w:ascii="Times New Roman" w:hAnsi="Times New Roman" w:cs="Times New Roman"/>
              </w:rPr>
              <w:t xml:space="preserve"> учета поступлений и их распределения между бюджетами бюджетной системы Российской Федерации, в порядке, установленном </w:t>
            </w:r>
            <w:r w:rsidRPr="007C7501">
              <w:rPr>
                <w:rFonts w:ascii="Times New Roman" w:hAnsi="Times New Roman" w:cs="Times New Roman"/>
                <w:b/>
              </w:rPr>
              <w:t>законодательством</w:t>
            </w:r>
            <w:r w:rsidRPr="007C7501">
              <w:rPr>
                <w:rFonts w:ascii="Times New Roman" w:hAnsi="Times New Roman" w:cs="Times New Roman"/>
                <w:strike/>
              </w:rPr>
              <w:t xml:space="preserve"> </w:t>
            </w:r>
            <w:r w:rsidRPr="007C7501">
              <w:rPr>
                <w:rFonts w:ascii="Times New Roman" w:hAnsi="Times New Roman" w:cs="Times New Roman"/>
              </w:rPr>
              <w:t xml:space="preserve">Российской Федерации. </w:t>
            </w:r>
          </w:p>
        </w:tc>
        <w:tc>
          <w:tcPr>
            <w:tcW w:w="5670" w:type="dxa"/>
          </w:tcPr>
          <w:p w:rsidR="009435F3" w:rsidRPr="007C7501" w:rsidRDefault="009435F3" w:rsidP="009435F3">
            <w:pPr>
              <w:tabs>
                <w:tab w:val="left" w:pos="360"/>
                <w:tab w:val="left" w:pos="742"/>
                <w:tab w:val="left" w:pos="900"/>
                <w:tab w:val="left" w:pos="935"/>
              </w:tabs>
              <w:ind w:left="34" w:right="-5"/>
              <w:jc w:val="both"/>
              <w:rPr>
                <w:rFonts w:ascii="Times New Roman" w:hAnsi="Times New Roman" w:cs="Times New Roman"/>
              </w:rPr>
            </w:pPr>
            <w:proofErr w:type="gramStart"/>
            <w:r w:rsidRPr="007C7501">
              <w:rPr>
                <w:rFonts w:ascii="Times New Roman" w:hAnsi="Times New Roman" w:cs="Times New Roman"/>
              </w:rPr>
              <w:t>5)</w:t>
            </w:r>
            <w:r>
              <w:rPr>
                <w:rFonts w:ascii="Times New Roman" w:hAnsi="Times New Roman" w:cs="Times New Roman"/>
              </w:rPr>
              <w:t xml:space="preserve"> </w:t>
            </w:r>
            <w:r w:rsidRPr="007C7501">
              <w:rPr>
                <w:rFonts w:ascii="Times New Roman" w:hAnsi="Times New Roman" w:cs="Times New Roman"/>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на соответствующие казначейские счета для осуществления и отражения операций по учету и распределению поступлений для</w:t>
            </w:r>
            <w:proofErr w:type="gramEnd"/>
            <w:r w:rsidRPr="007C7501">
              <w:rPr>
                <w:rFonts w:ascii="Times New Roman" w:hAnsi="Times New Roman" w:cs="Times New Roman"/>
              </w:rPr>
              <w:t xml:space="preserve"> учета поступлений и их распределения между бюджетами бюджетной системы Российской Федерации, в порядке, установленном </w:t>
            </w:r>
            <w:r w:rsidRPr="007C7501">
              <w:rPr>
                <w:rFonts w:ascii="Times New Roman" w:hAnsi="Times New Roman" w:cs="Times New Roman"/>
                <w:b/>
              </w:rPr>
              <w:t>Министерством финансов</w:t>
            </w:r>
            <w:r w:rsidRPr="007C7501">
              <w:rPr>
                <w:rFonts w:ascii="Times New Roman" w:hAnsi="Times New Roman" w:cs="Times New Roman"/>
              </w:rPr>
              <w:t xml:space="preserve"> Российской Федерации. </w:t>
            </w:r>
          </w:p>
          <w:p w:rsidR="009435F3" w:rsidRPr="007C7501" w:rsidRDefault="009435F3" w:rsidP="00A441A7">
            <w:pPr>
              <w:tabs>
                <w:tab w:val="left" w:pos="742"/>
                <w:tab w:val="left" w:pos="900"/>
                <w:tab w:val="num" w:pos="3173"/>
              </w:tabs>
              <w:ind w:left="34" w:right="-5" w:firstLine="283"/>
              <w:jc w:val="both"/>
              <w:rPr>
                <w:rFonts w:ascii="Times New Roman" w:eastAsia="Calibri" w:hAnsi="Times New Roman" w:cs="Times New Roman"/>
                <w:lang w:eastAsia="ru-RU"/>
              </w:rPr>
            </w:pPr>
          </w:p>
        </w:tc>
      </w:tr>
      <w:tr w:rsidR="009435F3" w:rsidRPr="007C7501" w:rsidTr="009435F3">
        <w:trPr>
          <w:trHeight w:val="366"/>
        </w:trPr>
        <w:tc>
          <w:tcPr>
            <w:tcW w:w="11028" w:type="dxa"/>
            <w:gridSpan w:val="2"/>
          </w:tcPr>
          <w:p w:rsidR="009435F3" w:rsidRPr="007C7501" w:rsidRDefault="009435F3" w:rsidP="00A441A7">
            <w:pPr>
              <w:pStyle w:val="ConsPlusNormal"/>
              <w:tabs>
                <w:tab w:val="left" w:pos="742"/>
                <w:tab w:val="left" w:pos="900"/>
              </w:tabs>
              <w:ind w:left="34" w:firstLine="283"/>
              <w:jc w:val="center"/>
              <w:rPr>
                <w:b/>
                <w:sz w:val="22"/>
                <w:szCs w:val="22"/>
              </w:rPr>
            </w:pPr>
            <w:r w:rsidRPr="007C7501">
              <w:rPr>
                <w:b/>
                <w:sz w:val="22"/>
                <w:szCs w:val="22"/>
              </w:rPr>
              <w:t>часть 60</w:t>
            </w:r>
          </w:p>
        </w:tc>
      </w:tr>
      <w:tr w:rsidR="009435F3" w:rsidRPr="007C7501" w:rsidTr="009435F3">
        <w:trPr>
          <w:trHeight w:val="366"/>
        </w:trPr>
        <w:tc>
          <w:tcPr>
            <w:tcW w:w="5358" w:type="dxa"/>
          </w:tcPr>
          <w:p w:rsidR="009435F3" w:rsidRPr="007C7501" w:rsidRDefault="009435F3" w:rsidP="00A441A7">
            <w:pPr>
              <w:tabs>
                <w:tab w:val="left" w:pos="360"/>
                <w:tab w:val="left" w:pos="900"/>
              </w:tabs>
              <w:ind w:right="-5" w:firstLine="317"/>
              <w:jc w:val="both"/>
              <w:rPr>
                <w:rFonts w:ascii="Times New Roman" w:eastAsia="Times New Roman" w:hAnsi="Times New Roman" w:cs="Times New Roman"/>
              </w:rPr>
            </w:pPr>
            <w:r w:rsidRPr="007C7501">
              <w:rPr>
                <w:rFonts w:ascii="Times New Roman" w:hAnsi="Times New Roman" w:cs="Times New Roman"/>
              </w:rPr>
              <w:t xml:space="preserve">Получатель бюджетных средств принимает бюджетные обязательства в </w:t>
            </w:r>
            <w:proofErr w:type="gramStart"/>
            <w:r w:rsidRPr="007C7501">
              <w:rPr>
                <w:rFonts w:ascii="Times New Roman" w:hAnsi="Times New Roman" w:cs="Times New Roman"/>
              </w:rPr>
              <w:t>пределах</w:t>
            </w:r>
            <w:proofErr w:type="gramEnd"/>
            <w:r w:rsidRPr="007C7501">
              <w:rPr>
                <w:rFonts w:ascii="Times New Roman" w:hAnsi="Times New Roman" w:cs="Times New Roman"/>
              </w:rPr>
              <w:t xml:space="preserve"> доведенных до него лимитов бюджетных обязательств </w:t>
            </w:r>
          </w:p>
          <w:p w:rsidR="009435F3" w:rsidRPr="007C7501" w:rsidRDefault="009435F3" w:rsidP="00A441A7">
            <w:pPr>
              <w:pStyle w:val="ConsPlusNormal"/>
              <w:tabs>
                <w:tab w:val="left" w:pos="900"/>
              </w:tabs>
              <w:ind w:firstLine="317"/>
              <w:jc w:val="both"/>
              <w:rPr>
                <w:sz w:val="22"/>
                <w:szCs w:val="22"/>
              </w:rPr>
            </w:pPr>
          </w:p>
        </w:tc>
        <w:tc>
          <w:tcPr>
            <w:tcW w:w="5670" w:type="dxa"/>
          </w:tcPr>
          <w:p w:rsidR="009435F3" w:rsidRPr="007C7501" w:rsidRDefault="009435F3" w:rsidP="00A441A7">
            <w:pPr>
              <w:tabs>
                <w:tab w:val="left" w:pos="360"/>
                <w:tab w:val="left" w:pos="742"/>
                <w:tab w:val="left" w:pos="900"/>
              </w:tabs>
              <w:ind w:left="34" w:right="-5" w:firstLine="283"/>
              <w:jc w:val="both"/>
              <w:rPr>
                <w:rFonts w:ascii="Times New Roman" w:hAnsi="Times New Roman" w:cs="Times New Roman"/>
              </w:rPr>
            </w:pPr>
            <w:r w:rsidRPr="007C7501">
              <w:rPr>
                <w:rFonts w:ascii="Times New Roman" w:hAnsi="Times New Roman" w:cs="Times New Roman"/>
              </w:rPr>
              <w:t xml:space="preserve">Получатель бюджетных средств принимает бюджетные обязательства в </w:t>
            </w:r>
            <w:proofErr w:type="gramStart"/>
            <w:r w:rsidRPr="007C7501">
              <w:rPr>
                <w:rFonts w:ascii="Times New Roman" w:hAnsi="Times New Roman" w:cs="Times New Roman"/>
              </w:rPr>
              <w:t>пределах</w:t>
            </w:r>
            <w:proofErr w:type="gramEnd"/>
            <w:r w:rsidRPr="007C7501">
              <w:rPr>
                <w:rFonts w:ascii="Times New Roman" w:hAnsi="Times New Roman" w:cs="Times New Roman"/>
              </w:rPr>
              <w:t xml:space="preserve"> доведенных до него лимитов бюджетных обязательств </w:t>
            </w:r>
            <w:r w:rsidRPr="007C7501">
              <w:rPr>
                <w:rFonts w:ascii="Times New Roman" w:eastAsia="Calibri" w:hAnsi="Times New Roman" w:cs="Times New Roman"/>
                <w:b/>
              </w:rPr>
              <w:t>и вносит изменения в ранее принятые бюджетные обязательства в пределах доведенных до него лимитов бюджетных обязательств</w:t>
            </w:r>
          </w:p>
        </w:tc>
      </w:tr>
      <w:tr w:rsidR="009435F3" w:rsidRPr="007C7501" w:rsidTr="009435F3">
        <w:trPr>
          <w:trHeight w:val="366"/>
        </w:trPr>
        <w:tc>
          <w:tcPr>
            <w:tcW w:w="5358" w:type="dxa"/>
          </w:tcPr>
          <w:p w:rsidR="009435F3" w:rsidRPr="007C7501" w:rsidRDefault="009435F3" w:rsidP="00A441A7">
            <w:pPr>
              <w:tabs>
                <w:tab w:val="left" w:pos="360"/>
                <w:tab w:val="left" w:pos="900"/>
              </w:tabs>
              <w:ind w:right="-5" w:firstLine="317"/>
              <w:jc w:val="both"/>
              <w:rPr>
                <w:rFonts w:ascii="Times New Roman" w:hAnsi="Times New Roman" w:cs="Times New Roman"/>
              </w:rPr>
            </w:pPr>
          </w:p>
        </w:tc>
        <w:tc>
          <w:tcPr>
            <w:tcW w:w="5670" w:type="dxa"/>
          </w:tcPr>
          <w:p w:rsidR="009435F3" w:rsidRPr="007C7501" w:rsidRDefault="009435F3" w:rsidP="00A441A7">
            <w:pPr>
              <w:tabs>
                <w:tab w:val="left" w:pos="742"/>
              </w:tabs>
              <w:autoSpaceDE w:val="0"/>
              <w:autoSpaceDN w:val="0"/>
              <w:adjustRightInd w:val="0"/>
              <w:ind w:left="34" w:firstLine="283"/>
              <w:jc w:val="both"/>
              <w:rPr>
                <w:rFonts w:ascii="Times New Roman" w:hAnsi="Times New Roman" w:cs="Times New Roman"/>
              </w:rPr>
            </w:pPr>
            <w:r w:rsidRPr="007C7501">
              <w:rPr>
                <w:rFonts w:ascii="Times New Roman" w:eastAsia="Calibri" w:hAnsi="Times New Roman" w:cs="Times New Roman"/>
                <w:b/>
              </w:rPr>
              <w:t>Получатель бюджетных средств заключает муниципальные контракты, иные договоры, предусматривающие исполнение обязательств по таким муниципальным контрактам, иным договорам за пределами срока действия утвержденных лимитов бюджетных обязательств, в случаях, предусмотренных положениями Бюджетного кодекса Российской Федерации и иных федеральных законов, регулирующих бюджетные правоотношения. Указанные положения, установленные для заключения муниципальных контрактов, иных договоров, применяются также при внесении изменений в ранее заключенные муниципальные контракты, иные договоры.</w:t>
            </w:r>
          </w:p>
        </w:tc>
      </w:tr>
      <w:tr w:rsidR="009435F3" w:rsidRPr="007C7501" w:rsidTr="009435F3">
        <w:trPr>
          <w:trHeight w:val="366"/>
        </w:trPr>
        <w:tc>
          <w:tcPr>
            <w:tcW w:w="11028" w:type="dxa"/>
            <w:gridSpan w:val="2"/>
          </w:tcPr>
          <w:p w:rsidR="009435F3" w:rsidRPr="007C7501" w:rsidRDefault="009435F3" w:rsidP="00A441A7">
            <w:pPr>
              <w:pStyle w:val="ConsPlusNormal"/>
              <w:tabs>
                <w:tab w:val="left" w:pos="742"/>
                <w:tab w:val="left" w:pos="900"/>
              </w:tabs>
              <w:ind w:left="34" w:firstLine="283"/>
              <w:jc w:val="center"/>
              <w:rPr>
                <w:b/>
                <w:sz w:val="22"/>
                <w:szCs w:val="22"/>
              </w:rPr>
            </w:pPr>
            <w:r w:rsidRPr="007C7501">
              <w:rPr>
                <w:b/>
                <w:sz w:val="22"/>
                <w:szCs w:val="22"/>
              </w:rPr>
              <w:lastRenderedPageBreak/>
              <w:t>часть 77</w:t>
            </w:r>
          </w:p>
        </w:tc>
      </w:tr>
      <w:tr w:rsidR="009435F3" w:rsidRPr="007C7501" w:rsidTr="009435F3">
        <w:trPr>
          <w:trHeight w:val="366"/>
        </w:trPr>
        <w:tc>
          <w:tcPr>
            <w:tcW w:w="5358" w:type="dxa"/>
          </w:tcPr>
          <w:p w:rsidR="009435F3" w:rsidRPr="007C7501" w:rsidRDefault="009435F3" w:rsidP="00A441A7">
            <w:pPr>
              <w:ind w:right="-5" w:firstLine="317"/>
              <w:jc w:val="both"/>
              <w:rPr>
                <w:rFonts w:ascii="Times New Roman" w:hAnsi="Times New Roman" w:cs="Times New Roman"/>
              </w:rPr>
            </w:pPr>
            <w:r w:rsidRPr="007C7501">
              <w:rPr>
                <w:rFonts w:ascii="Times New Roman" w:hAnsi="Times New Roman" w:cs="Times New Roman"/>
              </w:rPr>
              <w:t>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r w:rsidRPr="007C7501">
              <w:rPr>
                <w:rFonts w:ascii="Times New Roman" w:eastAsia="Calibri" w:hAnsi="Times New Roman" w:cs="Times New Roman"/>
              </w:rPr>
              <w:t>.</w:t>
            </w:r>
          </w:p>
        </w:tc>
        <w:tc>
          <w:tcPr>
            <w:tcW w:w="5670" w:type="dxa"/>
          </w:tcPr>
          <w:p w:rsidR="009435F3" w:rsidRPr="007C7501" w:rsidRDefault="009435F3" w:rsidP="00A441A7">
            <w:pPr>
              <w:tabs>
                <w:tab w:val="left" w:pos="742"/>
              </w:tabs>
              <w:ind w:left="34" w:right="-5" w:firstLine="283"/>
              <w:jc w:val="both"/>
              <w:rPr>
                <w:rFonts w:ascii="Times New Roman" w:hAnsi="Times New Roman" w:cs="Times New Roman"/>
              </w:rPr>
            </w:pPr>
            <w:proofErr w:type="gramStart"/>
            <w:r w:rsidRPr="007C7501">
              <w:rPr>
                <w:rFonts w:ascii="Times New Roman" w:hAnsi="Times New Roman" w:cs="Times New Roman"/>
              </w:rPr>
              <w:t>Не использованные получателями бюджетных средств остатки бюджетных средств, находящиеся не на едином счете районного бюджета, не позднее двух последних рабочих дней текущего финансового года подлежат перечислению получателями бюджетных средств на единый счет районного бюджета</w:t>
            </w:r>
            <w:r w:rsidRPr="007C7501">
              <w:rPr>
                <w:rFonts w:ascii="Times New Roman" w:hAnsi="Times New Roman" w:cs="Times New Roman"/>
                <w:b/>
              </w:rPr>
              <w:t xml:space="preserve">, </w:t>
            </w:r>
            <w:r w:rsidRPr="007C7501">
              <w:rPr>
                <w:rFonts w:ascii="Times New Roman" w:eastAsia="Calibri" w:hAnsi="Times New Roman" w:cs="Times New Roman"/>
                <w:b/>
              </w:rPr>
              <w:t xml:space="preserve">если иное не предусмотрено Бюджетным </w:t>
            </w:r>
            <w:hyperlink r:id="rId22" w:history="1">
              <w:r w:rsidRPr="007C7501">
                <w:rPr>
                  <w:rFonts w:ascii="Times New Roman" w:eastAsia="Calibri" w:hAnsi="Times New Roman" w:cs="Times New Roman"/>
                  <w:b/>
                </w:rPr>
                <w:t>кодексом</w:t>
              </w:r>
            </w:hyperlink>
            <w:r w:rsidRPr="007C7501">
              <w:rPr>
                <w:rFonts w:ascii="Times New Roman" w:eastAsia="Calibri" w:hAnsi="Times New Roman" w:cs="Times New Roman"/>
                <w:b/>
              </w:rPr>
              <w:t xml:space="preserve"> Российской Федерации</w:t>
            </w:r>
            <w:r w:rsidRPr="007C7501">
              <w:rPr>
                <w:rFonts w:ascii="Times New Roman" w:eastAsia="Calibri" w:hAnsi="Times New Roman" w:cs="Times New Roman"/>
              </w:rPr>
              <w:t>.</w:t>
            </w:r>
            <w:proofErr w:type="gramEnd"/>
          </w:p>
        </w:tc>
      </w:tr>
      <w:tr w:rsidR="009435F3" w:rsidRPr="007C7501" w:rsidTr="009435F3">
        <w:trPr>
          <w:trHeight w:val="366"/>
        </w:trPr>
        <w:tc>
          <w:tcPr>
            <w:tcW w:w="11028" w:type="dxa"/>
            <w:gridSpan w:val="2"/>
          </w:tcPr>
          <w:p w:rsidR="009435F3" w:rsidRPr="007C7501" w:rsidRDefault="009435F3" w:rsidP="00A441A7">
            <w:pPr>
              <w:pStyle w:val="a3"/>
              <w:tabs>
                <w:tab w:val="left" w:pos="742"/>
              </w:tabs>
              <w:ind w:left="34" w:firstLine="283"/>
              <w:jc w:val="center"/>
              <w:rPr>
                <w:rFonts w:ascii="Times New Roman" w:eastAsia="Calibri" w:hAnsi="Times New Roman" w:cs="Times New Roman"/>
                <w:b/>
                <w:lang w:eastAsia="ru-RU"/>
              </w:rPr>
            </w:pPr>
            <w:r w:rsidRPr="007C7501">
              <w:rPr>
                <w:rFonts w:ascii="Times New Roman" w:eastAsia="Calibri" w:hAnsi="Times New Roman" w:cs="Times New Roman"/>
                <w:b/>
                <w:lang w:eastAsia="ru-RU"/>
              </w:rPr>
              <w:t>части 97-99</w:t>
            </w:r>
          </w:p>
        </w:tc>
      </w:tr>
      <w:tr w:rsidR="009435F3" w:rsidRPr="007C7501" w:rsidTr="009435F3">
        <w:trPr>
          <w:trHeight w:val="366"/>
        </w:trPr>
        <w:tc>
          <w:tcPr>
            <w:tcW w:w="5358" w:type="dxa"/>
          </w:tcPr>
          <w:p w:rsidR="009435F3" w:rsidRPr="007C7501" w:rsidRDefault="009435F3" w:rsidP="00A441A7">
            <w:pPr>
              <w:ind w:right="-5" w:firstLine="317"/>
              <w:jc w:val="both"/>
              <w:rPr>
                <w:rFonts w:ascii="Times New Roman" w:hAnsi="Times New Roman" w:cs="Times New Roman"/>
                <w:b/>
              </w:rPr>
            </w:pPr>
            <w:r w:rsidRPr="007C7501">
              <w:rPr>
                <w:rFonts w:ascii="Times New Roman" w:hAnsi="Times New Roman" w:cs="Times New Roman"/>
                <w:b/>
              </w:rPr>
              <w:t>97.Объектами муниципального финансового контроля (далее – объекты контроля) являются:</w:t>
            </w:r>
          </w:p>
          <w:p w:rsidR="009435F3" w:rsidRPr="007C7501" w:rsidRDefault="009435F3" w:rsidP="00A441A7">
            <w:pPr>
              <w:tabs>
                <w:tab w:val="left" w:pos="360"/>
                <w:tab w:val="left" w:pos="900"/>
              </w:tabs>
              <w:ind w:right="-5" w:firstLine="317"/>
              <w:jc w:val="both"/>
              <w:rPr>
                <w:rFonts w:ascii="Times New Roman" w:hAnsi="Times New Roman" w:cs="Times New Roman"/>
                <w:b/>
              </w:rPr>
            </w:pPr>
            <w:proofErr w:type="gramStart"/>
            <w:r w:rsidRPr="007C7501">
              <w:rPr>
                <w:rFonts w:ascii="Times New Roman" w:hAnsi="Times New Roman" w:cs="Times New Roman"/>
                <w:b/>
              </w:rPr>
              <w:t>Главные распорядители (распорядители, получатели) бюджетных средств, главные администраторы (администраторы) доходов районного бюджета, главные администраторы (администраторы) источников финансирования дефицита районного бюджета;</w:t>
            </w:r>
            <w:proofErr w:type="gramEnd"/>
          </w:p>
          <w:p w:rsidR="009435F3" w:rsidRPr="007C7501" w:rsidRDefault="009435F3" w:rsidP="00A441A7">
            <w:pPr>
              <w:autoSpaceDE w:val="0"/>
              <w:autoSpaceDN w:val="0"/>
              <w:adjustRightInd w:val="0"/>
              <w:ind w:firstLine="317"/>
              <w:jc w:val="both"/>
              <w:rPr>
                <w:rFonts w:ascii="Times New Roman" w:eastAsia="Calibri" w:hAnsi="Times New Roman" w:cs="Times New Roman"/>
                <w:b/>
              </w:rPr>
            </w:pPr>
            <w:r w:rsidRPr="007C7501">
              <w:rPr>
                <w:rFonts w:ascii="Times New Roman" w:eastAsia="Calibri" w:hAnsi="Times New Roman" w:cs="Times New Roman"/>
                <w:b/>
              </w:rPr>
              <w:t>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w:t>
            </w:r>
          </w:p>
          <w:p w:rsidR="009435F3" w:rsidRPr="007C7501" w:rsidRDefault="009435F3" w:rsidP="00A441A7">
            <w:pPr>
              <w:tabs>
                <w:tab w:val="left" w:pos="360"/>
                <w:tab w:val="left" w:pos="900"/>
              </w:tabs>
              <w:ind w:right="-5" w:firstLine="317"/>
              <w:jc w:val="both"/>
              <w:rPr>
                <w:rFonts w:ascii="Times New Roman" w:hAnsi="Times New Roman" w:cs="Times New Roman"/>
                <w:b/>
              </w:rPr>
            </w:pPr>
            <w:r w:rsidRPr="007C7501">
              <w:rPr>
                <w:rFonts w:ascii="Times New Roman" w:hAnsi="Times New Roman" w:cs="Times New Roman"/>
                <w:b/>
              </w:rPr>
              <w:t>муниципальные учреждения;</w:t>
            </w:r>
          </w:p>
          <w:p w:rsidR="009435F3" w:rsidRPr="007C7501" w:rsidRDefault="009435F3" w:rsidP="00A441A7">
            <w:pPr>
              <w:tabs>
                <w:tab w:val="left" w:pos="360"/>
                <w:tab w:val="left" w:pos="900"/>
              </w:tabs>
              <w:ind w:right="-5" w:firstLine="317"/>
              <w:jc w:val="both"/>
              <w:rPr>
                <w:rFonts w:ascii="Times New Roman" w:hAnsi="Times New Roman" w:cs="Times New Roman"/>
                <w:b/>
              </w:rPr>
            </w:pPr>
            <w:r w:rsidRPr="007C7501">
              <w:rPr>
                <w:rFonts w:ascii="Times New Roman" w:hAnsi="Times New Roman" w:cs="Times New Roman"/>
                <w:b/>
              </w:rPr>
              <w:t>муниципальные унитарные предприятия;</w:t>
            </w:r>
          </w:p>
          <w:p w:rsidR="009435F3" w:rsidRPr="007C7501" w:rsidRDefault="009435F3" w:rsidP="00A441A7">
            <w:pPr>
              <w:tabs>
                <w:tab w:val="left" w:pos="360"/>
                <w:tab w:val="left" w:pos="900"/>
              </w:tabs>
              <w:ind w:right="-5" w:firstLine="317"/>
              <w:jc w:val="both"/>
              <w:rPr>
                <w:rFonts w:ascii="Times New Roman" w:hAnsi="Times New Roman" w:cs="Times New Roman"/>
                <w:b/>
              </w:rPr>
            </w:pPr>
            <w:r w:rsidRPr="007C7501">
              <w:rPr>
                <w:rFonts w:ascii="Times New Roman" w:hAnsi="Times New Roman" w:cs="Times New Roman"/>
                <w:b/>
              </w:rPr>
              <w:t>хозяйственные товарищества и общества с участием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435F3" w:rsidRPr="007C7501" w:rsidRDefault="009435F3" w:rsidP="00A441A7">
            <w:pPr>
              <w:tabs>
                <w:tab w:val="left" w:pos="360"/>
                <w:tab w:val="left" w:pos="900"/>
              </w:tabs>
              <w:ind w:right="-5" w:firstLine="317"/>
              <w:jc w:val="both"/>
              <w:rPr>
                <w:rFonts w:ascii="Times New Roman" w:hAnsi="Times New Roman" w:cs="Times New Roman"/>
                <w:b/>
              </w:rPr>
            </w:pPr>
            <w:r w:rsidRPr="007C7501">
              <w:rPr>
                <w:rFonts w:ascii="Times New Roman" w:hAnsi="Times New Roman" w:cs="Times New Roman"/>
                <w:b/>
              </w:rPr>
              <w:t>юридические лица (за исключением муниципальных учреждений, муниципальных унитарных предприятий, хозяйственных товариществ и обществ с участием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являющихся:</w:t>
            </w:r>
          </w:p>
          <w:p w:rsidR="009435F3" w:rsidRPr="007C7501" w:rsidRDefault="009435F3" w:rsidP="00A441A7">
            <w:pPr>
              <w:autoSpaceDE w:val="0"/>
              <w:autoSpaceDN w:val="0"/>
              <w:adjustRightInd w:val="0"/>
              <w:ind w:firstLine="317"/>
              <w:jc w:val="both"/>
              <w:rPr>
                <w:rFonts w:ascii="Times New Roman" w:eastAsia="Calibri" w:hAnsi="Times New Roman" w:cs="Times New Roman"/>
                <w:b/>
              </w:rPr>
            </w:pPr>
            <w:r w:rsidRPr="007C7501">
              <w:rPr>
                <w:rFonts w:ascii="Times New Roman" w:eastAsia="Calibri" w:hAnsi="Times New Roman" w:cs="Times New Roman"/>
                <w:b/>
              </w:rPr>
              <w:t>юридическими и физическими лицами, индивидуальными предпринимателями, получающими средства из районного бюджета на основании договоров (соглашений) о предоставлении средств из районного бюджета и (или) муниципальных контрактов, кредиты, обеспеченные муниципальными гарантиями;</w:t>
            </w:r>
          </w:p>
          <w:p w:rsidR="009435F3" w:rsidRPr="007C7501" w:rsidRDefault="009435F3" w:rsidP="00A441A7">
            <w:pPr>
              <w:autoSpaceDE w:val="0"/>
              <w:autoSpaceDN w:val="0"/>
              <w:adjustRightInd w:val="0"/>
              <w:ind w:firstLine="317"/>
              <w:jc w:val="both"/>
              <w:rPr>
                <w:rFonts w:ascii="Times New Roman" w:eastAsia="Calibri" w:hAnsi="Times New Roman" w:cs="Times New Roman"/>
                <w:b/>
              </w:rPr>
            </w:pPr>
            <w:r w:rsidRPr="007C7501">
              <w:rPr>
                <w:rFonts w:ascii="Times New Roman" w:eastAsia="Calibri" w:hAnsi="Times New Roman" w:cs="Times New Roman"/>
                <w:b/>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районного бюджета и (или) муниципальных контрактов, которым в соответствии с федеральными законами открыты лицевые счета в </w:t>
            </w:r>
            <w:proofErr w:type="spellStart"/>
            <w:r w:rsidRPr="007C7501">
              <w:rPr>
                <w:rFonts w:ascii="Times New Roman" w:eastAsia="Calibri" w:hAnsi="Times New Roman" w:cs="Times New Roman"/>
                <w:b/>
              </w:rPr>
              <w:t>Финуправлении</w:t>
            </w:r>
            <w:proofErr w:type="spellEnd"/>
            <w:r w:rsidRPr="007C7501">
              <w:rPr>
                <w:rFonts w:ascii="Times New Roman" w:eastAsia="Calibri" w:hAnsi="Times New Roman" w:cs="Times New Roman"/>
                <w:b/>
              </w:rPr>
              <w:t xml:space="preserve"> </w:t>
            </w:r>
            <w:proofErr w:type="spellStart"/>
            <w:r w:rsidRPr="007C7501">
              <w:rPr>
                <w:rFonts w:ascii="Times New Roman" w:eastAsia="Calibri" w:hAnsi="Times New Roman" w:cs="Times New Roman"/>
                <w:b/>
              </w:rPr>
              <w:t>Саткинского</w:t>
            </w:r>
            <w:proofErr w:type="spellEnd"/>
            <w:r w:rsidRPr="007C7501">
              <w:rPr>
                <w:rFonts w:ascii="Times New Roman" w:eastAsia="Calibri" w:hAnsi="Times New Roman" w:cs="Times New Roman"/>
                <w:b/>
              </w:rPr>
              <w:t xml:space="preserve"> района;</w:t>
            </w:r>
          </w:p>
          <w:p w:rsidR="009435F3" w:rsidRPr="007C7501" w:rsidRDefault="009435F3" w:rsidP="00A441A7">
            <w:pPr>
              <w:tabs>
                <w:tab w:val="left" w:pos="360"/>
                <w:tab w:val="left" w:pos="900"/>
              </w:tabs>
              <w:ind w:right="-5" w:firstLine="317"/>
              <w:jc w:val="both"/>
              <w:rPr>
                <w:rFonts w:ascii="Times New Roman" w:hAnsi="Times New Roman" w:cs="Times New Roman"/>
                <w:b/>
              </w:rPr>
            </w:pPr>
            <w:r w:rsidRPr="007C7501">
              <w:rPr>
                <w:rFonts w:ascii="Times New Roman" w:hAnsi="Times New Roman" w:cs="Times New Roman"/>
                <w:b/>
              </w:rPr>
              <w:t xml:space="preserve">кредитные организации, осуществляющие отдельные операции со средствами, районного </w:t>
            </w:r>
            <w:r w:rsidRPr="007C7501">
              <w:rPr>
                <w:rFonts w:ascii="Times New Roman" w:hAnsi="Times New Roman" w:cs="Times New Roman"/>
                <w:b/>
              </w:rPr>
              <w:lastRenderedPageBreak/>
              <w:t>бюджета в части соблюдения ими условий договоров (соглашений) о предоставлении средств из районного бюджета.</w:t>
            </w:r>
          </w:p>
          <w:p w:rsidR="009435F3" w:rsidRPr="007C7501" w:rsidRDefault="009435F3" w:rsidP="00A441A7">
            <w:pPr>
              <w:tabs>
                <w:tab w:val="left" w:pos="360"/>
                <w:tab w:val="left" w:pos="900"/>
              </w:tabs>
              <w:ind w:right="-5" w:firstLine="317"/>
              <w:jc w:val="both"/>
              <w:rPr>
                <w:rFonts w:ascii="Times New Roman" w:hAnsi="Times New Roman" w:cs="Times New Roman"/>
                <w:b/>
              </w:rPr>
            </w:pPr>
            <w:r w:rsidRPr="007C7501">
              <w:rPr>
                <w:rFonts w:ascii="Times New Roman" w:eastAsia="Calibri" w:hAnsi="Times New Roman" w:cs="Times New Roman"/>
                <w:b/>
              </w:rPr>
              <w:t>(в ред. от 27.11.2019 № 531/68)</w:t>
            </w:r>
          </w:p>
          <w:p w:rsidR="009435F3" w:rsidRPr="007C7501" w:rsidRDefault="009435F3" w:rsidP="00A441A7">
            <w:pPr>
              <w:autoSpaceDE w:val="0"/>
              <w:autoSpaceDN w:val="0"/>
              <w:adjustRightInd w:val="0"/>
              <w:ind w:firstLine="317"/>
              <w:jc w:val="both"/>
              <w:rPr>
                <w:rFonts w:ascii="Times New Roman" w:eastAsia="Calibri" w:hAnsi="Times New Roman" w:cs="Times New Roman"/>
                <w:b/>
              </w:rPr>
            </w:pPr>
            <w:r w:rsidRPr="007C7501">
              <w:rPr>
                <w:rFonts w:ascii="Times New Roman" w:hAnsi="Times New Roman" w:cs="Times New Roman"/>
                <w:b/>
              </w:rPr>
              <w:t xml:space="preserve">97-1. </w:t>
            </w:r>
            <w:proofErr w:type="gramStart"/>
            <w:r w:rsidRPr="007C7501">
              <w:rPr>
                <w:rFonts w:ascii="Times New Roman" w:hAnsi="Times New Roman" w:cs="Times New Roman"/>
                <w:b/>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унитарных предприятий, хозяйственных товариществ и обществ с участием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w:t>
            </w:r>
            <w:proofErr w:type="gramEnd"/>
            <w:r w:rsidRPr="007C7501">
              <w:rPr>
                <w:rFonts w:ascii="Times New Roman" w:hAnsi="Times New Roman" w:cs="Times New Roman"/>
                <w:b/>
              </w:rPr>
              <w:t xml:space="preserve">, </w:t>
            </w:r>
            <w:proofErr w:type="gramStart"/>
            <w:r w:rsidRPr="007C7501">
              <w:rPr>
                <w:rFonts w:ascii="Times New Roman" w:hAnsi="Times New Roman" w:cs="Times New Roman"/>
                <w:b/>
              </w:rPr>
              <w:t>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районного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w:t>
            </w:r>
            <w:proofErr w:type="gramEnd"/>
            <w:r w:rsidRPr="007C7501">
              <w:rPr>
                <w:rFonts w:ascii="Times New Roman" w:hAnsi="Times New Roman" w:cs="Times New Roman"/>
                <w:b/>
              </w:rPr>
              <w:t xml:space="preserve"> (соглашения) о предоставлении средств из районного бюджета, муниципальные контракты</w:t>
            </w:r>
            <w:r w:rsidRPr="007C7501">
              <w:rPr>
                <w:rFonts w:ascii="Times New Roman" w:eastAsia="Calibri" w:hAnsi="Times New Roman" w:cs="Times New Roman"/>
                <w:b/>
              </w:rPr>
              <w:t>, или после ее окончания такой проверки на основании результатов ее проведения.</w:t>
            </w:r>
          </w:p>
          <w:p w:rsidR="009435F3" w:rsidRPr="007C7501" w:rsidRDefault="009435F3" w:rsidP="00A441A7">
            <w:pPr>
              <w:autoSpaceDE w:val="0"/>
              <w:autoSpaceDN w:val="0"/>
              <w:adjustRightInd w:val="0"/>
              <w:ind w:firstLine="317"/>
              <w:jc w:val="both"/>
              <w:rPr>
                <w:rFonts w:ascii="Times New Roman" w:eastAsia="Calibri" w:hAnsi="Times New Roman" w:cs="Times New Roman"/>
                <w:b/>
              </w:rPr>
            </w:pPr>
            <w:proofErr w:type="gramStart"/>
            <w:r w:rsidRPr="007C7501">
              <w:rPr>
                <w:rFonts w:ascii="Times New Roman" w:eastAsia="Calibri" w:hAnsi="Times New Roman" w:cs="Times New Roman"/>
                <w:b/>
              </w:rPr>
              <w:t>Муниципальный финансовый контроль за соблюдением целей, порядка и условий предоставления из районного бюджета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7C7501">
              <w:rPr>
                <w:rFonts w:ascii="Times New Roman" w:eastAsia="Calibri" w:hAnsi="Times New Roman" w:cs="Times New Roman"/>
                <w:b/>
              </w:rPr>
              <w:t>софинансирования</w:t>
            </w:r>
            <w:proofErr w:type="spellEnd"/>
            <w:r w:rsidRPr="007C7501">
              <w:rPr>
                <w:rFonts w:ascii="Times New Roman" w:eastAsia="Calibri" w:hAnsi="Times New Roman" w:cs="Times New Roman"/>
                <w:b/>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w:t>
            </w:r>
            <w:proofErr w:type="gramEnd"/>
            <w:r w:rsidRPr="007C7501">
              <w:rPr>
                <w:rFonts w:ascii="Times New Roman" w:eastAsia="Calibri" w:hAnsi="Times New Roman" w:cs="Times New Roman"/>
                <w:b/>
              </w:rPr>
              <w:t xml:space="preserve"> межбюджетные трансферты, в отношении:</w:t>
            </w:r>
          </w:p>
          <w:p w:rsidR="009435F3" w:rsidRPr="007C7501" w:rsidRDefault="009435F3" w:rsidP="00A441A7">
            <w:pPr>
              <w:autoSpaceDE w:val="0"/>
              <w:autoSpaceDN w:val="0"/>
              <w:adjustRightInd w:val="0"/>
              <w:ind w:firstLine="317"/>
              <w:jc w:val="both"/>
              <w:rPr>
                <w:rFonts w:ascii="Times New Roman" w:eastAsia="Calibri" w:hAnsi="Times New Roman" w:cs="Times New Roman"/>
                <w:b/>
              </w:rPr>
            </w:pPr>
            <w:r w:rsidRPr="007C7501">
              <w:rPr>
                <w:rFonts w:ascii="Times New Roman" w:eastAsia="Calibri" w:hAnsi="Times New Roman" w:cs="Times New Roman"/>
                <w:b/>
              </w:rPr>
              <w:t>главных администраторов (администраторов) средств районного бюджета, предоставивших межбюджетные субсидии, субвенции, иные межбюджетные трансферты, имеющие целевое назначение, бюджетные кредиты;</w:t>
            </w:r>
          </w:p>
          <w:p w:rsidR="009435F3" w:rsidRPr="007C7501" w:rsidRDefault="009435F3" w:rsidP="00A441A7">
            <w:pPr>
              <w:autoSpaceDE w:val="0"/>
              <w:autoSpaceDN w:val="0"/>
              <w:adjustRightInd w:val="0"/>
              <w:ind w:firstLine="317"/>
              <w:jc w:val="both"/>
              <w:rPr>
                <w:rFonts w:ascii="Times New Roman" w:eastAsia="Calibri" w:hAnsi="Times New Roman" w:cs="Times New Roman"/>
                <w:b/>
              </w:rPr>
            </w:pPr>
            <w:r w:rsidRPr="007C7501">
              <w:rPr>
                <w:rFonts w:ascii="Times New Roman" w:eastAsia="Calibri" w:hAnsi="Times New Roman" w:cs="Times New Roman"/>
                <w:b/>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w:t>
            </w:r>
            <w:r w:rsidRPr="007C7501">
              <w:rPr>
                <w:rFonts w:ascii="Times New Roman" w:eastAsia="Calibri" w:hAnsi="Times New Roman" w:cs="Times New Roman"/>
                <w:b/>
              </w:rPr>
              <w:lastRenderedPageBreak/>
              <w:t>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абзаце первого настоящей части), которым предоставлены средства из районного бюджета.</w:t>
            </w:r>
          </w:p>
          <w:p w:rsidR="009435F3" w:rsidRPr="007C7501" w:rsidRDefault="009435F3" w:rsidP="00A441A7">
            <w:pPr>
              <w:autoSpaceDE w:val="0"/>
              <w:autoSpaceDN w:val="0"/>
              <w:adjustRightInd w:val="0"/>
              <w:ind w:firstLine="317"/>
              <w:jc w:val="both"/>
              <w:rPr>
                <w:rFonts w:ascii="Times New Roman" w:eastAsia="Calibri" w:hAnsi="Times New Roman" w:cs="Times New Roman"/>
                <w:b/>
              </w:rPr>
            </w:pPr>
            <w:r w:rsidRPr="007C7501">
              <w:rPr>
                <w:rFonts w:ascii="Times New Roman" w:eastAsia="Calibri" w:hAnsi="Times New Roman" w:cs="Times New Roman"/>
                <w:b/>
              </w:rPr>
              <w:t>(в ред. от 27.11.2019 № 531/68)</w:t>
            </w:r>
          </w:p>
          <w:p w:rsidR="009435F3" w:rsidRPr="007C7501" w:rsidRDefault="009435F3" w:rsidP="00A441A7">
            <w:pPr>
              <w:pStyle w:val="ListParagraph1"/>
              <w:tabs>
                <w:tab w:val="left" w:pos="360"/>
                <w:tab w:val="left" w:pos="900"/>
              </w:tabs>
              <w:ind w:left="0" w:right="-5" w:firstLine="317"/>
              <w:jc w:val="both"/>
              <w:rPr>
                <w:b/>
                <w:sz w:val="22"/>
                <w:szCs w:val="22"/>
              </w:rPr>
            </w:pPr>
            <w:proofErr w:type="gramStart"/>
            <w:r w:rsidRPr="007C7501">
              <w:rPr>
                <w:b/>
                <w:sz w:val="22"/>
                <w:szCs w:val="22"/>
              </w:rPr>
              <w:t>98.Объекты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9435F3" w:rsidRPr="007C7501" w:rsidRDefault="009435F3" w:rsidP="00A441A7">
            <w:pPr>
              <w:tabs>
                <w:tab w:val="left" w:pos="360"/>
                <w:tab w:val="left" w:pos="900"/>
              </w:tabs>
              <w:ind w:right="-5" w:firstLine="317"/>
              <w:jc w:val="both"/>
              <w:rPr>
                <w:rFonts w:ascii="Times New Roman" w:hAnsi="Times New Roman" w:cs="Times New Roman"/>
                <w:b/>
              </w:rPr>
            </w:pPr>
            <w:proofErr w:type="gramStart"/>
            <w:r w:rsidRPr="007C7501">
              <w:rPr>
                <w:rFonts w:ascii="Times New Roman" w:hAnsi="Times New Roman" w:cs="Times New Roman"/>
                <w:b/>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23" w:history="1">
              <w:r w:rsidRPr="007C7501">
                <w:rPr>
                  <w:rFonts w:ascii="Times New Roman" w:hAnsi="Times New Roman" w:cs="Times New Roman"/>
                  <w:b/>
                </w:rPr>
                <w:t>абзаце первом</w:t>
              </w:r>
            </w:hyperlink>
            <w:r w:rsidRPr="007C7501">
              <w:rPr>
                <w:rFonts w:ascii="Times New Roman" w:hAnsi="Times New Roman" w:cs="Times New Roman"/>
                <w:b/>
              </w:rPr>
              <w:t xml:space="preserve"> настоящей части,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r w:rsidRPr="007C7501">
              <w:rPr>
                <w:rFonts w:ascii="Times New Roman" w:hAnsi="Times New Roman" w:cs="Times New Roman"/>
                <w:b/>
              </w:rPr>
              <w:t xml:space="preserve"> Проверка расходов Контрольно-счетной палаты района за отчетный финансовый год осуществляется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решением Собрания депутатов  «О Контрольно-счетной палате </w:t>
            </w:r>
            <w:proofErr w:type="spellStart"/>
            <w:r w:rsidRPr="007C7501">
              <w:rPr>
                <w:rFonts w:ascii="Times New Roman" w:hAnsi="Times New Roman" w:cs="Times New Roman"/>
                <w:b/>
              </w:rPr>
              <w:t>Саткинского</w:t>
            </w:r>
            <w:proofErr w:type="spellEnd"/>
            <w:r w:rsidRPr="007C7501">
              <w:rPr>
                <w:rFonts w:ascii="Times New Roman" w:hAnsi="Times New Roman" w:cs="Times New Roman"/>
                <w:b/>
              </w:rPr>
              <w:t xml:space="preserve"> муниципального района».</w:t>
            </w:r>
          </w:p>
          <w:p w:rsidR="009435F3" w:rsidRPr="007C7501" w:rsidRDefault="009435F3" w:rsidP="00A441A7">
            <w:pPr>
              <w:tabs>
                <w:tab w:val="left" w:pos="360"/>
                <w:tab w:val="left" w:pos="900"/>
              </w:tabs>
              <w:ind w:right="-5" w:firstLine="317"/>
              <w:jc w:val="both"/>
              <w:rPr>
                <w:rFonts w:ascii="Times New Roman" w:eastAsia="Calibri" w:hAnsi="Times New Roman" w:cs="Times New Roman"/>
                <w:lang w:eastAsia="ru-RU"/>
              </w:rPr>
            </w:pPr>
            <w:r w:rsidRPr="007C7501">
              <w:rPr>
                <w:rFonts w:ascii="Times New Roman" w:hAnsi="Times New Roman" w:cs="Times New Roman"/>
                <w:b/>
              </w:rPr>
              <w:t>99.Полномочия Контрольно-счетной палаты района по осуществлению внешнего муниципального финансового контроля</w:t>
            </w:r>
          </w:p>
        </w:tc>
        <w:tc>
          <w:tcPr>
            <w:tcW w:w="5670" w:type="dxa"/>
          </w:tcPr>
          <w:p w:rsidR="009435F3" w:rsidRPr="007C7501" w:rsidRDefault="009435F3" w:rsidP="00A441A7">
            <w:pPr>
              <w:pStyle w:val="a3"/>
              <w:tabs>
                <w:tab w:val="left" w:pos="742"/>
              </w:tabs>
              <w:ind w:left="34" w:firstLine="283"/>
              <w:jc w:val="both"/>
              <w:rPr>
                <w:rFonts w:ascii="Times New Roman" w:eastAsia="Calibri" w:hAnsi="Times New Roman" w:cs="Times New Roman"/>
                <w:lang w:eastAsia="ru-RU"/>
              </w:rPr>
            </w:pPr>
          </w:p>
        </w:tc>
      </w:tr>
      <w:tr w:rsidR="009435F3" w:rsidRPr="007C7501" w:rsidTr="009435F3">
        <w:trPr>
          <w:trHeight w:val="366"/>
        </w:trPr>
        <w:tc>
          <w:tcPr>
            <w:tcW w:w="11028" w:type="dxa"/>
            <w:gridSpan w:val="2"/>
          </w:tcPr>
          <w:p w:rsidR="009435F3" w:rsidRPr="007C7501" w:rsidRDefault="009435F3" w:rsidP="00A441A7">
            <w:pPr>
              <w:pStyle w:val="a3"/>
              <w:tabs>
                <w:tab w:val="left" w:pos="742"/>
              </w:tabs>
              <w:ind w:left="34" w:firstLine="283"/>
              <w:jc w:val="center"/>
              <w:rPr>
                <w:rFonts w:ascii="Times New Roman" w:eastAsia="Calibri" w:hAnsi="Times New Roman" w:cs="Times New Roman"/>
                <w:b/>
                <w:lang w:eastAsia="ru-RU"/>
              </w:rPr>
            </w:pPr>
            <w:r w:rsidRPr="007C7501">
              <w:rPr>
                <w:rFonts w:ascii="Times New Roman" w:eastAsia="Calibri" w:hAnsi="Times New Roman" w:cs="Times New Roman"/>
                <w:b/>
                <w:lang w:eastAsia="ru-RU"/>
              </w:rPr>
              <w:lastRenderedPageBreak/>
              <w:t>части 104</w:t>
            </w:r>
          </w:p>
        </w:tc>
      </w:tr>
      <w:tr w:rsidR="009435F3" w:rsidRPr="007C7501" w:rsidTr="009435F3">
        <w:trPr>
          <w:trHeight w:val="366"/>
        </w:trPr>
        <w:tc>
          <w:tcPr>
            <w:tcW w:w="5358" w:type="dxa"/>
          </w:tcPr>
          <w:p w:rsidR="009435F3" w:rsidRPr="007C7501" w:rsidRDefault="009435F3" w:rsidP="009435F3">
            <w:pPr>
              <w:numPr>
                <w:ilvl w:val="0"/>
                <w:numId w:val="17"/>
              </w:numPr>
              <w:tabs>
                <w:tab w:val="clear" w:pos="1429"/>
                <w:tab w:val="num" w:pos="252"/>
                <w:tab w:val="left" w:pos="360"/>
                <w:tab w:val="left" w:pos="900"/>
              </w:tabs>
              <w:ind w:left="0" w:right="-5" w:firstLine="317"/>
              <w:jc w:val="both"/>
              <w:rPr>
                <w:rFonts w:ascii="Times New Roman" w:hAnsi="Times New Roman" w:cs="Times New Roman"/>
              </w:rPr>
            </w:pPr>
            <w:r w:rsidRPr="007C7501">
              <w:rPr>
                <w:rFonts w:ascii="Times New Roman" w:hAnsi="Times New Roman" w:cs="Times New Roman"/>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435F3" w:rsidRPr="007C7501" w:rsidRDefault="009435F3" w:rsidP="00A441A7">
            <w:pPr>
              <w:autoSpaceDE w:val="0"/>
              <w:autoSpaceDN w:val="0"/>
              <w:adjustRightInd w:val="0"/>
              <w:ind w:firstLine="317"/>
              <w:jc w:val="both"/>
              <w:rPr>
                <w:rFonts w:ascii="Times New Roman" w:eastAsia="Calibri" w:hAnsi="Times New Roman" w:cs="Times New Roman"/>
              </w:rPr>
            </w:pPr>
            <w:proofErr w:type="gramStart"/>
            <w:r w:rsidRPr="007C7501">
              <w:rPr>
                <w:rFonts w:ascii="Times New Roman" w:hAnsi="Times New Roman" w:cs="Times New Roman"/>
              </w:rPr>
              <w:t>контроль за</w:t>
            </w:r>
            <w:proofErr w:type="gramEnd"/>
            <w:r w:rsidRPr="007C7501">
              <w:rPr>
                <w:rFonts w:ascii="Times New Roman" w:hAnsi="Times New Roman" w:cs="Times New Roman"/>
              </w:rPr>
              <w:t xml:space="preserve"> соблюдением положений правовых актов, регулирующих бюджетные правоотношения, </w:t>
            </w:r>
            <w:r w:rsidRPr="007C7501">
              <w:rPr>
                <w:rFonts w:ascii="Times New Roman" w:eastAsia="Calibri" w:hAnsi="Times New Roman" w:cs="Times New Roman"/>
              </w:rPr>
              <w:t>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435F3" w:rsidRPr="007C7501" w:rsidRDefault="009435F3" w:rsidP="00A441A7">
            <w:pPr>
              <w:autoSpaceDE w:val="0"/>
              <w:autoSpaceDN w:val="0"/>
              <w:adjustRightInd w:val="0"/>
              <w:ind w:firstLine="317"/>
              <w:jc w:val="both"/>
              <w:rPr>
                <w:rFonts w:ascii="Times New Roman" w:eastAsia="Calibri" w:hAnsi="Times New Roman" w:cs="Times New Roman"/>
              </w:rPr>
            </w:pPr>
            <w:proofErr w:type="gramStart"/>
            <w:r w:rsidRPr="007C7501">
              <w:rPr>
                <w:rFonts w:ascii="Times New Roman" w:eastAsia="Calibri" w:hAnsi="Times New Roman" w:cs="Times New Roman"/>
              </w:rPr>
              <w:t>контроль за</w:t>
            </w:r>
            <w:proofErr w:type="gramEnd"/>
            <w:r w:rsidRPr="007C7501">
              <w:rPr>
                <w:rFonts w:ascii="Times New Roman" w:eastAsia="Calibri" w:hAnsi="Times New Roman" w:cs="Times New Roman"/>
              </w:rPr>
              <w:t xml:space="preserve"> соблюдением положений правовых актов, обусловливающих публичные нормативные обязательства и обязательства по иным выплатам </w:t>
            </w:r>
            <w:r w:rsidRPr="007C7501">
              <w:rPr>
                <w:rFonts w:ascii="Times New Roman" w:eastAsia="Calibri" w:hAnsi="Times New Roman" w:cs="Times New Roman"/>
              </w:rPr>
              <w:lastRenderedPageBreak/>
              <w:t>физическим лицам из районного бюджета, а также за соблюдением условий договоров (соглашений) о предоставлении средств из районного бюджета, муниципальных контрактов;</w:t>
            </w:r>
          </w:p>
          <w:p w:rsidR="009435F3" w:rsidRPr="007C7501" w:rsidRDefault="009435F3" w:rsidP="00A441A7">
            <w:pPr>
              <w:autoSpaceDE w:val="0"/>
              <w:autoSpaceDN w:val="0"/>
              <w:adjustRightInd w:val="0"/>
              <w:ind w:firstLine="317"/>
              <w:jc w:val="both"/>
              <w:rPr>
                <w:rFonts w:ascii="Times New Roman" w:eastAsia="Calibri" w:hAnsi="Times New Roman" w:cs="Times New Roman"/>
              </w:rPr>
            </w:pPr>
            <w:proofErr w:type="gramStart"/>
            <w:r w:rsidRPr="007C7501">
              <w:rPr>
                <w:rFonts w:ascii="Times New Roman" w:eastAsia="Calibri" w:hAnsi="Times New Roman" w:cs="Times New Roman"/>
              </w:rPr>
              <w:t>контроль за</w:t>
            </w:r>
            <w:proofErr w:type="gramEnd"/>
            <w:r w:rsidRPr="007C7501">
              <w:rPr>
                <w:rFonts w:ascii="Times New Roman" w:eastAsia="Calibri" w:hAnsi="Times New Roman" w:cs="Times New Roman"/>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9435F3" w:rsidRPr="007C7501" w:rsidRDefault="009435F3" w:rsidP="00A441A7">
            <w:pPr>
              <w:autoSpaceDE w:val="0"/>
              <w:autoSpaceDN w:val="0"/>
              <w:adjustRightInd w:val="0"/>
              <w:ind w:firstLine="317"/>
              <w:jc w:val="both"/>
              <w:rPr>
                <w:rFonts w:ascii="Times New Roman" w:eastAsia="Calibri" w:hAnsi="Times New Roman" w:cs="Times New Roman"/>
              </w:rPr>
            </w:pPr>
            <w:r w:rsidRPr="007C7501">
              <w:rPr>
                <w:rFonts w:ascii="Times New Roman" w:eastAsia="Calibri" w:hAnsi="Times New Roman" w:cs="Times New Roman"/>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7C7501">
              <w:rPr>
                <w:rFonts w:ascii="Times New Roman" w:eastAsia="Calibri" w:hAnsi="Times New Roman" w:cs="Times New Roman"/>
              </w:rPr>
              <w:t>значений показателей результативности предоставления средств</w:t>
            </w:r>
            <w:proofErr w:type="gramEnd"/>
            <w:r w:rsidRPr="007C7501">
              <w:rPr>
                <w:rFonts w:ascii="Times New Roman" w:eastAsia="Calibri" w:hAnsi="Times New Roman" w:cs="Times New Roman"/>
              </w:rPr>
              <w:t xml:space="preserve"> из бюджета;</w:t>
            </w:r>
          </w:p>
          <w:p w:rsidR="009435F3" w:rsidRPr="007C7501" w:rsidRDefault="009435F3" w:rsidP="00A441A7">
            <w:pPr>
              <w:autoSpaceDE w:val="0"/>
              <w:autoSpaceDN w:val="0"/>
              <w:adjustRightInd w:val="0"/>
              <w:ind w:firstLine="317"/>
              <w:jc w:val="both"/>
              <w:rPr>
                <w:rFonts w:ascii="Times New Roman" w:eastAsia="Calibri" w:hAnsi="Times New Roman" w:cs="Times New Roman"/>
                <w:lang w:eastAsia="ru-RU"/>
              </w:rPr>
            </w:pPr>
            <w:r w:rsidRPr="007C7501">
              <w:rPr>
                <w:rFonts w:ascii="Times New Roman" w:eastAsia="Calibri" w:hAnsi="Times New Roman" w:cs="Times New Roman"/>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5670" w:type="dxa"/>
          </w:tcPr>
          <w:p w:rsidR="009435F3" w:rsidRPr="007C7501" w:rsidRDefault="009435F3" w:rsidP="009435F3">
            <w:pPr>
              <w:numPr>
                <w:ilvl w:val="0"/>
                <w:numId w:val="17"/>
              </w:numPr>
              <w:tabs>
                <w:tab w:val="clear" w:pos="1429"/>
                <w:tab w:val="num" w:pos="252"/>
                <w:tab w:val="left" w:pos="360"/>
                <w:tab w:val="left" w:pos="742"/>
                <w:tab w:val="left" w:pos="900"/>
              </w:tabs>
              <w:ind w:left="34" w:right="-5" w:firstLine="283"/>
              <w:jc w:val="both"/>
              <w:rPr>
                <w:rFonts w:ascii="Times New Roman" w:hAnsi="Times New Roman" w:cs="Times New Roman"/>
              </w:rPr>
            </w:pPr>
            <w:r w:rsidRPr="007C7501">
              <w:rPr>
                <w:rFonts w:ascii="Times New Roman" w:hAnsi="Times New Roman" w:cs="Times New Roman"/>
              </w:rPr>
              <w:lastRenderedPageBreak/>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435F3" w:rsidRPr="007C7501" w:rsidRDefault="009435F3" w:rsidP="00A441A7">
            <w:pPr>
              <w:tabs>
                <w:tab w:val="left" w:pos="742"/>
              </w:tabs>
              <w:autoSpaceDE w:val="0"/>
              <w:autoSpaceDN w:val="0"/>
              <w:adjustRightInd w:val="0"/>
              <w:ind w:left="34" w:firstLine="283"/>
              <w:jc w:val="both"/>
              <w:rPr>
                <w:rFonts w:ascii="Times New Roman" w:eastAsia="Calibri" w:hAnsi="Times New Roman" w:cs="Times New Roman"/>
              </w:rPr>
            </w:pPr>
            <w:proofErr w:type="gramStart"/>
            <w:r w:rsidRPr="007C7501">
              <w:rPr>
                <w:rFonts w:ascii="Times New Roman" w:hAnsi="Times New Roman" w:cs="Times New Roman"/>
              </w:rPr>
              <w:t>контроль за</w:t>
            </w:r>
            <w:proofErr w:type="gramEnd"/>
            <w:r w:rsidRPr="007C7501">
              <w:rPr>
                <w:rFonts w:ascii="Times New Roman" w:hAnsi="Times New Roman" w:cs="Times New Roman"/>
              </w:rPr>
              <w:t xml:space="preserve"> соблюдением положений правовых актов, регулирующих бюджетные правоотношения, </w:t>
            </w:r>
            <w:r w:rsidRPr="007C7501">
              <w:rPr>
                <w:rFonts w:ascii="Times New Roman" w:eastAsia="Calibri" w:hAnsi="Times New Roman" w:cs="Times New Roman"/>
              </w:rPr>
              <w:t>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435F3" w:rsidRPr="007C7501" w:rsidRDefault="009435F3" w:rsidP="00A441A7">
            <w:pPr>
              <w:tabs>
                <w:tab w:val="left" w:pos="742"/>
              </w:tabs>
              <w:autoSpaceDE w:val="0"/>
              <w:autoSpaceDN w:val="0"/>
              <w:adjustRightInd w:val="0"/>
              <w:ind w:left="34" w:firstLine="283"/>
              <w:jc w:val="both"/>
              <w:rPr>
                <w:rFonts w:ascii="Times New Roman" w:eastAsia="Calibri" w:hAnsi="Times New Roman" w:cs="Times New Roman"/>
              </w:rPr>
            </w:pPr>
            <w:proofErr w:type="gramStart"/>
            <w:r w:rsidRPr="007C7501">
              <w:rPr>
                <w:rFonts w:ascii="Times New Roman" w:eastAsia="Calibri" w:hAnsi="Times New Roman" w:cs="Times New Roman"/>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районного бюджета, </w:t>
            </w:r>
            <w:r w:rsidRPr="007C7501">
              <w:rPr>
                <w:rFonts w:ascii="Times New Roman" w:eastAsia="Calibri" w:hAnsi="Times New Roman" w:cs="Times New Roman"/>
                <w:b/>
              </w:rPr>
              <w:lastRenderedPageBreak/>
              <w:t>формирование доходов и осуществление расходов бюджетов бюджетной системы Российской Федерации при управлении и распоряжении муниципальным имуществом и (или) его использовании</w:t>
            </w:r>
            <w:r w:rsidRPr="007C7501">
              <w:rPr>
                <w:rFonts w:ascii="Times New Roman" w:eastAsia="Calibri" w:hAnsi="Times New Roman" w:cs="Times New Roman"/>
              </w:rPr>
              <w:t>, а также за соблюдением условий договоров (соглашений) о предоставлении средств из районного бюджета, муниципальных контрактов;</w:t>
            </w:r>
            <w:proofErr w:type="gramEnd"/>
          </w:p>
          <w:p w:rsidR="009435F3" w:rsidRPr="007C7501" w:rsidRDefault="009435F3" w:rsidP="00A441A7">
            <w:pPr>
              <w:tabs>
                <w:tab w:val="left" w:pos="742"/>
              </w:tabs>
              <w:autoSpaceDE w:val="0"/>
              <w:autoSpaceDN w:val="0"/>
              <w:adjustRightInd w:val="0"/>
              <w:ind w:left="34" w:firstLine="283"/>
              <w:jc w:val="both"/>
              <w:rPr>
                <w:rFonts w:ascii="Times New Roman" w:eastAsia="Calibri" w:hAnsi="Times New Roman" w:cs="Times New Roman"/>
              </w:rPr>
            </w:pPr>
            <w:proofErr w:type="gramStart"/>
            <w:r w:rsidRPr="007C7501">
              <w:rPr>
                <w:rFonts w:ascii="Times New Roman" w:eastAsia="Calibri" w:hAnsi="Times New Roman" w:cs="Times New Roman"/>
              </w:rPr>
              <w:t>контроль за</w:t>
            </w:r>
            <w:proofErr w:type="gramEnd"/>
            <w:r w:rsidRPr="007C7501">
              <w:rPr>
                <w:rFonts w:ascii="Times New Roman" w:eastAsia="Calibri" w:hAnsi="Times New Roman" w:cs="Times New Roman"/>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9435F3" w:rsidRPr="007C7501" w:rsidRDefault="009435F3" w:rsidP="00A441A7">
            <w:pPr>
              <w:tabs>
                <w:tab w:val="left" w:pos="742"/>
              </w:tabs>
              <w:autoSpaceDE w:val="0"/>
              <w:autoSpaceDN w:val="0"/>
              <w:adjustRightInd w:val="0"/>
              <w:ind w:left="34" w:firstLine="283"/>
              <w:jc w:val="both"/>
              <w:rPr>
                <w:rFonts w:ascii="Times New Roman" w:eastAsia="Calibri" w:hAnsi="Times New Roman" w:cs="Times New Roman"/>
              </w:rPr>
            </w:pPr>
            <w:r w:rsidRPr="007C7501">
              <w:rPr>
                <w:rFonts w:ascii="Times New Roman" w:eastAsia="Calibri" w:hAnsi="Times New Roman" w:cs="Times New Roman"/>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7C7501">
              <w:rPr>
                <w:rFonts w:ascii="Times New Roman" w:eastAsia="Calibri" w:hAnsi="Times New Roman" w:cs="Times New Roman"/>
              </w:rPr>
              <w:t>значений показателей результативности предоставления средств</w:t>
            </w:r>
            <w:proofErr w:type="gramEnd"/>
            <w:r w:rsidRPr="007C7501">
              <w:rPr>
                <w:rFonts w:ascii="Times New Roman" w:eastAsia="Calibri" w:hAnsi="Times New Roman" w:cs="Times New Roman"/>
              </w:rPr>
              <w:t xml:space="preserve"> из бюджета;</w:t>
            </w:r>
          </w:p>
          <w:p w:rsidR="009435F3" w:rsidRPr="007C7501" w:rsidRDefault="009435F3" w:rsidP="00A441A7">
            <w:pPr>
              <w:tabs>
                <w:tab w:val="left" w:pos="742"/>
              </w:tabs>
              <w:autoSpaceDE w:val="0"/>
              <w:autoSpaceDN w:val="0"/>
              <w:adjustRightInd w:val="0"/>
              <w:ind w:left="34" w:firstLine="283"/>
              <w:jc w:val="both"/>
              <w:rPr>
                <w:rFonts w:ascii="Times New Roman" w:eastAsia="Calibri" w:hAnsi="Times New Roman" w:cs="Times New Roman"/>
                <w:lang w:eastAsia="ru-RU"/>
              </w:rPr>
            </w:pPr>
            <w:r w:rsidRPr="007C7501">
              <w:rPr>
                <w:rFonts w:ascii="Times New Roman" w:eastAsia="Calibri" w:hAnsi="Times New Roman" w:cs="Times New Roman"/>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r>
    </w:tbl>
    <w:p w:rsidR="009435F3" w:rsidRPr="007C7501" w:rsidRDefault="009435F3" w:rsidP="009435F3">
      <w:pPr>
        <w:spacing w:after="0" w:line="24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Default="009435F3" w:rsidP="00B911EF">
      <w:pPr>
        <w:tabs>
          <w:tab w:val="left" w:pos="1080"/>
        </w:tabs>
        <w:spacing w:after="0" w:line="360" w:lineRule="auto"/>
        <w:rPr>
          <w:rFonts w:ascii="Times New Roman" w:hAnsi="Times New Roman" w:cs="Times New Roman"/>
        </w:rPr>
      </w:pPr>
    </w:p>
    <w:p w:rsidR="009435F3" w:rsidRPr="003817F9" w:rsidRDefault="009435F3" w:rsidP="00B911EF">
      <w:pPr>
        <w:tabs>
          <w:tab w:val="left" w:pos="1080"/>
        </w:tabs>
        <w:spacing w:after="0" w:line="360" w:lineRule="auto"/>
        <w:rPr>
          <w:rFonts w:ascii="Times New Roman" w:hAnsi="Times New Roman" w:cs="Times New Roman"/>
        </w:rPr>
      </w:pPr>
    </w:p>
    <w:sectPr w:rsidR="009435F3" w:rsidRPr="003817F9" w:rsidSect="009435F3">
      <w:headerReference w:type="default" r:id="rId24"/>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A5" w:rsidRDefault="001D53A5" w:rsidP="00BC314A">
      <w:pPr>
        <w:spacing w:after="0" w:line="240" w:lineRule="auto"/>
      </w:pPr>
      <w:r>
        <w:separator/>
      </w:r>
    </w:p>
  </w:endnote>
  <w:endnote w:type="continuationSeparator" w:id="0">
    <w:p w:rsidR="001D53A5" w:rsidRDefault="001D53A5" w:rsidP="00BC31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A5" w:rsidRDefault="001D53A5" w:rsidP="00BC314A">
      <w:pPr>
        <w:spacing w:after="0" w:line="240" w:lineRule="auto"/>
      </w:pPr>
      <w:r>
        <w:separator/>
      </w:r>
    </w:p>
  </w:footnote>
  <w:footnote w:type="continuationSeparator" w:id="0">
    <w:p w:rsidR="001D53A5" w:rsidRDefault="001D53A5" w:rsidP="00BC31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713584"/>
      <w:docPartObj>
        <w:docPartGallery w:val="Page Numbers (Top of Page)"/>
        <w:docPartUnique/>
      </w:docPartObj>
    </w:sdtPr>
    <w:sdtEndPr>
      <w:rPr>
        <w:rFonts w:ascii="Times New Roman" w:hAnsi="Times New Roman" w:cs="Times New Roman"/>
        <w:sz w:val="24"/>
        <w:szCs w:val="24"/>
      </w:rPr>
    </w:sdtEndPr>
    <w:sdtContent>
      <w:p w:rsidR="00BC314A" w:rsidRPr="00BC314A" w:rsidRDefault="000868A9">
        <w:pPr>
          <w:pStyle w:val="ab"/>
          <w:jc w:val="center"/>
          <w:rPr>
            <w:rFonts w:ascii="Times New Roman" w:hAnsi="Times New Roman" w:cs="Times New Roman"/>
            <w:sz w:val="24"/>
            <w:szCs w:val="24"/>
          </w:rPr>
        </w:pPr>
        <w:r w:rsidRPr="00BC314A">
          <w:rPr>
            <w:rFonts w:ascii="Times New Roman" w:hAnsi="Times New Roman" w:cs="Times New Roman"/>
            <w:sz w:val="24"/>
            <w:szCs w:val="24"/>
          </w:rPr>
          <w:fldChar w:fldCharType="begin"/>
        </w:r>
        <w:r w:rsidR="00BC314A" w:rsidRPr="00BC314A">
          <w:rPr>
            <w:rFonts w:ascii="Times New Roman" w:hAnsi="Times New Roman" w:cs="Times New Roman"/>
            <w:sz w:val="24"/>
            <w:szCs w:val="24"/>
          </w:rPr>
          <w:instrText>PAGE   \* MERGEFORMAT</w:instrText>
        </w:r>
        <w:r w:rsidRPr="00BC314A">
          <w:rPr>
            <w:rFonts w:ascii="Times New Roman" w:hAnsi="Times New Roman" w:cs="Times New Roman"/>
            <w:sz w:val="24"/>
            <w:szCs w:val="24"/>
          </w:rPr>
          <w:fldChar w:fldCharType="separate"/>
        </w:r>
        <w:r w:rsidR="0060138F">
          <w:rPr>
            <w:rFonts w:ascii="Times New Roman" w:hAnsi="Times New Roman" w:cs="Times New Roman"/>
            <w:noProof/>
            <w:sz w:val="24"/>
            <w:szCs w:val="24"/>
          </w:rPr>
          <w:t>3</w:t>
        </w:r>
        <w:r w:rsidRPr="00BC314A">
          <w:rPr>
            <w:rFonts w:ascii="Times New Roman" w:hAnsi="Times New Roman" w:cs="Times New Roman"/>
            <w:sz w:val="24"/>
            <w:szCs w:val="24"/>
          </w:rPr>
          <w:fldChar w:fldCharType="end"/>
        </w:r>
      </w:p>
    </w:sdtContent>
  </w:sdt>
  <w:p w:rsidR="00BC314A" w:rsidRDefault="00BC314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8E8"/>
    <w:multiLevelType w:val="hybridMultilevel"/>
    <w:tmpl w:val="657EF300"/>
    <w:lvl w:ilvl="0" w:tplc="E67A896A">
      <w:start w:val="1"/>
      <w:numFmt w:val="decimal"/>
      <w:lvlText w:val="%1)"/>
      <w:lvlJc w:val="left"/>
      <w:pPr>
        <w:tabs>
          <w:tab w:val="num" w:pos="-21"/>
        </w:tabs>
        <w:ind w:left="-21" w:hanging="360"/>
      </w:pPr>
      <w:rPr>
        <w:rFonts w:cs="Times New Roman" w:hint="default"/>
        <w:color w:val="auto"/>
      </w:rPr>
    </w:lvl>
    <w:lvl w:ilvl="1" w:tplc="04190019" w:tentative="1">
      <w:start w:val="1"/>
      <w:numFmt w:val="lowerLetter"/>
      <w:lvlText w:val="%2."/>
      <w:lvlJc w:val="left"/>
      <w:pPr>
        <w:tabs>
          <w:tab w:val="num" w:pos="-1482"/>
        </w:tabs>
        <w:ind w:left="-1482" w:hanging="360"/>
      </w:pPr>
      <w:rPr>
        <w:rFonts w:cs="Times New Roman"/>
      </w:rPr>
    </w:lvl>
    <w:lvl w:ilvl="2" w:tplc="0419001B" w:tentative="1">
      <w:start w:val="1"/>
      <w:numFmt w:val="lowerRoman"/>
      <w:lvlText w:val="%3."/>
      <w:lvlJc w:val="right"/>
      <w:pPr>
        <w:tabs>
          <w:tab w:val="num" w:pos="-762"/>
        </w:tabs>
        <w:ind w:left="-762" w:hanging="180"/>
      </w:pPr>
      <w:rPr>
        <w:rFonts w:cs="Times New Roman"/>
      </w:rPr>
    </w:lvl>
    <w:lvl w:ilvl="3" w:tplc="0419000F" w:tentative="1">
      <w:start w:val="1"/>
      <w:numFmt w:val="decimal"/>
      <w:lvlText w:val="%4."/>
      <w:lvlJc w:val="left"/>
      <w:pPr>
        <w:tabs>
          <w:tab w:val="num" w:pos="-42"/>
        </w:tabs>
        <w:ind w:left="-42" w:hanging="360"/>
      </w:pPr>
      <w:rPr>
        <w:rFonts w:cs="Times New Roman"/>
      </w:rPr>
    </w:lvl>
    <w:lvl w:ilvl="4" w:tplc="04190019" w:tentative="1">
      <w:start w:val="1"/>
      <w:numFmt w:val="lowerLetter"/>
      <w:lvlText w:val="%5."/>
      <w:lvlJc w:val="left"/>
      <w:pPr>
        <w:tabs>
          <w:tab w:val="num" w:pos="678"/>
        </w:tabs>
        <w:ind w:left="678" w:hanging="360"/>
      </w:pPr>
      <w:rPr>
        <w:rFonts w:cs="Times New Roman"/>
      </w:rPr>
    </w:lvl>
    <w:lvl w:ilvl="5" w:tplc="0419001B" w:tentative="1">
      <w:start w:val="1"/>
      <w:numFmt w:val="lowerRoman"/>
      <w:lvlText w:val="%6."/>
      <w:lvlJc w:val="right"/>
      <w:pPr>
        <w:tabs>
          <w:tab w:val="num" w:pos="1398"/>
        </w:tabs>
        <w:ind w:left="1398" w:hanging="180"/>
      </w:pPr>
      <w:rPr>
        <w:rFonts w:cs="Times New Roman"/>
      </w:rPr>
    </w:lvl>
    <w:lvl w:ilvl="6" w:tplc="0419000F" w:tentative="1">
      <w:start w:val="1"/>
      <w:numFmt w:val="decimal"/>
      <w:lvlText w:val="%7."/>
      <w:lvlJc w:val="left"/>
      <w:pPr>
        <w:tabs>
          <w:tab w:val="num" w:pos="2118"/>
        </w:tabs>
        <w:ind w:left="2118" w:hanging="360"/>
      </w:pPr>
      <w:rPr>
        <w:rFonts w:cs="Times New Roman"/>
      </w:rPr>
    </w:lvl>
    <w:lvl w:ilvl="7" w:tplc="04190019" w:tentative="1">
      <w:start w:val="1"/>
      <w:numFmt w:val="lowerLetter"/>
      <w:lvlText w:val="%8."/>
      <w:lvlJc w:val="left"/>
      <w:pPr>
        <w:tabs>
          <w:tab w:val="num" w:pos="2838"/>
        </w:tabs>
        <w:ind w:left="2838" w:hanging="360"/>
      </w:pPr>
      <w:rPr>
        <w:rFonts w:cs="Times New Roman"/>
      </w:rPr>
    </w:lvl>
    <w:lvl w:ilvl="8" w:tplc="0419001B" w:tentative="1">
      <w:start w:val="1"/>
      <w:numFmt w:val="lowerRoman"/>
      <w:lvlText w:val="%9."/>
      <w:lvlJc w:val="right"/>
      <w:pPr>
        <w:tabs>
          <w:tab w:val="num" w:pos="3558"/>
        </w:tabs>
        <w:ind w:left="3558" w:hanging="180"/>
      </w:pPr>
      <w:rPr>
        <w:rFonts w:cs="Times New Roman"/>
      </w:rPr>
    </w:lvl>
  </w:abstractNum>
  <w:abstractNum w:abstractNumId="1">
    <w:nsid w:val="06F351C3"/>
    <w:multiLevelType w:val="hybridMultilevel"/>
    <w:tmpl w:val="BFA0FC18"/>
    <w:lvl w:ilvl="0" w:tplc="E67A896A">
      <w:start w:val="1"/>
      <w:numFmt w:val="decimal"/>
      <w:lvlText w:val="%1)"/>
      <w:lvlJc w:val="left"/>
      <w:pPr>
        <w:tabs>
          <w:tab w:val="num" w:pos="1429"/>
        </w:tabs>
        <w:ind w:left="1429"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FF1319"/>
    <w:multiLevelType w:val="hybridMultilevel"/>
    <w:tmpl w:val="DC7ADB2E"/>
    <w:lvl w:ilvl="0" w:tplc="E67A896A">
      <w:start w:val="1"/>
      <w:numFmt w:val="decimal"/>
      <w:lvlText w:val="%1)"/>
      <w:lvlJc w:val="left"/>
      <w:pPr>
        <w:tabs>
          <w:tab w:val="num" w:pos="1440"/>
        </w:tabs>
        <w:ind w:left="1440" w:hanging="360"/>
      </w:pPr>
      <w:rPr>
        <w:rFonts w:cs="Times New Roman" w:hint="default"/>
        <w:color w:val="auto"/>
      </w:rPr>
    </w:lvl>
    <w:lvl w:ilvl="1" w:tplc="04190019" w:tentative="1">
      <w:start w:val="1"/>
      <w:numFmt w:val="lowerLetter"/>
      <w:lvlText w:val="%2."/>
      <w:lvlJc w:val="left"/>
      <w:pPr>
        <w:tabs>
          <w:tab w:val="num" w:pos="-21"/>
        </w:tabs>
        <w:ind w:left="-21" w:hanging="360"/>
      </w:pPr>
      <w:rPr>
        <w:rFonts w:cs="Times New Roman"/>
      </w:rPr>
    </w:lvl>
    <w:lvl w:ilvl="2" w:tplc="0419001B" w:tentative="1">
      <w:start w:val="1"/>
      <w:numFmt w:val="lowerRoman"/>
      <w:lvlText w:val="%3."/>
      <w:lvlJc w:val="right"/>
      <w:pPr>
        <w:tabs>
          <w:tab w:val="num" w:pos="699"/>
        </w:tabs>
        <w:ind w:left="699" w:hanging="180"/>
      </w:pPr>
      <w:rPr>
        <w:rFonts w:cs="Times New Roman"/>
      </w:rPr>
    </w:lvl>
    <w:lvl w:ilvl="3" w:tplc="0419000F" w:tentative="1">
      <w:start w:val="1"/>
      <w:numFmt w:val="decimal"/>
      <w:lvlText w:val="%4."/>
      <w:lvlJc w:val="left"/>
      <w:pPr>
        <w:tabs>
          <w:tab w:val="num" w:pos="1419"/>
        </w:tabs>
        <w:ind w:left="1419" w:hanging="360"/>
      </w:pPr>
      <w:rPr>
        <w:rFonts w:cs="Times New Roman"/>
      </w:rPr>
    </w:lvl>
    <w:lvl w:ilvl="4" w:tplc="04190019" w:tentative="1">
      <w:start w:val="1"/>
      <w:numFmt w:val="lowerLetter"/>
      <w:lvlText w:val="%5."/>
      <w:lvlJc w:val="left"/>
      <w:pPr>
        <w:tabs>
          <w:tab w:val="num" w:pos="2139"/>
        </w:tabs>
        <w:ind w:left="2139" w:hanging="360"/>
      </w:pPr>
      <w:rPr>
        <w:rFonts w:cs="Times New Roman"/>
      </w:rPr>
    </w:lvl>
    <w:lvl w:ilvl="5" w:tplc="0419001B" w:tentative="1">
      <w:start w:val="1"/>
      <w:numFmt w:val="lowerRoman"/>
      <w:lvlText w:val="%6."/>
      <w:lvlJc w:val="right"/>
      <w:pPr>
        <w:tabs>
          <w:tab w:val="num" w:pos="2859"/>
        </w:tabs>
        <w:ind w:left="2859" w:hanging="180"/>
      </w:pPr>
      <w:rPr>
        <w:rFonts w:cs="Times New Roman"/>
      </w:rPr>
    </w:lvl>
    <w:lvl w:ilvl="6" w:tplc="0419000F" w:tentative="1">
      <w:start w:val="1"/>
      <w:numFmt w:val="decimal"/>
      <w:lvlText w:val="%7."/>
      <w:lvlJc w:val="left"/>
      <w:pPr>
        <w:tabs>
          <w:tab w:val="num" w:pos="3579"/>
        </w:tabs>
        <w:ind w:left="3579" w:hanging="360"/>
      </w:pPr>
      <w:rPr>
        <w:rFonts w:cs="Times New Roman"/>
      </w:rPr>
    </w:lvl>
    <w:lvl w:ilvl="7" w:tplc="04190019" w:tentative="1">
      <w:start w:val="1"/>
      <w:numFmt w:val="lowerLetter"/>
      <w:lvlText w:val="%8."/>
      <w:lvlJc w:val="left"/>
      <w:pPr>
        <w:tabs>
          <w:tab w:val="num" w:pos="4299"/>
        </w:tabs>
        <w:ind w:left="4299" w:hanging="360"/>
      </w:pPr>
      <w:rPr>
        <w:rFonts w:cs="Times New Roman"/>
      </w:rPr>
    </w:lvl>
    <w:lvl w:ilvl="8" w:tplc="0419001B" w:tentative="1">
      <w:start w:val="1"/>
      <w:numFmt w:val="lowerRoman"/>
      <w:lvlText w:val="%9."/>
      <w:lvlJc w:val="right"/>
      <w:pPr>
        <w:tabs>
          <w:tab w:val="num" w:pos="5019"/>
        </w:tabs>
        <w:ind w:left="5019" w:hanging="180"/>
      </w:pPr>
      <w:rPr>
        <w:rFonts w:cs="Times New Roman"/>
      </w:rPr>
    </w:lvl>
  </w:abstractNum>
  <w:abstractNum w:abstractNumId="3">
    <w:nsid w:val="087105C1"/>
    <w:multiLevelType w:val="hybridMultilevel"/>
    <w:tmpl w:val="A6B88456"/>
    <w:lvl w:ilvl="0" w:tplc="A31871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AE56D1"/>
    <w:multiLevelType w:val="hybridMultilevel"/>
    <w:tmpl w:val="A302044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FD4AE9"/>
    <w:multiLevelType w:val="hybridMultilevel"/>
    <w:tmpl w:val="3F40C7AC"/>
    <w:lvl w:ilvl="0" w:tplc="E990E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5C2FE3"/>
    <w:multiLevelType w:val="hybridMultilevel"/>
    <w:tmpl w:val="2994806C"/>
    <w:lvl w:ilvl="0" w:tplc="852ED580">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B2A4726"/>
    <w:multiLevelType w:val="hybridMultilevel"/>
    <w:tmpl w:val="323EC70E"/>
    <w:lvl w:ilvl="0" w:tplc="478E7B4A">
      <w:start w:val="4"/>
      <w:numFmt w:val="decimal"/>
      <w:lvlText w:val="%1."/>
      <w:lvlJc w:val="left"/>
      <w:pPr>
        <w:ind w:left="1287" w:hanging="360"/>
      </w:pPr>
      <w:rPr>
        <w:rFonts w:eastAsiaTheme="minorHAns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DB2372"/>
    <w:multiLevelType w:val="hybridMultilevel"/>
    <w:tmpl w:val="33BE63D8"/>
    <w:lvl w:ilvl="0" w:tplc="3816F156">
      <w:start w:val="11"/>
      <w:numFmt w:val="decimal"/>
      <w:lvlText w:val="%1)"/>
      <w:lvlJc w:val="left"/>
      <w:pPr>
        <w:ind w:left="2007" w:hanging="360"/>
      </w:pPr>
      <w:rPr>
        <w:rFonts w:eastAsiaTheme="minorHAnsi" w:hint="default"/>
        <w:color w:val="00000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9">
    <w:nsid w:val="22391D87"/>
    <w:multiLevelType w:val="hybridMultilevel"/>
    <w:tmpl w:val="76760880"/>
    <w:lvl w:ilvl="0" w:tplc="3AA8BF92">
      <w:start w:val="1"/>
      <w:numFmt w:val="decimal"/>
      <w:lvlText w:val="%1)"/>
      <w:lvlJc w:val="left"/>
      <w:pPr>
        <w:tabs>
          <w:tab w:val="num" w:pos="1842"/>
        </w:tabs>
        <w:ind w:left="1842" w:hanging="360"/>
      </w:pPr>
      <w:rPr>
        <w:rFonts w:cs="Times New Roman" w:hint="default"/>
      </w:rPr>
    </w:lvl>
    <w:lvl w:ilvl="1" w:tplc="F2FC45FE">
      <w:start w:val="96"/>
      <w:numFmt w:val="decimal"/>
      <w:lvlText w:val="%2."/>
      <w:lvlJc w:val="left"/>
      <w:pPr>
        <w:tabs>
          <w:tab w:val="num" w:pos="1440"/>
        </w:tabs>
        <w:ind w:left="1440" w:hanging="360"/>
      </w:pPr>
      <w:rPr>
        <w:rFonts w:cs="Times New Roman" w:hint="default"/>
      </w:rPr>
    </w:lvl>
    <w:lvl w:ilvl="2" w:tplc="E67A896A">
      <w:start w:val="1"/>
      <w:numFmt w:val="decimal"/>
      <w:lvlText w:val="%3)"/>
      <w:lvlJc w:val="left"/>
      <w:pPr>
        <w:tabs>
          <w:tab w:val="num" w:pos="2340"/>
        </w:tabs>
        <w:ind w:left="2340" w:hanging="360"/>
      </w:pPr>
      <w:rPr>
        <w:rFonts w:cs="Times New Roman" w:hint="default"/>
        <w:color w:val="auto"/>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F3A0E09"/>
    <w:multiLevelType w:val="multilevel"/>
    <w:tmpl w:val="473E7D2A"/>
    <w:lvl w:ilvl="0">
      <w:start w:val="7"/>
      <w:numFmt w:val="decimal"/>
      <w:lvlText w:val="%1-"/>
      <w:lvlJc w:val="left"/>
      <w:pPr>
        <w:ind w:left="408" w:hanging="408"/>
      </w:pPr>
      <w:rPr>
        <w:rFonts w:hint="default"/>
      </w:rPr>
    </w:lvl>
    <w:lvl w:ilvl="1">
      <w:start w:val="1"/>
      <w:numFmt w:val="decimal"/>
      <w:lvlText w:val="%1-%2)"/>
      <w:lvlJc w:val="left"/>
      <w:pPr>
        <w:ind w:left="3621" w:hanging="720"/>
      </w:pPr>
      <w:rPr>
        <w:rFonts w:hint="default"/>
      </w:rPr>
    </w:lvl>
    <w:lvl w:ilvl="2">
      <w:start w:val="1"/>
      <w:numFmt w:val="decimal"/>
      <w:lvlText w:val="%1-%2)%3."/>
      <w:lvlJc w:val="left"/>
      <w:pPr>
        <w:ind w:left="6522" w:hanging="720"/>
      </w:pPr>
      <w:rPr>
        <w:rFonts w:hint="default"/>
      </w:rPr>
    </w:lvl>
    <w:lvl w:ilvl="3">
      <w:start w:val="1"/>
      <w:numFmt w:val="decimal"/>
      <w:lvlText w:val="%1-%2)%3.%4."/>
      <w:lvlJc w:val="left"/>
      <w:pPr>
        <w:ind w:left="9783" w:hanging="1080"/>
      </w:pPr>
      <w:rPr>
        <w:rFonts w:hint="default"/>
      </w:rPr>
    </w:lvl>
    <w:lvl w:ilvl="4">
      <w:start w:val="1"/>
      <w:numFmt w:val="decimal"/>
      <w:lvlText w:val="%1-%2)%3.%4.%5."/>
      <w:lvlJc w:val="left"/>
      <w:pPr>
        <w:ind w:left="12684" w:hanging="1080"/>
      </w:pPr>
      <w:rPr>
        <w:rFonts w:hint="default"/>
      </w:rPr>
    </w:lvl>
    <w:lvl w:ilvl="5">
      <w:start w:val="1"/>
      <w:numFmt w:val="decimal"/>
      <w:lvlText w:val="%1-%2)%3.%4.%5.%6."/>
      <w:lvlJc w:val="left"/>
      <w:pPr>
        <w:ind w:left="15945" w:hanging="1440"/>
      </w:pPr>
      <w:rPr>
        <w:rFonts w:hint="default"/>
      </w:rPr>
    </w:lvl>
    <w:lvl w:ilvl="6">
      <w:start w:val="1"/>
      <w:numFmt w:val="decimal"/>
      <w:lvlText w:val="%1-%2)%3.%4.%5.%6.%7."/>
      <w:lvlJc w:val="left"/>
      <w:pPr>
        <w:ind w:left="18846" w:hanging="1440"/>
      </w:pPr>
      <w:rPr>
        <w:rFonts w:hint="default"/>
      </w:rPr>
    </w:lvl>
    <w:lvl w:ilvl="7">
      <w:start w:val="1"/>
      <w:numFmt w:val="decimal"/>
      <w:lvlText w:val="%1-%2)%3.%4.%5.%6.%7.%8."/>
      <w:lvlJc w:val="left"/>
      <w:pPr>
        <w:ind w:left="22107" w:hanging="1800"/>
      </w:pPr>
      <w:rPr>
        <w:rFonts w:hint="default"/>
      </w:rPr>
    </w:lvl>
    <w:lvl w:ilvl="8">
      <w:start w:val="1"/>
      <w:numFmt w:val="decimal"/>
      <w:lvlText w:val="%1-%2)%3.%4.%5.%6.%7.%8.%9."/>
      <w:lvlJc w:val="left"/>
      <w:pPr>
        <w:ind w:left="25008" w:hanging="1800"/>
      </w:pPr>
      <w:rPr>
        <w:rFonts w:hint="default"/>
      </w:rPr>
    </w:lvl>
  </w:abstractNum>
  <w:abstractNum w:abstractNumId="11">
    <w:nsid w:val="2F551746"/>
    <w:multiLevelType w:val="hybridMultilevel"/>
    <w:tmpl w:val="17B4956C"/>
    <w:lvl w:ilvl="0" w:tplc="E40417E8">
      <w:start w:val="3"/>
      <w:numFmt w:val="decimal"/>
      <w:lvlText w:val="%1)"/>
      <w:lvlJc w:val="left"/>
      <w:pPr>
        <w:ind w:left="164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14D3D"/>
    <w:multiLevelType w:val="hybridMultilevel"/>
    <w:tmpl w:val="B9E05032"/>
    <w:lvl w:ilvl="0" w:tplc="E67A896A">
      <w:start w:val="1"/>
      <w:numFmt w:val="decimal"/>
      <w:lvlText w:val="%1)"/>
      <w:lvlJc w:val="left"/>
      <w:pPr>
        <w:tabs>
          <w:tab w:val="num" w:pos="2901"/>
        </w:tabs>
        <w:ind w:left="2901"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7E45329"/>
    <w:multiLevelType w:val="hybridMultilevel"/>
    <w:tmpl w:val="5C440CFA"/>
    <w:lvl w:ilvl="0" w:tplc="FFF4E2FC">
      <w:start w:val="3"/>
      <w:numFmt w:val="decimal"/>
      <w:lvlText w:val="%1."/>
      <w:lvlJc w:val="left"/>
      <w:pPr>
        <w:ind w:left="1287" w:hanging="360"/>
      </w:pPr>
      <w:rPr>
        <w:rFonts w:eastAsia="Calibr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8B95F9D"/>
    <w:multiLevelType w:val="hybridMultilevel"/>
    <w:tmpl w:val="E3502C28"/>
    <w:lvl w:ilvl="0" w:tplc="34FE59A0">
      <w:start w:val="1"/>
      <w:numFmt w:val="decimal"/>
      <w:lvlText w:val="%1."/>
      <w:lvlJc w:val="left"/>
      <w:pPr>
        <w:tabs>
          <w:tab w:val="num" w:pos="360"/>
        </w:tabs>
        <w:ind w:left="1080" w:hanging="360"/>
      </w:pPr>
      <w:rPr>
        <w:rFonts w:cs="Times New Roman" w:hint="default"/>
        <w:color w:val="auto"/>
      </w:rPr>
    </w:lvl>
    <w:lvl w:ilvl="1" w:tplc="E67A896A">
      <w:start w:val="1"/>
      <w:numFmt w:val="decimal"/>
      <w:lvlText w:val="%2)"/>
      <w:lvlJc w:val="left"/>
      <w:pPr>
        <w:tabs>
          <w:tab w:val="num" w:pos="2901"/>
        </w:tabs>
        <w:ind w:left="2901" w:hanging="360"/>
      </w:pPr>
      <w:rPr>
        <w:rFonts w:cs="Times New Roman" w:hint="default"/>
        <w:color w:val="auto"/>
      </w:rPr>
    </w:lvl>
    <w:lvl w:ilvl="2" w:tplc="E67A896A">
      <w:start w:val="1"/>
      <w:numFmt w:val="decimal"/>
      <w:lvlText w:val="%3)"/>
      <w:lvlJc w:val="left"/>
      <w:pPr>
        <w:tabs>
          <w:tab w:val="num" w:pos="2901"/>
        </w:tabs>
        <w:ind w:left="2901" w:hanging="360"/>
      </w:pPr>
      <w:rPr>
        <w:rFonts w:cs="Times New Roman" w:hint="default"/>
        <w:color w:val="auto"/>
      </w:rPr>
    </w:lvl>
    <w:lvl w:ilvl="3" w:tplc="A80446C4">
      <w:start w:val="1"/>
      <w:numFmt w:val="decimal"/>
      <w:lvlText w:val="%4."/>
      <w:lvlJc w:val="left"/>
      <w:pPr>
        <w:tabs>
          <w:tab w:val="num" w:pos="1260"/>
        </w:tabs>
        <w:ind w:left="1260" w:hanging="360"/>
      </w:pPr>
      <w:rPr>
        <w:rFonts w:cs="Times New Roman" w:hint="default"/>
        <w:b w:val="0"/>
        <w:i w:val="0"/>
        <w:color w:val="auto"/>
      </w:rPr>
    </w:lvl>
    <w:lvl w:ilvl="4" w:tplc="8BD4CC46">
      <w:start w:val="1"/>
      <w:numFmt w:val="decimal"/>
      <w:lvlText w:val="%5)"/>
      <w:lvlJc w:val="left"/>
      <w:pPr>
        <w:tabs>
          <w:tab w:val="num" w:pos="3196"/>
        </w:tabs>
        <w:ind w:left="3196" w:hanging="360"/>
      </w:pPr>
      <w:rPr>
        <w:rFonts w:cs="Times New Roman" w:hint="default"/>
      </w:rPr>
    </w:lvl>
    <w:lvl w:ilvl="5" w:tplc="0419001B">
      <w:start w:val="1"/>
      <w:numFmt w:val="lowerRoman"/>
      <w:lvlText w:val="%6."/>
      <w:lvlJc w:val="right"/>
      <w:pPr>
        <w:tabs>
          <w:tab w:val="num" w:pos="4881"/>
        </w:tabs>
        <w:ind w:left="4881" w:hanging="180"/>
      </w:pPr>
      <w:rPr>
        <w:rFonts w:cs="Times New Roman" w:hint="default"/>
      </w:rPr>
    </w:lvl>
    <w:lvl w:ilvl="6" w:tplc="0419000F" w:tentative="1">
      <w:start w:val="1"/>
      <w:numFmt w:val="decimal"/>
      <w:lvlText w:val="%7."/>
      <w:lvlJc w:val="left"/>
      <w:pPr>
        <w:tabs>
          <w:tab w:val="num" w:pos="5601"/>
        </w:tabs>
        <w:ind w:left="5601" w:hanging="360"/>
      </w:pPr>
      <w:rPr>
        <w:rFonts w:cs="Times New Roman"/>
      </w:rPr>
    </w:lvl>
    <w:lvl w:ilvl="7" w:tplc="04190019" w:tentative="1">
      <w:start w:val="1"/>
      <w:numFmt w:val="lowerLetter"/>
      <w:lvlText w:val="%8."/>
      <w:lvlJc w:val="left"/>
      <w:pPr>
        <w:tabs>
          <w:tab w:val="num" w:pos="6321"/>
        </w:tabs>
        <w:ind w:left="6321" w:hanging="360"/>
      </w:pPr>
      <w:rPr>
        <w:rFonts w:cs="Times New Roman"/>
      </w:rPr>
    </w:lvl>
    <w:lvl w:ilvl="8" w:tplc="0419001B" w:tentative="1">
      <w:start w:val="1"/>
      <w:numFmt w:val="lowerRoman"/>
      <w:lvlText w:val="%9."/>
      <w:lvlJc w:val="right"/>
      <w:pPr>
        <w:tabs>
          <w:tab w:val="num" w:pos="7041"/>
        </w:tabs>
        <w:ind w:left="7041" w:hanging="180"/>
      </w:pPr>
      <w:rPr>
        <w:rFonts w:cs="Times New Roman"/>
      </w:rPr>
    </w:lvl>
  </w:abstractNum>
  <w:abstractNum w:abstractNumId="15">
    <w:nsid w:val="44C03556"/>
    <w:multiLevelType w:val="hybridMultilevel"/>
    <w:tmpl w:val="12046C58"/>
    <w:lvl w:ilvl="0" w:tplc="E67A896A">
      <w:start w:val="1"/>
      <w:numFmt w:val="decimal"/>
      <w:lvlText w:val="%1)"/>
      <w:lvlJc w:val="left"/>
      <w:pPr>
        <w:tabs>
          <w:tab w:val="num" w:pos="1429"/>
        </w:tabs>
        <w:ind w:left="1429"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5480B6D"/>
    <w:multiLevelType w:val="hybridMultilevel"/>
    <w:tmpl w:val="0BF04CC8"/>
    <w:lvl w:ilvl="0" w:tplc="B2EC74B6">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nsid w:val="57BA4C9F"/>
    <w:multiLevelType w:val="hybridMultilevel"/>
    <w:tmpl w:val="5BD0BEE6"/>
    <w:lvl w:ilvl="0" w:tplc="B7E429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60090D79"/>
    <w:multiLevelType w:val="hybridMultilevel"/>
    <w:tmpl w:val="F7345214"/>
    <w:lvl w:ilvl="0" w:tplc="4E2C5D30">
      <w:start w:val="1"/>
      <w:numFmt w:val="decimal"/>
      <w:lvlText w:val="%1)"/>
      <w:lvlJc w:val="left"/>
      <w:pPr>
        <w:tabs>
          <w:tab w:val="num" w:pos="-582"/>
        </w:tabs>
        <w:ind w:left="-582" w:hanging="360"/>
      </w:pPr>
      <w:rPr>
        <w:rFonts w:cs="Times New Roman" w:hint="default"/>
        <w:b w:val="0"/>
        <w:color w:val="auto"/>
      </w:rPr>
    </w:lvl>
    <w:lvl w:ilvl="1" w:tplc="04190019" w:tentative="1">
      <w:start w:val="1"/>
      <w:numFmt w:val="lowerLetter"/>
      <w:lvlText w:val="%2."/>
      <w:lvlJc w:val="left"/>
      <w:pPr>
        <w:tabs>
          <w:tab w:val="num" w:pos="-2043"/>
        </w:tabs>
        <w:ind w:left="-2043" w:hanging="360"/>
      </w:pPr>
      <w:rPr>
        <w:rFonts w:cs="Times New Roman"/>
      </w:rPr>
    </w:lvl>
    <w:lvl w:ilvl="2" w:tplc="0419001B" w:tentative="1">
      <w:start w:val="1"/>
      <w:numFmt w:val="lowerRoman"/>
      <w:lvlText w:val="%3."/>
      <w:lvlJc w:val="right"/>
      <w:pPr>
        <w:tabs>
          <w:tab w:val="num" w:pos="-1323"/>
        </w:tabs>
        <w:ind w:left="-1323" w:hanging="180"/>
      </w:pPr>
      <w:rPr>
        <w:rFonts w:cs="Times New Roman"/>
      </w:rPr>
    </w:lvl>
    <w:lvl w:ilvl="3" w:tplc="0419000F" w:tentative="1">
      <w:start w:val="1"/>
      <w:numFmt w:val="decimal"/>
      <w:lvlText w:val="%4."/>
      <w:lvlJc w:val="left"/>
      <w:pPr>
        <w:tabs>
          <w:tab w:val="num" w:pos="-603"/>
        </w:tabs>
        <w:ind w:left="-603" w:hanging="360"/>
      </w:pPr>
      <w:rPr>
        <w:rFonts w:cs="Times New Roman"/>
      </w:rPr>
    </w:lvl>
    <w:lvl w:ilvl="4" w:tplc="04190019" w:tentative="1">
      <w:start w:val="1"/>
      <w:numFmt w:val="lowerLetter"/>
      <w:lvlText w:val="%5."/>
      <w:lvlJc w:val="left"/>
      <w:pPr>
        <w:tabs>
          <w:tab w:val="num" w:pos="117"/>
        </w:tabs>
        <w:ind w:left="117" w:hanging="360"/>
      </w:pPr>
      <w:rPr>
        <w:rFonts w:cs="Times New Roman"/>
      </w:rPr>
    </w:lvl>
    <w:lvl w:ilvl="5" w:tplc="0419001B" w:tentative="1">
      <w:start w:val="1"/>
      <w:numFmt w:val="lowerRoman"/>
      <w:lvlText w:val="%6."/>
      <w:lvlJc w:val="right"/>
      <w:pPr>
        <w:tabs>
          <w:tab w:val="num" w:pos="837"/>
        </w:tabs>
        <w:ind w:left="837" w:hanging="180"/>
      </w:pPr>
      <w:rPr>
        <w:rFonts w:cs="Times New Roman"/>
      </w:rPr>
    </w:lvl>
    <w:lvl w:ilvl="6" w:tplc="0419000F" w:tentative="1">
      <w:start w:val="1"/>
      <w:numFmt w:val="decimal"/>
      <w:lvlText w:val="%7."/>
      <w:lvlJc w:val="left"/>
      <w:pPr>
        <w:tabs>
          <w:tab w:val="num" w:pos="1557"/>
        </w:tabs>
        <w:ind w:left="1557" w:hanging="360"/>
      </w:pPr>
      <w:rPr>
        <w:rFonts w:cs="Times New Roman"/>
      </w:rPr>
    </w:lvl>
    <w:lvl w:ilvl="7" w:tplc="04190019" w:tentative="1">
      <w:start w:val="1"/>
      <w:numFmt w:val="lowerLetter"/>
      <w:lvlText w:val="%8."/>
      <w:lvlJc w:val="left"/>
      <w:pPr>
        <w:tabs>
          <w:tab w:val="num" w:pos="2277"/>
        </w:tabs>
        <w:ind w:left="2277" w:hanging="360"/>
      </w:pPr>
      <w:rPr>
        <w:rFonts w:cs="Times New Roman"/>
      </w:rPr>
    </w:lvl>
    <w:lvl w:ilvl="8" w:tplc="0419001B" w:tentative="1">
      <w:start w:val="1"/>
      <w:numFmt w:val="lowerRoman"/>
      <w:lvlText w:val="%9."/>
      <w:lvlJc w:val="right"/>
      <w:pPr>
        <w:tabs>
          <w:tab w:val="num" w:pos="2997"/>
        </w:tabs>
        <w:ind w:left="2997" w:hanging="180"/>
      </w:pPr>
      <w:rPr>
        <w:rFonts w:cs="Times New Roman"/>
      </w:rPr>
    </w:lvl>
  </w:abstractNum>
  <w:abstractNum w:abstractNumId="19">
    <w:nsid w:val="67BB3A64"/>
    <w:multiLevelType w:val="hybridMultilevel"/>
    <w:tmpl w:val="B96C1662"/>
    <w:lvl w:ilvl="0" w:tplc="3CB67D3A">
      <w:start w:val="52"/>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20">
    <w:nsid w:val="6AE93C8F"/>
    <w:multiLevelType w:val="hybridMultilevel"/>
    <w:tmpl w:val="FED6F256"/>
    <w:lvl w:ilvl="0" w:tplc="E67A896A">
      <w:start w:val="1"/>
      <w:numFmt w:val="decimal"/>
      <w:lvlText w:val="%1)"/>
      <w:lvlJc w:val="left"/>
      <w:pPr>
        <w:tabs>
          <w:tab w:val="num" w:pos="-2043"/>
        </w:tabs>
        <w:ind w:left="-2043" w:hanging="360"/>
      </w:pPr>
      <w:rPr>
        <w:rFonts w:cs="Times New Roman" w:hint="default"/>
        <w:color w:val="auto"/>
      </w:rPr>
    </w:lvl>
    <w:lvl w:ilvl="1" w:tplc="04190019" w:tentative="1">
      <w:start w:val="1"/>
      <w:numFmt w:val="lowerLetter"/>
      <w:lvlText w:val="%2."/>
      <w:lvlJc w:val="left"/>
      <w:pPr>
        <w:tabs>
          <w:tab w:val="num" w:pos="-3504"/>
        </w:tabs>
        <w:ind w:left="-3504" w:hanging="360"/>
      </w:pPr>
      <w:rPr>
        <w:rFonts w:cs="Times New Roman"/>
      </w:rPr>
    </w:lvl>
    <w:lvl w:ilvl="2" w:tplc="0419001B" w:tentative="1">
      <w:start w:val="1"/>
      <w:numFmt w:val="lowerRoman"/>
      <w:lvlText w:val="%3."/>
      <w:lvlJc w:val="right"/>
      <w:pPr>
        <w:tabs>
          <w:tab w:val="num" w:pos="-2784"/>
        </w:tabs>
        <w:ind w:left="-2784" w:hanging="180"/>
      </w:pPr>
      <w:rPr>
        <w:rFonts w:cs="Times New Roman"/>
      </w:rPr>
    </w:lvl>
    <w:lvl w:ilvl="3" w:tplc="0419000F" w:tentative="1">
      <w:start w:val="1"/>
      <w:numFmt w:val="decimal"/>
      <w:lvlText w:val="%4."/>
      <w:lvlJc w:val="left"/>
      <w:pPr>
        <w:tabs>
          <w:tab w:val="num" w:pos="-2064"/>
        </w:tabs>
        <w:ind w:left="-2064" w:hanging="360"/>
      </w:pPr>
      <w:rPr>
        <w:rFonts w:cs="Times New Roman"/>
      </w:rPr>
    </w:lvl>
    <w:lvl w:ilvl="4" w:tplc="04190019" w:tentative="1">
      <w:start w:val="1"/>
      <w:numFmt w:val="lowerLetter"/>
      <w:lvlText w:val="%5."/>
      <w:lvlJc w:val="left"/>
      <w:pPr>
        <w:tabs>
          <w:tab w:val="num" w:pos="-1344"/>
        </w:tabs>
        <w:ind w:left="-1344" w:hanging="360"/>
      </w:pPr>
      <w:rPr>
        <w:rFonts w:cs="Times New Roman"/>
      </w:rPr>
    </w:lvl>
    <w:lvl w:ilvl="5" w:tplc="0419001B" w:tentative="1">
      <w:start w:val="1"/>
      <w:numFmt w:val="lowerRoman"/>
      <w:lvlText w:val="%6."/>
      <w:lvlJc w:val="right"/>
      <w:pPr>
        <w:tabs>
          <w:tab w:val="num" w:pos="-624"/>
        </w:tabs>
        <w:ind w:left="-624" w:hanging="180"/>
      </w:pPr>
      <w:rPr>
        <w:rFonts w:cs="Times New Roman"/>
      </w:rPr>
    </w:lvl>
    <w:lvl w:ilvl="6" w:tplc="0419000F" w:tentative="1">
      <w:start w:val="1"/>
      <w:numFmt w:val="decimal"/>
      <w:lvlText w:val="%7."/>
      <w:lvlJc w:val="left"/>
      <w:pPr>
        <w:tabs>
          <w:tab w:val="num" w:pos="96"/>
        </w:tabs>
        <w:ind w:left="96" w:hanging="360"/>
      </w:pPr>
      <w:rPr>
        <w:rFonts w:cs="Times New Roman"/>
      </w:rPr>
    </w:lvl>
    <w:lvl w:ilvl="7" w:tplc="04190019" w:tentative="1">
      <w:start w:val="1"/>
      <w:numFmt w:val="lowerLetter"/>
      <w:lvlText w:val="%8."/>
      <w:lvlJc w:val="left"/>
      <w:pPr>
        <w:tabs>
          <w:tab w:val="num" w:pos="816"/>
        </w:tabs>
        <w:ind w:left="816" w:hanging="360"/>
      </w:pPr>
      <w:rPr>
        <w:rFonts w:cs="Times New Roman"/>
      </w:rPr>
    </w:lvl>
    <w:lvl w:ilvl="8" w:tplc="0419001B" w:tentative="1">
      <w:start w:val="1"/>
      <w:numFmt w:val="lowerRoman"/>
      <w:lvlText w:val="%9."/>
      <w:lvlJc w:val="right"/>
      <w:pPr>
        <w:tabs>
          <w:tab w:val="num" w:pos="1536"/>
        </w:tabs>
        <w:ind w:left="1536" w:hanging="180"/>
      </w:pPr>
      <w:rPr>
        <w:rFonts w:cs="Times New Roman"/>
      </w:rPr>
    </w:lvl>
  </w:abstractNum>
  <w:abstractNum w:abstractNumId="21">
    <w:nsid w:val="6CE55F6B"/>
    <w:multiLevelType w:val="hybridMultilevel"/>
    <w:tmpl w:val="DE46A082"/>
    <w:lvl w:ilvl="0" w:tplc="3C6C852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6D1B7C1E"/>
    <w:multiLevelType w:val="hybridMultilevel"/>
    <w:tmpl w:val="5BD0BEE6"/>
    <w:lvl w:ilvl="0" w:tplc="B7E4295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nsid w:val="7DC306EA"/>
    <w:multiLevelType w:val="multilevel"/>
    <w:tmpl w:val="CE40FCA4"/>
    <w:lvl w:ilvl="0">
      <w:start w:val="59"/>
      <w:numFmt w:val="decimal"/>
      <w:lvlText w:val="%1-"/>
      <w:lvlJc w:val="left"/>
      <w:pPr>
        <w:ind w:left="510" w:hanging="510"/>
      </w:pPr>
      <w:rPr>
        <w:rFonts w:eastAsia="Calibri"/>
      </w:rPr>
    </w:lvl>
    <w:lvl w:ilvl="1">
      <w:start w:val="5"/>
      <w:numFmt w:val="decimal"/>
      <w:lvlText w:val="%1-%2)"/>
      <w:lvlJc w:val="left"/>
      <w:pPr>
        <w:ind w:left="1571" w:hanging="720"/>
      </w:pPr>
      <w:rPr>
        <w:rFonts w:eastAsia="Calibri"/>
      </w:rPr>
    </w:lvl>
    <w:lvl w:ilvl="2">
      <w:start w:val="1"/>
      <w:numFmt w:val="decimal"/>
      <w:lvlText w:val="%1-%2)%3."/>
      <w:lvlJc w:val="left"/>
      <w:pPr>
        <w:ind w:left="2422" w:hanging="720"/>
      </w:pPr>
      <w:rPr>
        <w:rFonts w:eastAsia="Calibri"/>
      </w:rPr>
    </w:lvl>
    <w:lvl w:ilvl="3">
      <w:start w:val="1"/>
      <w:numFmt w:val="decimal"/>
      <w:lvlText w:val="%1-%2)%3.%4."/>
      <w:lvlJc w:val="left"/>
      <w:pPr>
        <w:ind w:left="3633" w:hanging="1080"/>
      </w:pPr>
      <w:rPr>
        <w:rFonts w:eastAsia="Calibri"/>
      </w:rPr>
    </w:lvl>
    <w:lvl w:ilvl="4">
      <w:start w:val="1"/>
      <w:numFmt w:val="decimal"/>
      <w:lvlText w:val="%1-%2)%3.%4.%5."/>
      <w:lvlJc w:val="left"/>
      <w:pPr>
        <w:ind w:left="4484" w:hanging="1080"/>
      </w:pPr>
      <w:rPr>
        <w:rFonts w:eastAsia="Calibri"/>
      </w:rPr>
    </w:lvl>
    <w:lvl w:ilvl="5">
      <w:start w:val="1"/>
      <w:numFmt w:val="decimal"/>
      <w:lvlText w:val="%1-%2)%3.%4.%5.%6."/>
      <w:lvlJc w:val="left"/>
      <w:pPr>
        <w:ind w:left="5695" w:hanging="1440"/>
      </w:pPr>
      <w:rPr>
        <w:rFonts w:eastAsia="Calibri"/>
      </w:rPr>
    </w:lvl>
    <w:lvl w:ilvl="6">
      <w:start w:val="1"/>
      <w:numFmt w:val="decimal"/>
      <w:lvlText w:val="%1-%2)%3.%4.%5.%6.%7."/>
      <w:lvlJc w:val="left"/>
      <w:pPr>
        <w:ind w:left="6546" w:hanging="1440"/>
      </w:pPr>
      <w:rPr>
        <w:rFonts w:eastAsia="Calibri"/>
      </w:rPr>
    </w:lvl>
    <w:lvl w:ilvl="7">
      <w:start w:val="1"/>
      <w:numFmt w:val="decimal"/>
      <w:lvlText w:val="%1-%2)%3.%4.%5.%6.%7.%8."/>
      <w:lvlJc w:val="left"/>
      <w:pPr>
        <w:ind w:left="7757" w:hanging="1800"/>
      </w:pPr>
      <w:rPr>
        <w:rFonts w:eastAsia="Calibri"/>
      </w:rPr>
    </w:lvl>
    <w:lvl w:ilvl="8">
      <w:start w:val="1"/>
      <w:numFmt w:val="decimal"/>
      <w:lvlText w:val="%1-%2)%3.%4.%5.%6.%7.%8.%9."/>
      <w:lvlJc w:val="left"/>
      <w:pPr>
        <w:ind w:left="8608" w:hanging="1800"/>
      </w:pPr>
      <w:rPr>
        <w:rFonts w:eastAsia="Calibri"/>
      </w:rPr>
    </w:lvl>
  </w:abstractNum>
  <w:num w:numId="1">
    <w:abstractNumId w:val="5"/>
  </w:num>
  <w:num w:numId="2">
    <w:abstractNumId w:val="3"/>
  </w:num>
  <w:num w:numId="3">
    <w:abstractNumId w:val="23"/>
    <w:lvlOverride w:ilvl="0">
      <w:startOverride w:val="5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1"/>
  </w:num>
  <w:num w:numId="7">
    <w:abstractNumId w:val="20"/>
  </w:num>
  <w:num w:numId="8">
    <w:abstractNumId w:val="12"/>
  </w:num>
  <w:num w:numId="9">
    <w:abstractNumId w:val="16"/>
  </w:num>
  <w:num w:numId="10">
    <w:abstractNumId w:val="11"/>
  </w:num>
  <w:num w:numId="11">
    <w:abstractNumId w:val="2"/>
  </w:num>
  <w:num w:numId="12">
    <w:abstractNumId w:val="19"/>
  </w:num>
  <w:num w:numId="13">
    <w:abstractNumId w:val="0"/>
  </w:num>
  <w:num w:numId="14">
    <w:abstractNumId w:val="8"/>
  </w:num>
  <w:num w:numId="15">
    <w:abstractNumId w:val="4"/>
  </w:num>
  <w:num w:numId="16">
    <w:abstractNumId w:val="15"/>
  </w:num>
  <w:num w:numId="17">
    <w:abstractNumId w:val="1"/>
  </w:num>
  <w:num w:numId="18">
    <w:abstractNumId w:val="9"/>
  </w:num>
  <w:num w:numId="19">
    <w:abstractNumId w:val="14"/>
  </w:num>
  <w:num w:numId="20">
    <w:abstractNumId w:val="7"/>
  </w:num>
  <w:num w:numId="21">
    <w:abstractNumId w:val="18"/>
  </w:num>
  <w:num w:numId="22">
    <w:abstractNumId w:val="13"/>
  </w:num>
  <w:num w:numId="23">
    <w:abstractNumId w:val="10"/>
  </w:num>
  <w:num w:numId="24">
    <w:abstractNumId w:val="17"/>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9"/>
  <w:characterSpacingControl w:val="doNotCompress"/>
  <w:footnotePr>
    <w:footnote w:id="-1"/>
    <w:footnote w:id="0"/>
  </w:footnotePr>
  <w:endnotePr>
    <w:endnote w:id="-1"/>
    <w:endnote w:id="0"/>
  </w:endnotePr>
  <w:compat/>
  <w:rsids>
    <w:rsidRoot w:val="00513465"/>
    <w:rsid w:val="000044BC"/>
    <w:rsid w:val="00017336"/>
    <w:rsid w:val="00043684"/>
    <w:rsid w:val="00051EBA"/>
    <w:rsid w:val="00081F6E"/>
    <w:rsid w:val="000868A9"/>
    <w:rsid w:val="000B236B"/>
    <w:rsid w:val="000C68BE"/>
    <w:rsid w:val="000D668E"/>
    <w:rsid w:val="00100A40"/>
    <w:rsid w:val="001149D9"/>
    <w:rsid w:val="001206A3"/>
    <w:rsid w:val="0013013A"/>
    <w:rsid w:val="00146672"/>
    <w:rsid w:val="00163064"/>
    <w:rsid w:val="00165587"/>
    <w:rsid w:val="00177F42"/>
    <w:rsid w:val="00192ECC"/>
    <w:rsid w:val="001A080F"/>
    <w:rsid w:val="001A39C9"/>
    <w:rsid w:val="001C529F"/>
    <w:rsid w:val="001D53A5"/>
    <w:rsid w:val="001F0908"/>
    <w:rsid w:val="00203BAE"/>
    <w:rsid w:val="0021133A"/>
    <w:rsid w:val="00213ABE"/>
    <w:rsid w:val="002141D1"/>
    <w:rsid w:val="00216961"/>
    <w:rsid w:val="00217165"/>
    <w:rsid w:val="00223338"/>
    <w:rsid w:val="00252EC6"/>
    <w:rsid w:val="002556EA"/>
    <w:rsid w:val="00256A57"/>
    <w:rsid w:val="00266435"/>
    <w:rsid w:val="00293A20"/>
    <w:rsid w:val="002B0203"/>
    <w:rsid w:val="002C3F55"/>
    <w:rsid w:val="002C4997"/>
    <w:rsid w:val="002C76EA"/>
    <w:rsid w:val="002D1774"/>
    <w:rsid w:val="002D2914"/>
    <w:rsid w:val="003029F5"/>
    <w:rsid w:val="003126DF"/>
    <w:rsid w:val="0032274E"/>
    <w:rsid w:val="00323711"/>
    <w:rsid w:val="00326063"/>
    <w:rsid w:val="0033293C"/>
    <w:rsid w:val="00350769"/>
    <w:rsid w:val="003574D4"/>
    <w:rsid w:val="00364F33"/>
    <w:rsid w:val="003757DA"/>
    <w:rsid w:val="003817F9"/>
    <w:rsid w:val="00387D40"/>
    <w:rsid w:val="003974B9"/>
    <w:rsid w:val="003A0AE5"/>
    <w:rsid w:val="003B2EC4"/>
    <w:rsid w:val="003C749F"/>
    <w:rsid w:val="00400647"/>
    <w:rsid w:val="00416A64"/>
    <w:rsid w:val="004210BA"/>
    <w:rsid w:val="00437950"/>
    <w:rsid w:val="004500A9"/>
    <w:rsid w:val="00450510"/>
    <w:rsid w:val="00471C89"/>
    <w:rsid w:val="00477E59"/>
    <w:rsid w:val="004870DD"/>
    <w:rsid w:val="00491148"/>
    <w:rsid w:val="00492949"/>
    <w:rsid w:val="00495BCB"/>
    <w:rsid w:val="004C7D70"/>
    <w:rsid w:val="004D1BC3"/>
    <w:rsid w:val="004F30EA"/>
    <w:rsid w:val="004F3979"/>
    <w:rsid w:val="004F4CFD"/>
    <w:rsid w:val="004F54B8"/>
    <w:rsid w:val="005039C0"/>
    <w:rsid w:val="00503B9E"/>
    <w:rsid w:val="00506544"/>
    <w:rsid w:val="00513465"/>
    <w:rsid w:val="005259BE"/>
    <w:rsid w:val="005312A4"/>
    <w:rsid w:val="00534324"/>
    <w:rsid w:val="005370F9"/>
    <w:rsid w:val="00552584"/>
    <w:rsid w:val="0055669A"/>
    <w:rsid w:val="005711CB"/>
    <w:rsid w:val="005827A1"/>
    <w:rsid w:val="00584493"/>
    <w:rsid w:val="005C6B9F"/>
    <w:rsid w:val="005D76BD"/>
    <w:rsid w:val="005E6A38"/>
    <w:rsid w:val="0060138F"/>
    <w:rsid w:val="0060195D"/>
    <w:rsid w:val="00602E5F"/>
    <w:rsid w:val="0064372C"/>
    <w:rsid w:val="00644A7C"/>
    <w:rsid w:val="006536A4"/>
    <w:rsid w:val="0065492A"/>
    <w:rsid w:val="00657B6A"/>
    <w:rsid w:val="00677A4A"/>
    <w:rsid w:val="006A2890"/>
    <w:rsid w:val="006B52F0"/>
    <w:rsid w:val="006D0F4C"/>
    <w:rsid w:val="006D29CF"/>
    <w:rsid w:val="006F0C8F"/>
    <w:rsid w:val="006F28B3"/>
    <w:rsid w:val="00720499"/>
    <w:rsid w:val="00727067"/>
    <w:rsid w:val="00736202"/>
    <w:rsid w:val="00737554"/>
    <w:rsid w:val="007521B0"/>
    <w:rsid w:val="00764DA3"/>
    <w:rsid w:val="00767468"/>
    <w:rsid w:val="00770274"/>
    <w:rsid w:val="00774780"/>
    <w:rsid w:val="0078421C"/>
    <w:rsid w:val="00793626"/>
    <w:rsid w:val="00794515"/>
    <w:rsid w:val="00794EBF"/>
    <w:rsid w:val="007B1722"/>
    <w:rsid w:val="007B6BCB"/>
    <w:rsid w:val="007C1160"/>
    <w:rsid w:val="007C4B68"/>
    <w:rsid w:val="007D4E75"/>
    <w:rsid w:val="007E455F"/>
    <w:rsid w:val="007F5251"/>
    <w:rsid w:val="0080417A"/>
    <w:rsid w:val="008163AD"/>
    <w:rsid w:val="008201C6"/>
    <w:rsid w:val="00821219"/>
    <w:rsid w:val="008611BA"/>
    <w:rsid w:val="0087156C"/>
    <w:rsid w:val="0087387F"/>
    <w:rsid w:val="0088296E"/>
    <w:rsid w:val="008855F4"/>
    <w:rsid w:val="008867E1"/>
    <w:rsid w:val="008A6709"/>
    <w:rsid w:val="008B7499"/>
    <w:rsid w:val="008C3C55"/>
    <w:rsid w:val="008C6FFB"/>
    <w:rsid w:val="0090553B"/>
    <w:rsid w:val="00907AA8"/>
    <w:rsid w:val="0091216B"/>
    <w:rsid w:val="00920B08"/>
    <w:rsid w:val="00935DCB"/>
    <w:rsid w:val="009435F3"/>
    <w:rsid w:val="0095144D"/>
    <w:rsid w:val="009577C2"/>
    <w:rsid w:val="009618E9"/>
    <w:rsid w:val="009A0FAE"/>
    <w:rsid w:val="009B463F"/>
    <w:rsid w:val="009C6714"/>
    <w:rsid w:val="009D3A1E"/>
    <w:rsid w:val="009D4155"/>
    <w:rsid w:val="00A04830"/>
    <w:rsid w:val="00A06705"/>
    <w:rsid w:val="00A25071"/>
    <w:rsid w:val="00A3389B"/>
    <w:rsid w:val="00A371F1"/>
    <w:rsid w:val="00A46C9E"/>
    <w:rsid w:val="00A55AA1"/>
    <w:rsid w:val="00A729A2"/>
    <w:rsid w:val="00A75B0F"/>
    <w:rsid w:val="00A845FB"/>
    <w:rsid w:val="00A85D05"/>
    <w:rsid w:val="00A90AAC"/>
    <w:rsid w:val="00A91A24"/>
    <w:rsid w:val="00AA36CD"/>
    <w:rsid w:val="00AA5055"/>
    <w:rsid w:val="00AC13AB"/>
    <w:rsid w:val="00AC4A52"/>
    <w:rsid w:val="00AC7558"/>
    <w:rsid w:val="00AE2B44"/>
    <w:rsid w:val="00AF22A9"/>
    <w:rsid w:val="00AF779E"/>
    <w:rsid w:val="00B1709C"/>
    <w:rsid w:val="00B26BF0"/>
    <w:rsid w:val="00B42A6A"/>
    <w:rsid w:val="00B450B6"/>
    <w:rsid w:val="00B8687A"/>
    <w:rsid w:val="00B911EF"/>
    <w:rsid w:val="00B9784A"/>
    <w:rsid w:val="00BA0229"/>
    <w:rsid w:val="00BA7FAF"/>
    <w:rsid w:val="00BB5BBC"/>
    <w:rsid w:val="00BC314A"/>
    <w:rsid w:val="00BD02EE"/>
    <w:rsid w:val="00BD1596"/>
    <w:rsid w:val="00BD5CC0"/>
    <w:rsid w:val="00BE353B"/>
    <w:rsid w:val="00C24043"/>
    <w:rsid w:val="00C245EF"/>
    <w:rsid w:val="00C44194"/>
    <w:rsid w:val="00C558BC"/>
    <w:rsid w:val="00C6789D"/>
    <w:rsid w:val="00C82434"/>
    <w:rsid w:val="00C90ED7"/>
    <w:rsid w:val="00CA3DCA"/>
    <w:rsid w:val="00CB152E"/>
    <w:rsid w:val="00CD2878"/>
    <w:rsid w:val="00CD451D"/>
    <w:rsid w:val="00CF2923"/>
    <w:rsid w:val="00CF499D"/>
    <w:rsid w:val="00CF5E01"/>
    <w:rsid w:val="00D05FF0"/>
    <w:rsid w:val="00D122E4"/>
    <w:rsid w:val="00D25C01"/>
    <w:rsid w:val="00D620E8"/>
    <w:rsid w:val="00D625F0"/>
    <w:rsid w:val="00D72430"/>
    <w:rsid w:val="00D97836"/>
    <w:rsid w:val="00DA47CC"/>
    <w:rsid w:val="00DA7265"/>
    <w:rsid w:val="00DC0FB7"/>
    <w:rsid w:val="00DD52A3"/>
    <w:rsid w:val="00DE2491"/>
    <w:rsid w:val="00DF29A8"/>
    <w:rsid w:val="00DF6F03"/>
    <w:rsid w:val="00E132D4"/>
    <w:rsid w:val="00E14E2E"/>
    <w:rsid w:val="00E15037"/>
    <w:rsid w:val="00E210E0"/>
    <w:rsid w:val="00E47866"/>
    <w:rsid w:val="00E810B7"/>
    <w:rsid w:val="00E83527"/>
    <w:rsid w:val="00E8591A"/>
    <w:rsid w:val="00EB72A2"/>
    <w:rsid w:val="00EE7825"/>
    <w:rsid w:val="00EF2214"/>
    <w:rsid w:val="00F03D9B"/>
    <w:rsid w:val="00F12E76"/>
    <w:rsid w:val="00F179AE"/>
    <w:rsid w:val="00F22626"/>
    <w:rsid w:val="00F26A5D"/>
    <w:rsid w:val="00F41CBE"/>
    <w:rsid w:val="00F4417F"/>
    <w:rsid w:val="00F45202"/>
    <w:rsid w:val="00F5452D"/>
    <w:rsid w:val="00F72910"/>
    <w:rsid w:val="00FB22BF"/>
    <w:rsid w:val="00FB38A1"/>
    <w:rsid w:val="00FD3256"/>
    <w:rsid w:val="00FE69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4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4BC"/>
    <w:pPr>
      <w:ind w:left="720"/>
      <w:contextualSpacing/>
    </w:pPr>
  </w:style>
  <w:style w:type="paragraph" w:styleId="a4">
    <w:name w:val="Balloon Text"/>
    <w:basedOn w:val="a"/>
    <w:link w:val="a5"/>
    <w:uiPriority w:val="99"/>
    <w:semiHidden/>
    <w:unhideWhenUsed/>
    <w:rsid w:val="00657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7B6A"/>
    <w:rPr>
      <w:rFonts w:ascii="Tahoma" w:hAnsi="Tahoma" w:cs="Tahoma"/>
      <w:sz w:val="16"/>
      <w:szCs w:val="16"/>
    </w:rPr>
  </w:style>
  <w:style w:type="character" w:styleId="a6">
    <w:name w:val="annotation reference"/>
    <w:basedOn w:val="a0"/>
    <w:uiPriority w:val="99"/>
    <w:semiHidden/>
    <w:unhideWhenUsed/>
    <w:rsid w:val="001A39C9"/>
    <w:rPr>
      <w:sz w:val="16"/>
      <w:szCs w:val="16"/>
    </w:rPr>
  </w:style>
  <w:style w:type="paragraph" w:styleId="a7">
    <w:name w:val="annotation text"/>
    <w:basedOn w:val="a"/>
    <w:link w:val="a8"/>
    <w:uiPriority w:val="99"/>
    <w:semiHidden/>
    <w:unhideWhenUsed/>
    <w:rsid w:val="001A39C9"/>
    <w:pPr>
      <w:spacing w:line="240" w:lineRule="auto"/>
    </w:pPr>
    <w:rPr>
      <w:sz w:val="20"/>
      <w:szCs w:val="20"/>
    </w:rPr>
  </w:style>
  <w:style w:type="character" w:customStyle="1" w:styleId="a8">
    <w:name w:val="Текст примечания Знак"/>
    <w:basedOn w:val="a0"/>
    <w:link w:val="a7"/>
    <w:uiPriority w:val="99"/>
    <w:semiHidden/>
    <w:rsid w:val="001A39C9"/>
    <w:rPr>
      <w:sz w:val="20"/>
      <w:szCs w:val="20"/>
    </w:rPr>
  </w:style>
  <w:style w:type="paragraph" w:styleId="a9">
    <w:name w:val="annotation subject"/>
    <w:basedOn w:val="a7"/>
    <w:next w:val="a7"/>
    <w:link w:val="aa"/>
    <w:uiPriority w:val="99"/>
    <w:semiHidden/>
    <w:unhideWhenUsed/>
    <w:rsid w:val="001A39C9"/>
    <w:rPr>
      <w:b/>
      <w:bCs/>
    </w:rPr>
  </w:style>
  <w:style w:type="character" w:customStyle="1" w:styleId="aa">
    <w:name w:val="Тема примечания Знак"/>
    <w:basedOn w:val="a8"/>
    <w:link w:val="a9"/>
    <w:uiPriority w:val="99"/>
    <w:semiHidden/>
    <w:rsid w:val="001A39C9"/>
    <w:rPr>
      <w:b/>
      <w:bCs/>
      <w:sz w:val="20"/>
      <w:szCs w:val="20"/>
    </w:rPr>
  </w:style>
  <w:style w:type="paragraph" w:styleId="ab">
    <w:name w:val="header"/>
    <w:basedOn w:val="a"/>
    <w:link w:val="ac"/>
    <w:uiPriority w:val="99"/>
    <w:unhideWhenUsed/>
    <w:rsid w:val="00BC314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C314A"/>
  </w:style>
  <w:style w:type="paragraph" w:styleId="ad">
    <w:name w:val="footer"/>
    <w:basedOn w:val="a"/>
    <w:link w:val="ae"/>
    <w:uiPriority w:val="99"/>
    <w:unhideWhenUsed/>
    <w:rsid w:val="00BC314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C314A"/>
  </w:style>
  <w:style w:type="character" w:styleId="af">
    <w:name w:val="Hyperlink"/>
    <w:basedOn w:val="a0"/>
    <w:uiPriority w:val="99"/>
    <w:semiHidden/>
    <w:unhideWhenUsed/>
    <w:rsid w:val="00AE2B44"/>
    <w:rPr>
      <w:color w:val="0563C1" w:themeColor="hyperlink"/>
      <w:u w:val="single"/>
    </w:rPr>
  </w:style>
  <w:style w:type="paragraph" w:customStyle="1" w:styleId="ConsPlusNormal">
    <w:name w:val="ConsPlusNormal"/>
    <w:uiPriority w:val="99"/>
    <w:rsid w:val="0033293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uiPriority w:val="99"/>
    <w:rsid w:val="00D05FF0"/>
    <w:pPr>
      <w:spacing w:after="0" w:line="240" w:lineRule="auto"/>
      <w:ind w:left="720"/>
      <w:contextualSpacing/>
    </w:pPr>
    <w:rPr>
      <w:rFonts w:ascii="Times New Roman" w:eastAsia="Calibri" w:hAnsi="Times New Roman" w:cs="Times New Roman"/>
      <w:sz w:val="28"/>
      <w:szCs w:val="28"/>
      <w:lang w:eastAsia="ru-RU"/>
    </w:rPr>
  </w:style>
  <w:style w:type="paragraph" w:styleId="af0">
    <w:name w:val="Revision"/>
    <w:hidden/>
    <w:uiPriority w:val="99"/>
    <w:semiHidden/>
    <w:rsid w:val="001149D9"/>
    <w:pPr>
      <w:spacing w:after="0" w:line="240" w:lineRule="auto"/>
    </w:pPr>
  </w:style>
  <w:style w:type="table" w:styleId="af1">
    <w:name w:val="Table Grid"/>
    <w:basedOn w:val="a1"/>
    <w:uiPriority w:val="39"/>
    <w:rsid w:val="00943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9787534">
      <w:bodyDiv w:val="1"/>
      <w:marLeft w:val="0"/>
      <w:marRight w:val="0"/>
      <w:marTop w:val="0"/>
      <w:marBottom w:val="0"/>
      <w:divBdr>
        <w:top w:val="none" w:sz="0" w:space="0" w:color="auto"/>
        <w:left w:val="none" w:sz="0" w:space="0" w:color="auto"/>
        <w:bottom w:val="none" w:sz="0" w:space="0" w:color="auto"/>
        <w:right w:val="none" w:sz="0" w:space="0" w:color="auto"/>
      </w:divBdr>
    </w:div>
    <w:div w:id="583270881">
      <w:bodyDiv w:val="1"/>
      <w:marLeft w:val="0"/>
      <w:marRight w:val="0"/>
      <w:marTop w:val="0"/>
      <w:marBottom w:val="0"/>
      <w:divBdr>
        <w:top w:val="none" w:sz="0" w:space="0" w:color="auto"/>
        <w:left w:val="none" w:sz="0" w:space="0" w:color="auto"/>
        <w:bottom w:val="none" w:sz="0" w:space="0" w:color="auto"/>
        <w:right w:val="none" w:sz="0" w:space="0" w:color="auto"/>
      </w:divBdr>
    </w:div>
    <w:div w:id="1162043485">
      <w:bodyDiv w:val="1"/>
      <w:marLeft w:val="0"/>
      <w:marRight w:val="0"/>
      <w:marTop w:val="0"/>
      <w:marBottom w:val="0"/>
      <w:divBdr>
        <w:top w:val="none" w:sz="0" w:space="0" w:color="auto"/>
        <w:left w:val="none" w:sz="0" w:space="0" w:color="auto"/>
        <w:bottom w:val="none" w:sz="0" w:space="0" w:color="auto"/>
        <w:right w:val="none" w:sz="0" w:space="0" w:color="auto"/>
      </w:divBdr>
    </w:div>
    <w:div w:id="1163399258">
      <w:bodyDiv w:val="1"/>
      <w:marLeft w:val="0"/>
      <w:marRight w:val="0"/>
      <w:marTop w:val="0"/>
      <w:marBottom w:val="0"/>
      <w:divBdr>
        <w:top w:val="none" w:sz="0" w:space="0" w:color="auto"/>
        <w:left w:val="none" w:sz="0" w:space="0" w:color="auto"/>
        <w:bottom w:val="none" w:sz="0" w:space="0" w:color="auto"/>
        <w:right w:val="none" w:sz="0" w:space="0" w:color="auto"/>
      </w:divBdr>
    </w:div>
    <w:div w:id="1744255358">
      <w:bodyDiv w:val="1"/>
      <w:marLeft w:val="0"/>
      <w:marRight w:val="0"/>
      <w:marTop w:val="0"/>
      <w:marBottom w:val="0"/>
      <w:divBdr>
        <w:top w:val="none" w:sz="0" w:space="0" w:color="auto"/>
        <w:left w:val="none" w:sz="0" w:space="0" w:color="auto"/>
        <w:bottom w:val="none" w:sz="0" w:space="0" w:color="auto"/>
        <w:right w:val="none" w:sz="0" w:space="0" w:color="auto"/>
      </w:divBdr>
    </w:div>
    <w:div w:id="181687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D93CD72461895F6C79CA0D35B1D4773032807BF10D6F459AD921C6E2A7847439A48024383BD103225FBDD6A2CXD19F" TargetMode="External"/><Relationship Id="rId18" Type="http://schemas.openxmlformats.org/officeDocument/2006/relationships/hyperlink" Target="consultantplus://offline/ref=FD8BCF7995777EE9CA0D0E16CDC8E755171D7CF6DC11C833BA44FEC265DD395EEE42C72F1CEAC6528EC2BBA6142AF12DADF805A28FOFc0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8BCF7995777EE9CA0D0E16CDC8E755171D7CF6DC11C833BA44FEC265DD395EEE42C72F1CEBC6528EC2BBA6142AF12DADF805A28FOFc0K" TargetMode="External"/><Relationship Id="rId7" Type="http://schemas.openxmlformats.org/officeDocument/2006/relationships/endnotes" Target="endnotes.xml"/><Relationship Id="rId12" Type="http://schemas.openxmlformats.org/officeDocument/2006/relationships/hyperlink" Target="consultantplus://offline/ref=7FEA1DB31B4065335B3EFC1CDE9A22A3AE6CCFDEFB73FB3990C24C87BA014FD4A1A98196177F7E6DA642E076EDYAH5F" TargetMode="External"/><Relationship Id="rId17" Type="http://schemas.openxmlformats.org/officeDocument/2006/relationships/hyperlink" Target="consultantplus://offline/ref=7FEA1DB31B4065335B3EFC1CDE9A22A3AE6CCFDEFB73FB3990C24C87BA014FD4A1A98196177F7E6DA642E076EDYAH5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E688B05631FA53D92747881B31C5B6373B46D88E7CD9FCD3C0B6867F28FD6FEE6616121ECB4D0B784DA28BD66BAD11C991B7DF4DC2W0F8F" TargetMode="External"/><Relationship Id="rId20" Type="http://schemas.openxmlformats.org/officeDocument/2006/relationships/hyperlink" Target="consultantplus://offline/ref=FD8BCF7995777EE9CA0D0E16CDC8E755171D7CF6DC11C833BA44FEC265DD395EEE42C72F1CEAC6528EC2BBA6142AF12DADF805A28FOFc0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E688B05631FA53D92747881B31C5B6373B46D88E7CD9FCD3C0B6867F28FD6FEE6616121ECB4D0B784DA28BD66BAD11C991B7DF4DC2W0F8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823BCCD290674D3E7D9D14F2047C29694CEF3CF6D0ED8C41E06CBECA75D437F52634DD6E74AAE74BD4C17616F75A588DE9B6CABA08DxAy2E" TargetMode="External"/><Relationship Id="rId23" Type="http://schemas.openxmlformats.org/officeDocument/2006/relationships/hyperlink" Target="consultantplus://offline/ref=5C4ECE82D58D4AD21200A1AEDB95622FDF891C3D270DE8C28D11B6B3F7ED60D1A90BF9ED614CZ5KDE" TargetMode="External"/><Relationship Id="rId10" Type="http://schemas.openxmlformats.org/officeDocument/2006/relationships/hyperlink" Target="consultantplus://offline/ref=D823BCCD290674D3E7D9D14F2047C29694CEF3CF6D0ED8C41E06CBECA75D437F52634DD6E74AAE74BD4C17616F75A588DE9B6CABA08DxAy2E" TargetMode="External"/><Relationship Id="rId19" Type="http://schemas.openxmlformats.org/officeDocument/2006/relationships/hyperlink" Target="consultantplus://offline/ref=FD8BCF7995777EE9CA0D0E16CDC8E755171D7CF6DC11C833BA44FEC265DD395EEE42C72F1CEBC6528EC2BBA6142AF12DADF805A28FOFc0K" TargetMode="External"/><Relationship Id="rId4" Type="http://schemas.openxmlformats.org/officeDocument/2006/relationships/settings" Target="settings.xml"/><Relationship Id="rId9" Type="http://schemas.openxmlformats.org/officeDocument/2006/relationships/hyperlink" Target="consultantplus://offline/ref=D823BCCD290674D3E7D9D14F2047C29694CEF3CF6D0ED8C41E06CBECA75D437F52634DD5E84AA874BD4C17616F75A588DE9B6CABA08DxAy2E" TargetMode="External"/><Relationship Id="rId14" Type="http://schemas.openxmlformats.org/officeDocument/2006/relationships/hyperlink" Target="consultantplus://offline/ref=D823BCCD290674D3E7D9D14F2047C29694CEF3CF6D0ED8C41E06CBECA75D437F52634DD5E84AA874BD4C17616F75A588DE9B6CABA08DxAy2E" TargetMode="External"/><Relationship Id="rId22" Type="http://schemas.openxmlformats.org/officeDocument/2006/relationships/hyperlink" Target="consultantplus://offline/ref=4D93CD72461895F6C79CA0D35B1D4773032807BF10D6F459AD921C6E2A7847439A48024383BD103225FBDD6A2CXD1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A5A20-5339-4955-A4F4-3B882A5CB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4208</TotalTime>
  <Pages>1</Pages>
  <Words>4148</Words>
  <Characters>23647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Семина Оксана Анатольевна</dc:creator>
  <cp:keywords/>
  <dc:description/>
  <cp:lastModifiedBy>oksana</cp:lastModifiedBy>
  <cp:revision>177</cp:revision>
  <cp:lastPrinted>2023-02-21T06:07:00Z</cp:lastPrinted>
  <dcterms:created xsi:type="dcterms:W3CDTF">2016-12-08T03:07:00Z</dcterms:created>
  <dcterms:modified xsi:type="dcterms:W3CDTF">2023-03-02T06:28:00Z</dcterms:modified>
</cp:coreProperties>
</file>