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B4" w:rsidRDefault="001C21B4" w:rsidP="001C21B4">
      <w:pPr>
        <w:jc w:val="center"/>
      </w:pPr>
      <w:r>
        <w:rPr>
          <w:noProof/>
        </w:rPr>
        <w:drawing>
          <wp:inline distT="0" distB="0" distL="0" distR="0">
            <wp:extent cx="573405" cy="696595"/>
            <wp:effectExtent l="19050" t="0" r="0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1B4" w:rsidRDefault="001C21B4" w:rsidP="001C21B4">
      <w:pPr>
        <w:spacing w:line="276" w:lineRule="auto"/>
        <w:jc w:val="center"/>
        <w:rPr>
          <w:b/>
          <w:bCs/>
          <w:sz w:val="36"/>
          <w:szCs w:val="36"/>
        </w:rPr>
      </w:pPr>
    </w:p>
    <w:p w:rsidR="001C21B4" w:rsidRDefault="001C21B4" w:rsidP="001C21B4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СОБРАНИЕ ДЕПУТАТОВ</w:t>
      </w:r>
    </w:p>
    <w:p w:rsidR="001C21B4" w:rsidRDefault="001C21B4" w:rsidP="001C21B4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САТКИНСКОГО МУНИЦИПАЛЬНОГО РАЙОНА</w:t>
      </w:r>
    </w:p>
    <w:p w:rsidR="001C21B4" w:rsidRDefault="001C21B4" w:rsidP="001C21B4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ЧЕЛЯБИНСКОЙ ОБЛАСТИ</w:t>
      </w:r>
    </w:p>
    <w:p w:rsidR="001C21B4" w:rsidRDefault="001C21B4" w:rsidP="001C21B4">
      <w:pPr>
        <w:jc w:val="center"/>
        <w:rPr>
          <w:b/>
          <w:bCs/>
          <w:sz w:val="36"/>
          <w:szCs w:val="36"/>
        </w:rPr>
      </w:pPr>
    </w:p>
    <w:p w:rsidR="001C21B4" w:rsidRDefault="001C21B4" w:rsidP="001C21B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1C21B4" w:rsidRDefault="001C21B4" w:rsidP="001C21B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________________________________________________________</w:t>
      </w:r>
    </w:p>
    <w:p w:rsidR="001C21B4" w:rsidRDefault="001C21B4" w:rsidP="001C21B4">
      <w:pPr>
        <w:jc w:val="center"/>
        <w:rPr>
          <w:b/>
          <w:bCs/>
          <w:sz w:val="36"/>
          <w:szCs w:val="36"/>
        </w:rPr>
      </w:pPr>
    </w:p>
    <w:p w:rsidR="001C21B4" w:rsidRDefault="001C21B4" w:rsidP="001C21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63ED5">
        <w:rPr>
          <w:sz w:val="24"/>
          <w:szCs w:val="24"/>
        </w:rPr>
        <w:t>23 декабря 2020 года №35/8</w:t>
      </w:r>
    </w:p>
    <w:p w:rsidR="001C21B4" w:rsidRDefault="001C21B4" w:rsidP="001C21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г. Сатка</w:t>
      </w:r>
    </w:p>
    <w:p w:rsidR="001C21B4" w:rsidRDefault="001C21B4" w:rsidP="001C21B4"/>
    <w:tbl>
      <w:tblPr>
        <w:tblW w:w="0" w:type="auto"/>
        <w:tblInd w:w="-106" w:type="dxa"/>
        <w:tblLook w:val="00A0"/>
      </w:tblPr>
      <w:tblGrid>
        <w:gridCol w:w="4644"/>
      </w:tblGrid>
      <w:tr w:rsidR="001C21B4" w:rsidTr="001C21B4">
        <w:tc>
          <w:tcPr>
            <w:tcW w:w="4644" w:type="dxa"/>
          </w:tcPr>
          <w:p w:rsidR="001C21B4" w:rsidRDefault="001C21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принятии бюджетной сметы  на 2021 год Контрольно-счётной палаты Саткинского муниципального района за счёт средств бюджета  Саткинского муниципального района</w:t>
            </w:r>
          </w:p>
          <w:p w:rsidR="001C21B4" w:rsidRDefault="001C21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1C21B4" w:rsidRDefault="001C21B4" w:rsidP="001C21B4">
      <w:pPr>
        <w:jc w:val="both"/>
        <w:rPr>
          <w:sz w:val="24"/>
          <w:szCs w:val="24"/>
        </w:rPr>
      </w:pPr>
    </w:p>
    <w:p w:rsidR="001C21B4" w:rsidRDefault="001C21B4" w:rsidP="001C21B4">
      <w:pPr>
        <w:tabs>
          <w:tab w:val="left" w:pos="277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 соответствии с Бюджетным кодексом РФ, Федеральным законом от 06.10.2003г. №131-ФЗ «Об общих принципах организации местного самоуправления в Российской Федерации», Уставом Саткинского муниципального  района»,  </w:t>
      </w:r>
    </w:p>
    <w:p w:rsidR="001C21B4" w:rsidRDefault="001C21B4" w:rsidP="001C21B4">
      <w:pPr>
        <w:tabs>
          <w:tab w:val="left" w:pos="2775"/>
        </w:tabs>
        <w:spacing w:line="360" w:lineRule="auto"/>
        <w:jc w:val="both"/>
        <w:rPr>
          <w:sz w:val="24"/>
          <w:szCs w:val="24"/>
        </w:rPr>
      </w:pPr>
    </w:p>
    <w:p w:rsidR="001C21B4" w:rsidRDefault="001C21B4" w:rsidP="001C21B4">
      <w:pPr>
        <w:tabs>
          <w:tab w:val="left" w:pos="2775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СОБРАНИЕ ДЕПУТАТОВ САТКИНСКОГО МУНИЦИПАЛЬНОГО РАЙОНА РЕШАЕТ:</w:t>
      </w:r>
    </w:p>
    <w:p w:rsidR="001C21B4" w:rsidRDefault="001C21B4" w:rsidP="001C21B4">
      <w:pPr>
        <w:tabs>
          <w:tab w:val="left" w:pos="2775"/>
        </w:tabs>
        <w:spacing w:line="360" w:lineRule="auto"/>
        <w:jc w:val="center"/>
        <w:rPr>
          <w:sz w:val="24"/>
          <w:szCs w:val="24"/>
        </w:rPr>
      </w:pPr>
    </w:p>
    <w:p w:rsidR="001C21B4" w:rsidRDefault="001C21B4" w:rsidP="001C21B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Принять бюджетную смету  на 2021 год Контрольно-счётной палаты Саткинского муниципального района за счёт средств бюджета  Саткинского муниципального района, согласно приложению.</w:t>
      </w:r>
    </w:p>
    <w:p w:rsidR="001C21B4" w:rsidRDefault="001C21B4" w:rsidP="001C21B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Главе Саткинского муниципального района Глазкову А.А. при планировании бюджета на 2021 год учитывать бюджетную смету на 2021 год Контрольно-счётной палаты Саткинского муниципального района.</w:t>
      </w:r>
    </w:p>
    <w:p w:rsidR="001C21B4" w:rsidRDefault="001C21B4" w:rsidP="001C21B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решения возложить на комиссию по финансам, бюджету и экономической политике (председатель – А.А. Витьшев).</w:t>
      </w:r>
    </w:p>
    <w:p w:rsidR="001C21B4" w:rsidRDefault="001C21B4" w:rsidP="001C21B4">
      <w:pPr>
        <w:spacing w:line="360" w:lineRule="auto"/>
        <w:jc w:val="both"/>
        <w:rPr>
          <w:sz w:val="24"/>
          <w:szCs w:val="24"/>
        </w:rPr>
      </w:pPr>
    </w:p>
    <w:p w:rsidR="001C21B4" w:rsidRDefault="001C21B4" w:rsidP="001C21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1C21B4" w:rsidRDefault="001C21B4" w:rsidP="001C21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Саткинского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Н.П. Бурматов</w:t>
      </w:r>
    </w:p>
    <w:p w:rsidR="001C21B4" w:rsidRDefault="001C21B4" w:rsidP="001C21B4">
      <w:pPr>
        <w:spacing w:line="360" w:lineRule="auto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решению Собрания депутатов Саткинского муниципального района</w:t>
      </w:r>
    </w:p>
    <w:p w:rsidR="001C21B4" w:rsidRDefault="001C21B4" w:rsidP="001C21B4">
      <w:pPr>
        <w:spacing w:line="360" w:lineRule="auto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63ED5">
        <w:rPr>
          <w:sz w:val="24"/>
          <w:szCs w:val="24"/>
        </w:rPr>
        <w:t>23 декабря 2020 года 35/8</w:t>
      </w:r>
    </w:p>
    <w:p w:rsidR="001C21B4" w:rsidRDefault="001C21B4" w:rsidP="001C21B4">
      <w:pPr>
        <w:spacing w:line="360" w:lineRule="auto"/>
        <w:jc w:val="center"/>
        <w:rPr>
          <w:sz w:val="24"/>
          <w:szCs w:val="24"/>
        </w:rPr>
      </w:pPr>
    </w:p>
    <w:p w:rsidR="001C21B4" w:rsidRDefault="001C21B4" w:rsidP="001C21B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БЮДЖЕТНАЯ СМЕТА на 2021 год</w:t>
      </w:r>
    </w:p>
    <w:p w:rsidR="001C21B4" w:rsidRDefault="001C21B4" w:rsidP="001C21B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Контрольно-счетной палаты Саткинского муниципального района за счет средств бюджета Саткинского муниципального района</w:t>
      </w: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8"/>
        <w:gridCol w:w="758"/>
        <w:gridCol w:w="709"/>
        <w:gridCol w:w="6946"/>
        <w:gridCol w:w="1984"/>
      </w:tblGrid>
      <w:tr w:rsidR="001C21B4" w:rsidRPr="007F7525" w:rsidTr="001C21B4">
        <w:tc>
          <w:tcPr>
            <w:tcW w:w="518" w:type="dxa"/>
            <w:vAlign w:val="center"/>
          </w:tcPr>
          <w:p w:rsidR="001C21B4" w:rsidRPr="007F7525" w:rsidRDefault="001C21B4" w:rsidP="007B7D6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№</w:t>
            </w:r>
          </w:p>
        </w:tc>
        <w:tc>
          <w:tcPr>
            <w:tcW w:w="758" w:type="dxa"/>
            <w:vAlign w:val="center"/>
          </w:tcPr>
          <w:p w:rsidR="001C21B4" w:rsidRPr="007F7525" w:rsidRDefault="001C21B4" w:rsidP="007B7D6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КВР</w:t>
            </w:r>
          </w:p>
        </w:tc>
        <w:tc>
          <w:tcPr>
            <w:tcW w:w="709" w:type="dxa"/>
            <w:vAlign w:val="center"/>
          </w:tcPr>
          <w:p w:rsidR="001C21B4" w:rsidRPr="007F7525" w:rsidRDefault="001C21B4" w:rsidP="007B7D6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КОСГУ</w:t>
            </w:r>
          </w:p>
        </w:tc>
        <w:tc>
          <w:tcPr>
            <w:tcW w:w="6946" w:type="dxa"/>
            <w:vAlign w:val="center"/>
          </w:tcPr>
          <w:p w:rsidR="001C21B4" w:rsidRPr="007F7525" w:rsidRDefault="001C21B4" w:rsidP="007B7D6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1C21B4" w:rsidRPr="007F7525" w:rsidRDefault="001C21B4" w:rsidP="001C21B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Бюджет на 20</w:t>
            </w:r>
            <w:r w:rsidRPr="002E48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7F7525">
              <w:rPr>
                <w:sz w:val="20"/>
                <w:szCs w:val="20"/>
              </w:rPr>
              <w:t xml:space="preserve"> год</w:t>
            </w:r>
          </w:p>
          <w:p w:rsidR="001C21B4" w:rsidRPr="007F7525" w:rsidRDefault="001C21B4" w:rsidP="001C21B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F7525">
              <w:rPr>
                <w:sz w:val="20"/>
                <w:szCs w:val="20"/>
              </w:rPr>
              <w:t>(тыс.руб.)</w:t>
            </w:r>
          </w:p>
        </w:tc>
      </w:tr>
      <w:tr w:rsidR="001C21B4" w:rsidRPr="007F7525" w:rsidTr="001C21B4">
        <w:tc>
          <w:tcPr>
            <w:tcW w:w="518" w:type="dxa"/>
            <w:vAlign w:val="center"/>
          </w:tcPr>
          <w:p w:rsidR="001C21B4" w:rsidRPr="007F7525" w:rsidRDefault="001C21B4" w:rsidP="007B7D62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F75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8" w:type="dxa"/>
            <w:vAlign w:val="center"/>
          </w:tcPr>
          <w:p w:rsidR="001C21B4" w:rsidRPr="007F7525" w:rsidRDefault="001C21B4" w:rsidP="007B7D62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C21B4" w:rsidRPr="007F7525" w:rsidRDefault="001C21B4" w:rsidP="007B7D62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46" w:type="dxa"/>
            <w:vAlign w:val="center"/>
          </w:tcPr>
          <w:p w:rsidR="001C21B4" w:rsidRPr="007F7525" w:rsidRDefault="001C21B4" w:rsidP="007B7D62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F75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1C21B4" w:rsidRPr="007F7525" w:rsidRDefault="001C21B4" w:rsidP="001C21B4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F7525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C21B4" w:rsidRPr="007F7525" w:rsidTr="001C21B4">
        <w:tc>
          <w:tcPr>
            <w:tcW w:w="51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1C21B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5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1C21B4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1C21B4" w:rsidRPr="001C21B4" w:rsidRDefault="001C21B4" w:rsidP="007B7D62">
            <w:pPr>
              <w:jc w:val="both"/>
              <w:rPr>
                <w:b/>
                <w:bCs/>
                <w:sz w:val="22"/>
                <w:szCs w:val="22"/>
              </w:rPr>
            </w:pPr>
            <w:r w:rsidRPr="001C21B4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vAlign w:val="center"/>
          </w:tcPr>
          <w:p w:rsidR="001C21B4" w:rsidRPr="001C21B4" w:rsidRDefault="001C21B4" w:rsidP="001C21B4">
            <w:pPr>
              <w:spacing w:line="288" w:lineRule="auto"/>
              <w:ind w:right="176"/>
              <w:jc w:val="center"/>
              <w:rPr>
                <w:b/>
                <w:bCs/>
                <w:sz w:val="22"/>
                <w:szCs w:val="22"/>
              </w:rPr>
            </w:pPr>
            <w:r w:rsidRPr="001C21B4">
              <w:rPr>
                <w:b/>
                <w:bCs/>
                <w:sz w:val="22"/>
                <w:szCs w:val="22"/>
              </w:rPr>
              <w:t>6 602,7</w:t>
            </w:r>
          </w:p>
        </w:tc>
      </w:tr>
      <w:tr w:rsidR="001C21B4" w:rsidRPr="007F7525" w:rsidTr="001C21B4">
        <w:tc>
          <w:tcPr>
            <w:tcW w:w="51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1C21B4"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1C21B4" w:rsidRPr="001C21B4" w:rsidRDefault="001C21B4" w:rsidP="007B7D62">
            <w:pPr>
              <w:jc w:val="both"/>
              <w:rPr>
                <w:b/>
                <w:bCs/>
                <w:sz w:val="22"/>
                <w:szCs w:val="22"/>
              </w:rPr>
            </w:pPr>
            <w:r w:rsidRPr="001C21B4">
              <w:rPr>
                <w:b/>
                <w:bCs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vAlign w:val="center"/>
          </w:tcPr>
          <w:p w:rsidR="001C21B4" w:rsidRPr="001C21B4" w:rsidRDefault="001C21B4" w:rsidP="001C21B4">
            <w:pPr>
              <w:spacing w:line="288" w:lineRule="auto"/>
              <w:ind w:right="176"/>
              <w:jc w:val="center"/>
              <w:rPr>
                <w:b/>
                <w:bCs/>
                <w:sz w:val="22"/>
                <w:szCs w:val="22"/>
              </w:rPr>
            </w:pPr>
            <w:r w:rsidRPr="001C21B4">
              <w:rPr>
                <w:b/>
                <w:bCs/>
                <w:sz w:val="22"/>
                <w:szCs w:val="22"/>
              </w:rPr>
              <w:t>4 995,8</w:t>
            </w:r>
          </w:p>
        </w:tc>
      </w:tr>
      <w:tr w:rsidR="001C21B4" w:rsidRPr="007F7525" w:rsidTr="001C21B4">
        <w:trPr>
          <w:trHeight w:val="340"/>
        </w:trPr>
        <w:tc>
          <w:tcPr>
            <w:tcW w:w="51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211</w:t>
            </w:r>
          </w:p>
        </w:tc>
        <w:tc>
          <w:tcPr>
            <w:tcW w:w="6946" w:type="dxa"/>
            <w:vAlign w:val="center"/>
          </w:tcPr>
          <w:p w:rsidR="001C21B4" w:rsidRPr="001C21B4" w:rsidRDefault="001C21B4" w:rsidP="007B7D62">
            <w:pPr>
              <w:jc w:val="both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Заработная плата муниципальных служащих</w:t>
            </w:r>
          </w:p>
        </w:tc>
        <w:tc>
          <w:tcPr>
            <w:tcW w:w="1984" w:type="dxa"/>
            <w:vAlign w:val="center"/>
          </w:tcPr>
          <w:p w:rsidR="001C21B4" w:rsidRPr="001C21B4" w:rsidRDefault="001C21B4" w:rsidP="001C21B4">
            <w:pPr>
              <w:spacing w:line="288" w:lineRule="auto"/>
              <w:ind w:right="176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4 364,0</w:t>
            </w:r>
          </w:p>
        </w:tc>
      </w:tr>
      <w:tr w:rsidR="001C21B4" w:rsidRPr="007F7525" w:rsidTr="001C21B4">
        <w:trPr>
          <w:trHeight w:val="340"/>
        </w:trPr>
        <w:tc>
          <w:tcPr>
            <w:tcW w:w="51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211</w:t>
            </w:r>
          </w:p>
        </w:tc>
        <w:tc>
          <w:tcPr>
            <w:tcW w:w="6946" w:type="dxa"/>
            <w:vAlign w:val="center"/>
          </w:tcPr>
          <w:p w:rsidR="001C21B4" w:rsidRPr="001C21B4" w:rsidRDefault="001C21B4" w:rsidP="007B7D62">
            <w:pPr>
              <w:jc w:val="both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Заработная плата должностей, осуществляющих техническое обеспечение</w:t>
            </w:r>
          </w:p>
        </w:tc>
        <w:tc>
          <w:tcPr>
            <w:tcW w:w="1984" w:type="dxa"/>
            <w:vAlign w:val="center"/>
          </w:tcPr>
          <w:p w:rsidR="001C21B4" w:rsidRPr="001C21B4" w:rsidRDefault="001C21B4" w:rsidP="001C21B4">
            <w:pPr>
              <w:spacing w:line="288" w:lineRule="auto"/>
              <w:ind w:right="176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322,3</w:t>
            </w:r>
          </w:p>
        </w:tc>
      </w:tr>
      <w:tr w:rsidR="001C21B4" w:rsidRPr="007F7525" w:rsidTr="001C21B4">
        <w:trPr>
          <w:trHeight w:val="340"/>
        </w:trPr>
        <w:tc>
          <w:tcPr>
            <w:tcW w:w="51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211</w:t>
            </w:r>
          </w:p>
        </w:tc>
        <w:tc>
          <w:tcPr>
            <w:tcW w:w="6946" w:type="dxa"/>
            <w:vAlign w:val="center"/>
          </w:tcPr>
          <w:p w:rsidR="001C21B4" w:rsidRPr="001C21B4" w:rsidRDefault="001C21B4" w:rsidP="007B7D62">
            <w:pPr>
              <w:jc w:val="both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Заработная плата обслуживающего персонала</w:t>
            </w:r>
          </w:p>
        </w:tc>
        <w:tc>
          <w:tcPr>
            <w:tcW w:w="1984" w:type="dxa"/>
            <w:vAlign w:val="center"/>
          </w:tcPr>
          <w:p w:rsidR="001C21B4" w:rsidRPr="001C21B4" w:rsidRDefault="001C21B4" w:rsidP="001C21B4">
            <w:pPr>
              <w:spacing w:line="288" w:lineRule="auto"/>
              <w:ind w:right="176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309,5</w:t>
            </w:r>
          </w:p>
        </w:tc>
      </w:tr>
      <w:tr w:rsidR="001C21B4" w:rsidRPr="00D1360C" w:rsidTr="001C21B4">
        <w:tc>
          <w:tcPr>
            <w:tcW w:w="51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1C21B4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709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1C21B4" w:rsidRPr="001C21B4" w:rsidRDefault="001C21B4" w:rsidP="007B7D62">
            <w:pPr>
              <w:jc w:val="both"/>
              <w:rPr>
                <w:b/>
                <w:sz w:val="22"/>
                <w:szCs w:val="22"/>
              </w:rPr>
            </w:pPr>
            <w:r w:rsidRPr="001C21B4">
              <w:rPr>
                <w:b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vAlign w:val="center"/>
          </w:tcPr>
          <w:p w:rsidR="001C21B4" w:rsidRPr="001C21B4" w:rsidRDefault="001C21B4" w:rsidP="001C21B4">
            <w:pPr>
              <w:spacing w:line="288" w:lineRule="auto"/>
              <w:ind w:right="176"/>
              <w:jc w:val="center"/>
              <w:rPr>
                <w:b/>
                <w:sz w:val="22"/>
                <w:szCs w:val="22"/>
              </w:rPr>
            </w:pPr>
            <w:r w:rsidRPr="001C21B4">
              <w:rPr>
                <w:b/>
                <w:sz w:val="22"/>
                <w:szCs w:val="22"/>
              </w:rPr>
              <w:t>98,2</w:t>
            </w:r>
          </w:p>
        </w:tc>
      </w:tr>
      <w:tr w:rsidR="001C21B4" w:rsidRPr="007C6E72" w:rsidTr="001C21B4">
        <w:trPr>
          <w:trHeight w:val="340"/>
        </w:trPr>
        <w:tc>
          <w:tcPr>
            <w:tcW w:w="51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122</w:t>
            </w:r>
          </w:p>
        </w:tc>
        <w:tc>
          <w:tcPr>
            <w:tcW w:w="709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212</w:t>
            </w:r>
          </w:p>
        </w:tc>
        <w:tc>
          <w:tcPr>
            <w:tcW w:w="6946" w:type="dxa"/>
            <w:vAlign w:val="center"/>
          </w:tcPr>
          <w:p w:rsidR="001C21B4" w:rsidRPr="001C21B4" w:rsidRDefault="001C21B4" w:rsidP="007B7D62">
            <w:pPr>
              <w:jc w:val="both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Прочие несоциальные выплаты персоналу в денежной форме</w:t>
            </w:r>
          </w:p>
        </w:tc>
        <w:tc>
          <w:tcPr>
            <w:tcW w:w="1984" w:type="dxa"/>
            <w:vAlign w:val="center"/>
          </w:tcPr>
          <w:p w:rsidR="001C21B4" w:rsidRPr="001C21B4" w:rsidRDefault="001C21B4" w:rsidP="001C21B4">
            <w:pPr>
              <w:spacing w:line="288" w:lineRule="auto"/>
              <w:ind w:right="176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  <w:lang w:val="en-US"/>
              </w:rPr>
              <w:t>17</w:t>
            </w:r>
            <w:r w:rsidRPr="001C21B4">
              <w:rPr>
                <w:sz w:val="22"/>
                <w:szCs w:val="22"/>
              </w:rPr>
              <w:t>,7</w:t>
            </w:r>
          </w:p>
        </w:tc>
      </w:tr>
      <w:tr w:rsidR="001C21B4" w:rsidRPr="007C6E72" w:rsidTr="001C21B4">
        <w:trPr>
          <w:trHeight w:val="340"/>
        </w:trPr>
        <w:tc>
          <w:tcPr>
            <w:tcW w:w="51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122</w:t>
            </w:r>
          </w:p>
        </w:tc>
        <w:tc>
          <w:tcPr>
            <w:tcW w:w="709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1C21B4">
              <w:rPr>
                <w:sz w:val="22"/>
                <w:szCs w:val="22"/>
                <w:lang w:val="en-US"/>
              </w:rPr>
              <w:t>226</w:t>
            </w:r>
          </w:p>
        </w:tc>
        <w:tc>
          <w:tcPr>
            <w:tcW w:w="6946" w:type="dxa"/>
            <w:vAlign w:val="center"/>
          </w:tcPr>
          <w:p w:rsidR="001C21B4" w:rsidRPr="001C21B4" w:rsidRDefault="001C21B4" w:rsidP="007B7D62">
            <w:pPr>
              <w:jc w:val="both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984" w:type="dxa"/>
            <w:vAlign w:val="center"/>
          </w:tcPr>
          <w:p w:rsidR="001C21B4" w:rsidRPr="001C21B4" w:rsidRDefault="001C21B4" w:rsidP="001C21B4">
            <w:pPr>
              <w:spacing w:line="288" w:lineRule="auto"/>
              <w:ind w:right="176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80,5</w:t>
            </w:r>
          </w:p>
        </w:tc>
      </w:tr>
      <w:tr w:rsidR="001C21B4" w:rsidRPr="007F7525" w:rsidTr="001C21B4">
        <w:tc>
          <w:tcPr>
            <w:tcW w:w="51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1C21B4">
              <w:rPr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1C21B4" w:rsidRPr="001C21B4" w:rsidRDefault="001C21B4" w:rsidP="007B7D62">
            <w:pPr>
              <w:jc w:val="both"/>
              <w:rPr>
                <w:b/>
                <w:bCs/>
                <w:sz w:val="22"/>
                <w:szCs w:val="22"/>
              </w:rPr>
            </w:pPr>
            <w:r w:rsidRPr="001C21B4">
              <w:rPr>
                <w:b/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vAlign w:val="center"/>
          </w:tcPr>
          <w:p w:rsidR="001C21B4" w:rsidRPr="001C21B4" w:rsidRDefault="001C21B4" w:rsidP="001C21B4">
            <w:pPr>
              <w:spacing w:line="288" w:lineRule="auto"/>
              <w:ind w:right="176"/>
              <w:jc w:val="center"/>
              <w:rPr>
                <w:b/>
                <w:bCs/>
                <w:sz w:val="22"/>
                <w:szCs w:val="22"/>
              </w:rPr>
            </w:pPr>
            <w:r w:rsidRPr="001C21B4">
              <w:rPr>
                <w:b/>
                <w:bCs/>
                <w:sz w:val="22"/>
                <w:szCs w:val="22"/>
              </w:rPr>
              <w:t>1 508,7</w:t>
            </w:r>
          </w:p>
        </w:tc>
      </w:tr>
      <w:tr w:rsidR="001C21B4" w:rsidRPr="007F7525" w:rsidTr="001C21B4">
        <w:trPr>
          <w:trHeight w:val="340"/>
        </w:trPr>
        <w:tc>
          <w:tcPr>
            <w:tcW w:w="51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213</w:t>
            </w:r>
          </w:p>
        </w:tc>
        <w:tc>
          <w:tcPr>
            <w:tcW w:w="6946" w:type="dxa"/>
            <w:vAlign w:val="center"/>
          </w:tcPr>
          <w:p w:rsidR="001C21B4" w:rsidRPr="001C21B4" w:rsidRDefault="001C21B4" w:rsidP="007B7D62">
            <w:pPr>
              <w:jc w:val="both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Начисления на выплаты по оплате труда муниципальных служащих</w:t>
            </w:r>
          </w:p>
        </w:tc>
        <w:tc>
          <w:tcPr>
            <w:tcW w:w="1984" w:type="dxa"/>
            <w:vAlign w:val="center"/>
          </w:tcPr>
          <w:p w:rsidR="001C21B4" w:rsidRPr="001C21B4" w:rsidRDefault="001C21B4" w:rsidP="001C21B4">
            <w:pPr>
              <w:spacing w:line="288" w:lineRule="auto"/>
              <w:ind w:right="176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1 317,9</w:t>
            </w:r>
          </w:p>
        </w:tc>
      </w:tr>
      <w:tr w:rsidR="001C21B4" w:rsidRPr="007F7525" w:rsidTr="001C21B4">
        <w:trPr>
          <w:trHeight w:val="340"/>
        </w:trPr>
        <w:tc>
          <w:tcPr>
            <w:tcW w:w="51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213</w:t>
            </w:r>
          </w:p>
        </w:tc>
        <w:tc>
          <w:tcPr>
            <w:tcW w:w="6946" w:type="dxa"/>
            <w:vAlign w:val="center"/>
          </w:tcPr>
          <w:p w:rsidR="001C21B4" w:rsidRPr="001C21B4" w:rsidRDefault="001C21B4" w:rsidP="007B7D62">
            <w:pPr>
              <w:jc w:val="both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Начисления на выплаты по оплате труда должностям, осуществляющим техническое обеспечение</w:t>
            </w:r>
          </w:p>
        </w:tc>
        <w:tc>
          <w:tcPr>
            <w:tcW w:w="1984" w:type="dxa"/>
            <w:vAlign w:val="center"/>
          </w:tcPr>
          <w:p w:rsidR="001C21B4" w:rsidRPr="001C21B4" w:rsidRDefault="001C21B4" w:rsidP="001C21B4">
            <w:pPr>
              <w:spacing w:line="288" w:lineRule="auto"/>
              <w:ind w:right="176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97,3</w:t>
            </w:r>
          </w:p>
        </w:tc>
      </w:tr>
      <w:tr w:rsidR="001C21B4" w:rsidRPr="007F7525" w:rsidTr="001C21B4">
        <w:trPr>
          <w:trHeight w:val="340"/>
        </w:trPr>
        <w:tc>
          <w:tcPr>
            <w:tcW w:w="51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213</w:t>
            </w:r>
          </w:p>
        </w:tc>
        <w:tc>
          <w:tcPr>
            <w:tcW w:w="6946" w:type="dxa"/>
            <w:vAlign w:val="center"/>
          </w:tcPr>
          <w:p w:rsidR="001C21B4" w:rsidRPr="001C21B4" w:rsidRDefault="001C21B4" w:rsidP="007B7D62">
            <w:pPr>
              <w:jc w:val="both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Начисления на выплаты по оплате труда обслуживающего персонала</w:t>
            </w:r>
          </w:p>
        </w:tc>
        <w:tc>
          <w:tcPr>
            <w:tcW w:w="1984" w:type="dxa"/>
            <w:vAlign w:val="center"/>
          </w:tcPr>
          <w:p w:rsidR="001C21B4" w:rsidRPr="001C21B4" w:rsidRDefault="001C21B4" w:rsidP="001C21B4">
            <w:pPr>
              <w:spacing w:line="288" w:lineRule="auto"/>
              <w:ind w:right="176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93,5</w:t>
            </w:r>
          </w:p>
        </w:tc>
      </w:tr>
      <w:tr w:rsidR="001C21B4" w:rsidRPr="007F7525" w:rsidTr="001C21B4">
        <w:tc>
          <w:tcPr>
            <w:tcW w:w="51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1C21B4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5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1C21B4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1C21B4" w:rsidRPr="001C21B4" w:rsidRDefault="001C21B4" w:rsidP="007B7D62">
            <w:pPr>
              <w:jc w:val="both"/>
              <w:rPr>
                <w:b/>
                <w:bCs/>
                <w:sz w:val="22"/>
                <w:szCs w:val="22"/>
              </w:rPr>
            </w:pPr>
            <w:r w:rsidRPr="001C21B4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center"/>
          </w:tcPr>
          <w:p w:rsidR="001C21B4" w:rsidRPr="001C21B4" w:rsidRDefault="001C21B4" w:rsidP="001C21B4">
            <w:pPr>
              <w:spacing w:line="288" w:lineRule="auto"/>
              <w:ind w:right="176"/>
              <w:jc w:val="center"/>
              <w:rPr>
                <w:b/>
                <w:bCs/>
                <w:sz w:val="22"/>
                <w:szCs w:val="22"/>
              </w:rPr>
            </w:pPr>
            <w:r w:rsidRPr="001C21B4">
              <w:rPr>
                <w:b/>
                <w:bCs/>
                <w:sz w:val="22"/>
                <w:szCs w:val="22"/>
              </w:rPr>
              <w:t>696,8</w:t>
            </w:r>
          </w:p>
        </w:tc>
      </w:tr>
      <w:tr w:rsidR="001C21B4" w:rsidRPr="00143AB1" w:rsidTr="001C21B4">
        <w:trPr>
          <w:trHeight w:val="410"/>
        </w:trPr>
        <w:tc>
          <w:tcPr>
            <w:tcW w:w="51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C21B4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1C21B4" w:rsidRPr="001C21B4" w:rsidRDefault="001C21B4" w:rsidP="007B7D62">
            <w:pPr>
              <w:jc w:val="both"/>
              <w:rPr>
                <w:sz w:val="22"/>
                <w:szCs w:val="22"/>
              </w:rPr>
            </w:pPr>
            <w:r w:rsidRPr="001C21B4">
              <w:rPr>
                <w:b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vAlign w:val="center"/>
          </w:tcPr>
          <w:p w:rsidR="001C21B4" w:rsidRPr="001C21B4" w:rsidRDefault="001C21B4" w:rsidP="001C21B4">
            <w:pPr>
              <w:spacing w:line="288" w:lineRule="auto"/>
              <w:ind w:right="176"/>
              <w:jc w:val="center"/>
              <w:rPr>
                <w:b/>
                <w:bCs/>
                <w:sz w:val="22"/>
                <w:szCs w:val="22"/>
              </w:rPr>
            </w:pPr>
            <w:r w:rsidRPr="001C21B4">
              <w:rPr>
                <w:b/>
                <w:bCs/>
                <w:sz w:val="22"/>
                <w:szCs w:val="22"/>
              </w:rPr>
              <w:t>582,3</w:t>
            </w:r>
          </w:p>
        </w:tc>
      </w:tr>
      <w:tr w:rsidR="001C21B4" w:rsidRPr="007F7525" w:rsidTr="001C21B4">
        <w:trPr>
          <w:trHeight w:val="340"/>
        </w:trPr>
        <w:tc>
          <w:tcPr>
            <w:tcW w:w="51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221</w:t>
            </w:r>
          </w:p>
        </w:tc>
        <w:tc>
          <w:tcPr>
            <w:tcW w:w="6946" w:type="dxa"/>
            <w:vAlign w:val="center"/>
          </w:tcPr>
          <w:p w:rsidR="001C21B4" w:rsidRPr="001C21B4" w:rsidRDefault="001C21B4" w:rsidP="007B7D62">
            <w:pPr>
              <w:jc w:val="both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984" w:type="dxa"/>
            <w:vAlign w:val="center"/>
          </w:tcPr>
          <w:p w:rsidR="001C21B4" w:rsidRPr="001C21B4" w:rsidRDefault="001C21B4" w:rsidP="001C21B4">
            <w:pPr>
              <w:spacing w:line="288" w:lineRule="auto"/>
              <w:ind w:right="176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42,7</w:t>
            </w:r>
          </w:p>
        </w:tc>
      </w:tr>
      <w:tr w:rsidR="001C21B4" w:rsidRPr="007F7525" w:rsidTr="001C21B4">
        <w:trPr>
          <w:trHeight w:val="340"/>
        </w:trPr>
        <w:tc>
          <w:tcPr>
            <w:tcW w:w="51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223</w:t>
            </w:r>
          </w:p>
        </w:tc>
        <w:tc>
          <w:tcPr>
            <w:tcW w:w="6946" w:type="dxa"/>
            <w:vAlign w:val="center"/>
          </w:tcPr>
          <w:p w:rsidR="001C21B4" w:rsidRPr="001C21B4" w:rsidRDefault="001C21B4" w:rsidP="007B7D62">
            <w:pPr>
              <w:jc w:val="both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984" w:type="dxa"/>
            <w:vAlign w:val="center"/>
          </w:tcPr>
          <w:p w:rsidR="001C21B4" w:rsidRPr="001C21B4" w:rsidRDefault="001C21B4" w:rsidP="001C21B4">
            <w:pPr>
              <w:spacing w:line="288" w:lineRule="auto"/>
              <w:ind w:right="176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10,6</w:t>
            </w:r>
          </w:p>
        </w:tc>
      </w:tr>
      <w:tr w:rsidR="001C21B4" w:rsidRPr="007F7525" w:rsidTr="001C21B4">
        <w:trPr>
          <w:trHeight w:val="340"/>
        </w:trPr>
        <w:tc>
          <w:tcPr>
            <w:tcW w:w="51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225</w:t>
            </w:r>
          </w:p>
        </w:tc>
        <w:tc>
          <w:tcPr>
            <w:tcW w:w="6946" w:type="dxa"/>
            <w:vAlign w:val="center"/>
          </w:tcPr>
          <w:p w:rsidR="001C21B4" w:rsidRPr="001C21B4" w:rsidRDefault="001C21B4" w:rsidP="007B7D62">
            <w:pPr>
              <w:jc w:val="both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984" w:type="dxa"/>
            <w:vAlign w:val="center"/>
          </w:tcPr>
          <w:p w:rsidR="001C21B4" w:rsidRPr="001C21B4" w:rsidRDefault="001C21B4" w:rsidP="001C21B4">
            <w:pPr>
              <w:spacing w:line="288" w:lineRule="auto"/>
              <w:ind w:right="176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183,1</w:t>
            </w:r>
          </w:p>
        </w:tc>
      </w:tr>
      <w:tr w:rsidR="001C21B4" w:rsidRPr="007F7525" w:rsidTr="001C21B4">
        <w:trPr>
          <w:trHeight w:val="340"/>
        </w:trPr>
        <w:tc>
          <w:tcPr>
            <w:tcW w:w="51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226</w:t>
            </w:r>
          </w:p>
        </w:tc>
        <w:tc>
          <w:tcPr>
            <w:tcW w:w="6946" w:type="dxa"/>
            <w:vAlign w:val="center"/>
          </w:tcPr>
          <w:p w:rsidR="001C21B4" w:rsidRPr="001C21B4" w:rsidRDefault="001C21B4" w:rsidP="007B7D62">
            <w:pPr>
              <w:jc w:val="both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984" w:type="dxa"/>
            <w:vAlign w:val="center"/>
          </w:tcPr>
          <w:p w:rsidR="001C21B4" w:rsidRPr="001C21B4" w:rsidRDefault="001C21B4" w:rsidP="001C21B4">
            <w:pPr>
              <w:spacing w:line="288" w:lineRule="auto"/>
              <w:ind w:right="176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216,8</w:t>
            </w:r>
          </w:p>
        </w:tc>
      </w:tr>
      <w:tr w:rsidR="001C21B4" w:rsidRPr="007F7525" w:rsidTr="001C21B4">
        <w:trPr>
          <w:trHeight w:val="340"/>
        </w:trPr>
        <w:tc>
          <w:tcPr>
            <w:tcW w:w="51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227</w:t>
            </w:r>
          </w:p>
        </w:tc>
        <w:tc>
          <w:tcPr>
            <w:tcW w:w="6946" w:type="dxa"/>
            <w:vAlign w:val="center"/>
          </w:tcPr>
          <w:p w:rsidR="001C21B4" w:rsidRPr="001C21B4" w:rsidRDefault="001C21B4" w:rsidP="007B7D62">
            <w:pPr>
              <w:jc w:val="both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Страхование</w:t>
            </w:r>
          </w:p>
        </w:tc>
        <w:tc>
          <w:tcPr>
            <w:tcW w:w="1984" w:type="dxa"/>
            <w:vAlign w:val="center"/>
          </w:tcPr>
          <w:p w:rsidR="001C21B4" w:rsidRPr="001C21B4" w:rsidRDefault="001C21B4" w:rsidP="001C21B4">
            <w:pPr>
              <w:spacing w:line="288" w:lineRule="auto"/>
              <w:ind w:right="176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4,5</w:t>
            </w:r>
          </w:p>
        </w:tc>
      </w:tr>
      <w:tr w:rsidR="001C21B4" w:rsidRPr="007F7525" w:rsidTr="001C21B4">
        <w:trPr>
          <w:trHeight w:val="340"/>
        </w:trPr>
        <w:tc>
          <w:tcPr>
            <w:tcW w:w="51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343</w:t>
            </w:r>
          </w:p>
        </w:tc>
        <w:tc>
          <w:tcPr>
            <w:tcW w:w="6946" w:type="dxa"/>
            <w:vAlign w:val="center"/>
          </w:tcPr>
          <w:p w:rsidR="001C21B4" w:rsidRPr="001C21B4" w:rsidRDefault="001C21B4" w:rsidP="007B7D62">
            <w:pPr>
              <w:jc w:val="both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1984" w:type="dxa"/>
            <w:vAlign w:val="center"/>
          </w:tcPr>
          <w:p w:rsidR="001C21B4" w:rsidRPr="001C21B4" w:rsidRDefault="001C21B4" w:rsidP="001C21B4">
            <w:pPr>
              <w:spacing w:line="288" w:lineRule="auto"/>
              <w:ind w:right="176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50,4</w:t>
            </w:r>
          </w:p>
        </w:tc>
      </w:tr>
      <w:tr w:rsidR="001C21B4" w:rsidRPr="007F7525" w:rsidTr="001C21B4">
        <w:trPr>
          <w:trHeight w:val="340"/>
        </w:trPr>
        <w:tc>
          <w:tcPr>
            <w:tcW w:w="51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346</w:t>
            </w:r>
          </w:p>
        </w:tc>
        <w:tc>
          <w:tcPr>
            <w:tcW w:w="6946" w:type="dxa"/>
            <w:vAlign w:val="center"/>
          </w:tcPr>
          <w:p w:rsidR="001C21B4" w:rsidRPr="001C21B4" w:rsidRDefault="001C21B4" w:rsidP="007B7D62">
            <w:pPr>
              <w:jc w:val="both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 xml:space="preserve">Увеличение стоимости прочих материальных запасов </w:t>
            </w:r>
          </w:p>
        </w:tc>
        <w:tc>
          <w:tcPr>
            <w:tcW w:w="1984" w:type="dxa"/>
            <w:vAlign w:val="center"/>
          </w:tcPr>
          <w:p w:rsidR="001C21B4" w:rsidRPr="001C21B4" w:rsidRDefault="001C21B4" w:rsidP="001C21B4">
            <w:pPr>
              <w:spacing w:line="288" w:lineRule="auto"/>
              <w:ind w:right="176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74,2</w:t>
            </w:r>
          </w:p>
        </w:tc>
      </w:tr>
      <w:tr w:rsidR="001C21B4" w:rsidRPr="007F7525" w:rsidTr="001C21B4">
        <w:trPr>
          <w:trHeight w:val="410"/>
        </w:trPr>
        <w:tc>
          <w:tcPr>
            <w:tcW w:w="51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C21B4">
              <w:rPr>
                <w:b/>
                <w:bCs/>
                <w:sz w:val="22"/>
                <w:szCs w:val="22"/>
              </w:rPr>
              <w:t>247</w:t>
            </w:r>
          </w:p>
        </w:tc>
        <w:tc>
          <w:tcPr>
            <w:tcW w:w="709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1C21B4" w:rsidRPr="001C21B4" w:rsidRDefault="001C21B4" w:rsidP="007B7D62">
            <w:pPr>
              <w:jc w:val="both"/>
              <w:rPr>
                <w:sz w:val="22"/>
                <w:szCs w:val="22"/>
              </w:rPr>
            </w:pPr>
            <w:r w:rsidRPr="001C21B4">
              <w:rPr>
                <w:b/>
                <w:bCs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984" w:type="dxa"/>
            <w:vAlign w:val="center"/>
          </w:tcPr>
          <w:p w:rsidR="001C21B4" w:rsidRPr="001C21B4" w:rsidRDefault="001C21B4" w:rsidP="001C21B4">
            <w:pPr>
              <w:spacing w:line="288" w:lineRule="auto"/>
              <w:ind w:right="176"/>
              <w:jc w:val="center"/>
              <w:rPr>
                <w:sz w:val="22"/>
                <w:szCs w:val="22"/>
              </w:rPr>
            </w:pPr>
            <w:r w:rsidRPr="001C21B4">
              <w:rPr>
                <w:b/>
                <w:bCs/>
                <w:sz w:val="22"/>
                <w:szCs w:val="22"/>
              </w:rPr>
              <w:t>114,5</w:t>
            </w:r>
          </w:p>
        </w:tc>
      </w:tr>
      <w:tr w:rsidR="001C21B4" w:rsidRPr="007F7525" w:rsidTr="001C21B4">
        <w:trPr>
          <w:trHeight w:val="340"/>
        </w:trPr>
        <w:tc>
          <w:tcPr>
            <w:tcW w:w="51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223</w:t>
            </w:r>
          </w:p>
        </w:tc>
        <w:tc>
          <w:tcPr>
            <w:tcW w:w="6946" w:type="dxa"/>
            <w:vAlign w:val="center"/>
          </w:tcPr>
          <w:p w:rsidR="001C21B4" w:rsidRPr="001C21B4" w:rsidRDefault="001C21B4" w:rsidP="007B7D62">
            <w:pPr>
              <w:jc w:val="both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984" w:type="dxa"/>
            <w:vAlign w:val="center"/>
          </w:tcPr>
          <w:p w:rsidR="001C21B4" w:rsidRPr="001C21B4" w:rsidRDefault="001C21B4" w:rsidP="001C21B4">
            <w:pPr>
              <w:spacing w:line="288" w:lineRule="auto"/>
              <w:ind w:right="176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114,5</w:t>
            </w:r>
          </w:p>
        </w:tc>
      </w:tr>
      <w:tr w:rsidR="001C21B4" w:rsidRPr="007F7525" w:rsidTr="001C21B4">
        <w:tc>
          <w:tcPr>
            <w:tcW w:w="51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1C21B4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5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1C21B4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709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1C21B4" w:rsidRPr="001C21B4" w:rsidRDefault="001C21B4" w:rsidP="007B7D62">
            <w:pPr>
              <w:jc w:val="both"/>
              <w:rPr>
                <w:b/>
                <w:bCs/>
                <w:sz w:val="22"/>
                <w:szCs w:val="22"/>
              </w:rPr>
            </w:pPr>
            <w:r w:rsidRPr="001C21B4">
              <w:rPr>
                <w:b/>
                <w:bCs/>
                <w:sz w:val="22"/>
                <w:szCs w:val="22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984" w:type="dxa"/>
            <w:vAlign w:val="center"/>
          </w:tcPr>
          <w:p w:rsidR="001C21B4" w:rsidRPr="001C21B4" w:rsidRDefault="001C21B4" w:rsidP="001C21B4">
            <w:pPr>
              <w:spacing w:line="288" w:lineRule="auto"/>
              <w:ind w:right="176"/>
              <w:jc w:val="center"/>
              <w:rPr>
                <w:b/>
                <w:bCs/>
                <w:sz w:val="22"/>
                <w:szCs w:val="22"/>
              </w:rPr>
            </w:pPr>
            <w:r w:rsidRPr="001C21B4">
              <w:rPr>
                <w:b/>
                <w:bCs/>
                <w:sz w:val="22"/>
                <w:szCs w:val="22"/>
              </w:rPr>
              <w:t>6,4</w:t>
            </w:r>
          </w:p>
        </w:tc>
      </w:tr>
      <w:tr w:rsidR="001C21B4" w:rsidRPr="007F7525" w:rsidTr="001C21B4">
        <w:trPr>
          <w:trHeight w:val="340"/>
        </w:trPr>
        <w:tc>
          <w:tcPr>
            <w:tcW w:w="51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291</w:t>
            </w:r>
          </w:p>
        </w:tc>
        <w:tc>
          <w:tcPr>
            <w:tcW w:w="6946" w:type="dxa"/>
            <w:vAlign w:val="center"/>
          </w:tcPr>
          <w:p w:rsidR="001C21B4" w:rsidRPr="001C21B4" w:rsidRDefault="001C21B4" w:rsidP="007B7D62">
            <w:pPr>
              <w:jc w:val="both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vAlign w:val="center"/>
          </w:tcPr>
          <w:p w:rsidR="001C21B4" w:rsidRPr="001C21B4" w:rsidRDefault="001C21B4" w:rsidP="001C21B4">
            <w:pPr>
              <w:spacing w:line="288" w:lineRule="auto"/>
              <w:ind w:right="176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4,9</w:t>
            </w:r>
          </w:p>
        </w:tc>
      </w:tr>
      <w:tr w:rsidR="001C21B4" w:rsidRPr="007F7525" w:rsidTr="001C21B4">
        <w:trPr>
          <w:trHeight w:val="340"/>
        </w:trPr>
        <w:tc>
          <w:tcPr>
            <w:tcW w:w="51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291</w:t>
            </w:r>
          </w:p>
        </w:tc>
        <w:tc>
          <w:tcPr>
            <w:tcW w:w="6946" w:type="dxa"/>
            <w:vAlign w:val="center"/>
          </w:tcPr>
          <w:p w:rsidR="001C21B4" w:rsidRPr="001C21B4" w:rsidRDefault="001C21B4" w:rsidP="007B7D62">
            <w:pPr>
              <w:jc w:val="both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984" w:type="dxa"/>
            <w:vAlign w:val="center"/>
          </w:tcPr>
          <w:p w:rsidR="001C21B4" w:rsidRPr="001C21B4" w:rsidRDefault="001C21B4" w:rsidP="001C21B4">
            <w:pPr>
              <w:spacing w:line="288" w:lineRule="auto"/>
              <w:ind w:right="176"/>
              <w:jc w:val="center"/>
              <w:rPr>
                <w:sz w:val="22"/>
                <w:szCs w:val="22"/>
              </w:rPr>
            </w:pPr>
            <w:r w:rsidRPr="001C21B4">
              <w:rPr>
                <w:sz w:val="22"/>
                <w:szCs w:val="22"/>
              </w:rPr>
              <w:t>1,5</w:t>
            </w:r>
          </w:p>
        </w:tc>
      </w:tr>
      <w:tr w:rsidR="001C21B4" w:rsidRPr="007F7525" w:rsidTr="001C21B4">
        <w:trPr>
          <w:trHeight w:val="406"/>
        </w:trPr>
        <w:tc>
          <w:tcPr>
            <w:tcW w:w="51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21B4" w:rsidRPr="001C21B4" w:rsidRDefault="001C21B4" w:rsidP="007B7D62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1C21B4" w:rsidRPr="001C21B4" w:rsidRDefault="001C21B4" w:rsidP="007B7D62">
            <w:pPr>
              <w:jc w:val="both"/>
              <w:rPr>
                <w:b/>
                <w:bCs/>
                <w:sz w:val="22"/>
                <w:szCs w:val="22"/>
              </w:rPr>
            </w:pPr>
            <w:r w:rsidRPr="001C21B4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1C21B4" w:rsidRPr="001C21B4" w:rsidRDefault="001C21B4" w:rsidP="001C21B4">
            <w:pPr>
              <w:spacing w:line="288" w:lineRule="auto"/>
              <w:ind w:right="176"/>
              <w:jc w:val="center"/>
              <w:rPr>
                <w:b/>
                <w:bCs/>
                <w:sz w:val="22"/>
                <w:szCs w:val="22"/>
              </w:rPr>
            </w:pPr>
            <w:r w:rsidRPr="001C21B4">
              <w:rPr>
                <w:b/>
                <w:bCs/>
                <w:sz w:val="22"/>
                <w:szCs w:val="22"/>
              </w:rPr>
              <w:t>7 305,9</w:t>
            </w:r>
          </w:p>
        </w:tc>
      </w:tr>
    </w:tbl>
    <w:p w:rsidR="00502435" w:rsidRDefault="00502435" w:rsidP="001C21B4"/>
    <w:sectPr w:rsidR="00502435" w:rsidSect="001C21B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characterSpacingControl w:val="doNotCompress"/>
  <w:compat/>
  <w:rsids>
    <w:rsidRoot w:val="00502435"/>
    <w:rsid w:val="001C21B4"/>
    <w:rsid w:val="00363ED5"/>
    <w:rsid w:val="00502435"/>
    <w:rsid w:val="008D1646"/>
    <w:rsid w:val="00DD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1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1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cp:lastPrinted>2020-12-22T05:02:00Z</cp:lastPrinted>
  <dcterms:created xsi:type="dcterms:W3CDTF">2020-12-22T04:51:00Z</dcterms:created>
  <dcterms:modified xsi:type="dcterms:W3CDTF">2020-12-28T06:27:00Z</dcterms:modified>
</cp:coreProperties>
</file>