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BAA" w:rsidRPr="004D7BAA" w:rsidRDefault="004D7BAA" w:rsidP="004D7BAA">
      <w:pPr>
        <w:spacing w:after="0"/>
        <w:jc w:val="center"/>
        <w:rPr>
          <w:rFonts w:ascii="Times New Roman" w:hAnsi="Times New Roman" w:cs="Times New Roman"/>
        </w:rPr>
      </w:pPr>
      <w:r w:rsidRPr="004D7BA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0075" cy="723900"/>
            <wp:effectExtent l="19050" t="0" r="9525" b="0"/>
            <wp:docPr id="4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BAA" w:rsidRPr="004D7BAA" w:rsidRDefault="004D7BAA" w:rsidP="004D7BAA">
      <w:pPr>
        <w:pStyle w:val="a8"/>
        <w:spacing w:line="360" w:lineRule="auto"/>
        <w:rPr>
          <w:sz w:val="36"/>
          <w:szCs w:val="36"/>
        </w:rPr>
      </w:pPr>
      <w:r w:rsidRPr="004D7BAA">
        <w:rPr>
          <w:sz w:val="36"/>
          <w:szCs w:val="36"/>
        </w:rPr>
        <w:t>СОБРАНИЕ ДЕПУТАТОВ</w:t>
      </w:r>
    </w:p>
    <w:p w:rsidR="004D7BAA" w:rsidRPr="004D7BAA" w:rsidRDefault="004D7BAA" w:rsidP="004D7BA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7BAA">
        <w:rPr>
          <w:rFonts w:ascii="Times New Roman" w:hAnsi="Times New Roman" w:cs="Times New Roman"/>
          <w:b/>
          <w:sz w:val="36"/>
          <w:szCs w:val="36"/>
        </w:rPr>
        <w:t xml:space="preserve">САТКИНСКОГО МУНИЦИПАЛЬНОГО РАЙОНА   </w:t>
      </w:r>
    </w:p>
    <w:p w:rsidR="004D7BAA" w:rsidRPr="004D7BAA" w:rsidRDefault="004D7BAA" w:rsidP="004D7BA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7BAA">
        <w:rPr>
          <w:rFonts w:ascii="Times New Roman" w:hAnsi="Times New Roman" w:cs="Times New Roman"/>
          <w:b/>
          <w:sz w:val="36"/>
          <w:szCs w:val="36"/>
        </w:rPr>
        <w:t>ЧЕЛЯБИНСКОЙ ОБЛАСТИ</w:t>
      </w:r>
    </w:p>
    <w:p w:rsidR="004D7BAA" w:rsidRPr="004D7BAA" w:rsidRDefault="004D7BAA" w:rsidP="004D7BA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7BAA" w:rsidRPr="004D7BAA" w:rsidRDefault="004D7BAA" w:rsidP="004D7BA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7BAA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4D7BAA" w:rsidRPr="004D7BAA" w:rsidRDefault="00D55F08" w:rsidP="004D7BAA">
      <w:pPr>
        <w:spacing w:before="240"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w:pict>
          <v:line id="_x0000_s1026" style="position:absolute;left:0;text-align:left;z-index:251660288" from="0,6.5pt" to="510pt,6.5pt" o:allowincell="f" strokeweight="1pt"/>
        </w:pict>
      </w:r>
    </w:p>
    <w:p w:rsidR="004D7BAA" w:rsidRPr="004D7BAA" w:rsidRDefault="004D7BAA" w:rsidP="004D7BAA">
      <w:pPr>
        <w:spacing w:after="0"/>
        <w:rPr>
          <w:rFonts w:ascii="Times New Roman" w:hAnsi="Times New Roman" w:cs="Times New Roman"/>
        </w:rPr>
      </w:pPr>
      <w:r w:rsidRPr="004D7BAA">
        <w:rPr>
          <w:rFonts w:ascii="Times New Roman" w:hAnsi="Times New Roman" w:cs="Times New Roman"/>
        </w:rPr>
        <w:t xml:space="preserve">  от </w:t>
      </w:r>
      <w:r w:rsidR="00A74C8C">
        <w:rPr>
          <w:rFonts w:ascii="Times New Roman" w:hAnsi="Times New Roman" w:cs="Times New Roman"/>
        </w:rPr>
        <w:t>29 мая 2019 года №475/58</w:t>
      </w:r>
    </w:p>
    <w:p w:rsidR="004D7BAA" w:rsidRPr="004D7BAA" w:rsidRDefault="004D7BAA" w:rsidP="004D7BAA">
      <w:pPr>
        <w:spacing w:after="0"/>
        <w:rPr>
          <w:rFonts w:ascii="Times New Roman" w:hAnsi="Times New Roman" w:cs="Times New Roman"/>
        </w:rPr>
      </w:pPr>
      <w:r w:rsidRPr="004D7BAA">
        <w:rPr>
          <w:rFonts w:ascii="Times New Roman" w:hAnsi="Times New Roman" w:cs="Times New Roman"/>
        </w:rPr>
        <w:t xml:space="preserve">        г. </w:t>
      </w:r>
      <w:proofErr w:type="spellStart"/>
      <w:r w:rsidRPr="004D7BAA">
        <w:rPr>
          <w:rFonts w:ascii="Times New Roman" w:hAnsi="Times New Roman" w:cs="Times New Roman"/>
        </w:rPr>
        <w:t>Сатка</w:t>
      </w:r>
      <w:proofErr w:type="spellEnd"/>
      <w:r w:rsidRPr="004D7BAA">
        <w:rPr>
          <w:rFonts w:ascii="Times New Roman" w:hAnsi="Times New Roman" w:cs="Times New Roman"/>
        </w:rPr>
        <w:t xml:space="preserve">      </w:t>
      </w:r>
    </w:p>
    <w:p w:rsidR="004D7BAA" w:rsidRPr="004D7BAA" w:rsidRDefault="004D7BAA" w:rsidP="004D7BAA">
      <w:pPr>
        <w:spacing w:after="0"/>
        <w:rPr>
          <w:rFonts w:ascii="Times New Roman" w:hAnsi="Times New Roman" w:cs="Times New Roman"/>
        </w:rPr>
      </w:pPr>
    </w:p>
    <w:p w:rsidR="004D7BAA" w:rsidRPr="004D7BAA" w:rsidRDefault="004D7BAA" w:rsidP="004D7BAA">
      <w:pPr>
        <w:tabs>
          <w:tab w:val="left" w:pos="3828"/>
        </w:tabs>
        <w:spacing w:after="0"/>
        <w:ind w:right="5043"/>
        <w:jc w:val="both"/>
        <w:rPr>
          <w:rFonts w:ascii="Times New Roman" w:hAnsi="Times New Roman" w:cs="Times New Roman"/>
        </w:rPr>
      </w:pPr>
      <w:r w:rsidRPr="004D7BAA">
        <w:rPr>
          <w:rFonts w:ascii="Times New Roman" w:hAnsi="Times New Roman" w:cs="Times New Roman"/>
        </w:rPr>
        <w:t>О</w:t>
      </w:r>
      <w:bookmarkStart w:id="0" w:name="OLE_LINK25"/>
      <w:bookmarkStart w:id="1" w:name="OLE_LINK26"/>
      <w:bookmarkStart w:id="2" w:name="OLE_LINK27"/>
      <w:bookmarkStart w:id="3" w:name="OLE_LINK1"/>
      <w:bookmarkStart w:id="4" w:name="OLE_LINK2"/>
      <w:bookmarkStart w:id="5" w:name="OLE_LINK3"/>
      <w:r w:rsidRPr="004D7BAA">
        <w:rPr>
          <w:rFonts w:ascii="Times New Roman" w:hAnsi="Times New Roman" w:cs="Times New Roman"/>
        </w:rPr>
        <w:t xml:space="preserve"> </w:t>
      </w:r>
      <w:bookmarkEnd w:id="0"/>
      <w:bookmarkEnd w:id="1"/>
      <w:bookmarkEnd w:id="2"/>
      <w:bookmarkEnd w:id="3"/>
      <w:bookmarkEnd w:id="4"/>
      <w:bookmarkEnd w:id="5"/>
      <w:r>
        <w:rPr>
          <w:rFonts w:ascii="Times New Roman" w:hAnsi="Times New Roman" w:cs="Times New Roman"/>
        </w:rPr>
        <w:t xml:space="preserve">состоянии здоровья населения в </w:t>
      </w:r>
      <w:proofErr w:type="spellStart"/>
      <w:r>
        <w:rPr>
          <w:rFonts w:ascii="Times New Roman" w:hAnsi="Times New Roman" w:cs="Times New Roman"/>
        </w:rPr>
        <w:t>Саткинском</w:t>
      </w:r>
      <w:proofErr w:type="spellEnd"/>
      <w:r>
        <w:rPr>
          <w:rFonts w:ascii="Times New Roman" w:hAnsi="Times New Roman" w:cs="Times New Roman"/>
        </w:rPr>
        <w:t xml:space="preserve"> муниципальном районе</w:t>
      </w:r>
    </w:p>
    <w:p w:rsidR="004D7BAA" w:rsidRPr="004D7BAA" w:rsidRDefault="004D7BAA" w:rsidP="004D7BAA">
      <w:pPr>
        <w:widowControl w:val="0"/>
        <w:tabs>
          <w:tab w:val="left" w:pos="4536"/>
        </w:tabs>
        <w:autoSpaceDE w:val="0"/>
        <w:autoSpaceDN w:val="0"/>
        <w:adjustRightInd w:val="0"/>
        <w:spacing w:after="0"/>
        <w:ind w:right="5243"/>
        <w:jc w:val="both"/>
        <w:rPr>
          <w:rFonts w:ascii="Times New Roman" w:hAnsi="Times New Roman" w:cs="Times New Roman"/>
        </w:rPr>
      </w:pPr>
    </w:p>
    <w:p w:rsidR="004D7BAA" w:rsidRDefault="004D7BAA" w:rsidP="004D7BAA">
      <w:pPr>
        <w:spacing w:after="0" w:line="360" w:lineRule="auto"/>
        <w:ind w:right="-1"/>
        <w:jc w:val="both"/>
        <w:rPr>
          <w:rFonts w:ascii="Times New Roman" w:hAnsi="Times New Roman" w:cs="Times New Roman"/>
        </w:rPr>
      </w:pPr>
    </w:p>
    <w:p w:rsidR="00896B65" w:rsidRPr="004D7BAA" w:rsidRDefault="00896B65" w:rsidP="004D7BAA">
      <w:pPr>
        <w:spacing w:after="0" w:line="360" w:lineRule="auto"/>
        <w:ind w:right="-1"/>
        <w:jc w:val="both"/>
        <w:rPr>
          <w:rFonts w:ascii="Times New Roman" w:hAnsi="Times New Roman" w:cs="Times New Roman"/>
        </w:rPr>
      </w:pPr>
    </w:p>
    <w:p w:rsidR="002319A6" w:rsidRDefault="004D7BAA" w:rsidP="002319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9A6">
        <w:rPr>
          <w:rFonts w:ascii="Times New Roman" w:hAnsi="Times New Roman" w:cs="Times New Roman"/>
          <w:sz w:val="24"/>
          <w:szCs w:val="24"/>
        </w:rPr>
        <w:t xml:space="preserve">Заслушав и обсудив информацию о состоянии здоровья населения в </w:t>
      </w:r>
      <w:proofErr w:type="spellStart"/>
      <w:r w:rsidRPr="002319A6">
        <w:rPr>
          <w:rFonts w:ascii="Times New Roman" w:hAnsi="Times New Roman" w:cs="Times New Roman"/>
          <w:sz w:val="24"/>
          <w:szCs w:val="24"/>
        </w:rPr>
        <w:t>Саткинском</w:t>
      </w:r>
      <w:proofErr w:type="spellEnd"/>
      <w:r w:rsidRPr="002319A6">
        <w:rPr>
          <w:rFonts w:ascii="Times New Roman" w:hAnsi="Times New Roman" w:cs="Times New Roman"/>
          <w:sz w:val="24"/>
          <w:szCs w:val="24"/>
        </w:rPr>
        <w:t xml:space="preserve"> муниципальном районе главного врача ГБУЗ «Районная больница </w:t>
      </w:r>
      <w:proofErr w:type="gramStart"/>
      <w:r w:rsidRPr="002319A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319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19A6">
        <w:rPr>
          <w:rFonts w:ascii="Times New Roman" w:hAnsi="Times New Roman" w:cs="Times New Roman"/>
          <w:sz w:val="24"/>
          <w:szCs w:val="24"/>
        </w:rPr>
        <w:t>Сатка</w:t>
      </w:r>
      <w:proofErr w:type="spellEnd"/>
      <w:r w:rsidRPr="002319A6">
        <w:rPr>
          <w:rFonts w:ascii="Times New Roman" w:hAnsi="Times New Roman" w:cs="Times New Roman"/>
          <w:sz w:val="24"/>
          <w:szCs w:val="24"/>
        </w:rPr>
        <w:t xml:space="preserve">» Крохиной И.А. депутаты отмечают, что на </w:t>
      </w:r>
      <w:r w:rsidRPr="002319A6"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  <w:t xml:space="preserve">территории района </w:t>
      </w:r>
      <w:r w:rsidR="002319A6" w:rsidRPr="002319A6">
        <w:rPr>
          <w:rFonts w:ascii="Times New Roman" w:hAnsi="Times New Roman" w:cs="Times New Roman"/>
          <w:sz w:val="24"/>
          <w:szCs w:val="24"/>
        </w:rPr>
        <w:t>в сравнении с 2016 годом наблюдается рост общей заболеваемости на 22,7%</w:t>
      </w:r>
      <w:r w:rsidR="002319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7BAA" w:rsidRPr="004D7BAA" w:rsidRDefault="002319A6" w:rsidP="002319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319A6">
        <w:rPr>
          <w:rFonts w:ascii="Times New Roman" w:hAnsi="Times New Roman" w:cs="Times New Roman"/>
          <w:sz w:val="24"/>
          <w:szCs w:val="24"/>
        </w:rPr>
        <w:t xml:space="preserve">о категориям населения: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319A6">
        <w:rPr>
          <w:rFonts w:ascii="Times New Roman" w:hAnsi="Times New Roman" w:cs="Times New Roman"/>
          <w:sz w:val="24"/>
          <w:szCs w:val="24"/>
        </w:rPr>
        <w:t>зрослое население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153F3">
        <w:rPr>
          <w:rFonts w:ascii="Times New Roman" w:hAnsi="Times New Roman" w:cs="Times New Roman"/>
          <w:sz w:val="24"/>
          <w:szCs w:val="24"/>
        </w:rPr>
        <w:t>рост уровня общей заболеваемости по обращаемости составил 23,8%</w:t>
      </w:r>
      <w:r>
        <w:rPr>
          <w:rFonts w:ascii="Times New Roman" w:hAnsi="Times New Roman" w:cs="Times New Roman"/>
          <w:sz w:val="24"/>
          <w:szCs w:val="24"/>
        </w:rPr>
        <w:t xml:space="preserve">, дети (0-14 лет) - </w:t>
      </w:r>
      <w:r w:rsidRPr="00C153F3">
        <w:rPr>
          <w:rFonts w:ascii="Times New Roman" w:hAnsi="Times New Roman" w:cs="Times New Roman"/>
          <w:sz w:val="24"/>
          <w:szCs w:val="24"/>
        </w:rPr>
        <w:t>рост уровня заболеваемости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3F3">
        <w:rPr>
          <w:rFonts w:ascii="Times New Roman" w:hAnsi="Times New Roman" w:cs="Times New Roman"/>
          <w:sz w:val="24"/>
          <w:szCs w:val="24"/>
        </w:rPr>
        <w:t>17,57%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C153F3">
        <w:rPr>
          <w:rFonts w:ascii="Times New Roman" w:hAnsi="Times New Roman" w:cs="Times New Roman"/>
          <w:sz w:val="24"/>
          <w:szCs w:val="24"/>
        </w:rPr>
        <w:t>одростковое население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153F3">
        <w:rPr>
          <w:rFonts w:ascii="Times New Roman" w:hAnsi="Times New Roman" w:cs="Times New Roman"/>
          <w:sz w:val="24"/>
          <w:szCs w:val="24"/>
        </w:rPr>
        <w:t>рост уровня заболеваемости</w:t>
      </w:r>
      <w:r>
        <w:rPr>
          <w:rFonts w:ascii="Times New Roman" w:hAnsi="Times New Roman" w:cs="Times New Roman"/>
          <w:sz w:val="24"/>
          <w:szCs w:val="24"/>
        </w:rPr>
        <w:t xml:space="preserve"> 26,4%.</w:t>
      </w:r>
      <w:r w:rsidR="00896B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Исходя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вышеизложенного, </w:t>
      </w:r>
    </w:p>
    <w:p w:rsidR="004D7BAA" w:rsidRDefault="004D7BAA" w:rsidP="002319A6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96B65" w:rsidRPr="004D7BAA" w:rsidRDefault="00896B65" w:rsidP="002319A6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4D7BAA" w:rsidRPr="004D7BAA" w:rsidRDefault="004D7BAA" w:rsidP="004D7BAA">
      <w:pPr>
        <w:spacing w:after="0"/>
        <w:ind w:righ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D7BAA">
        <w:rPr>
          <w:rFonts w:ascii="Times New Roman" w:hAnsi="Times New Roman" w:cs="Times New Roman"/>
          <w:sz w:val="24"/>
          <w:szCs w:val="24"/>
        </w:rPr>
        <w:t>СОБРАНИЕ ДЕПУТАТОВ САТКИНСКОГО МУНИЦИПАЛЬНОГО РАЙОНА РЕШАЕТ:</w:t>
      </w:r>
    </w:p>
    <w:p w:rsidR="004D7BAA" w:rsidRDefault="004D7BAA" w:rsidP="004D7BAA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6B65" w:rsidRPr="004D7BAA" w:rsidRDefault="00896B65" w:rsidP="004D7BAA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19A6" w:rsidRPr="00896B65" w:rsidRDefault="004D7BAA" w:rsidP="00896B65">
      <w:pPr>
        <w:tabs>
          <w:tab w:val="left" w:pos="0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96B65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2319A6" w:rsidRPr="00896B65">
        <w:rPr>
          <w:rFonts w:ascii="Times New Roman" w:hAnsi="Times New Roman" w:cs="Times New Roman"/>
          <w:sz w:val="24"/>
          <w:szCs w:val="24"/>
        </w:rPr>
        <w:t xml:space="preserve">Информацию главного врача ГБУЗ «Районная больница </w:t>
      </w:r>
      <w:proofErr w:type="gramStart"/>
      <w:r w:rsidR="002319A6" w:rsidRPr="00896B6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319A6" w:rsidRPr="00896B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319A6" w:rsidRPr="00896B65">
        <w:rPr>
          <w:rFonts w:ascii="Times New Roman" w:hAnsi="Times New Roman" w:cs="Times New Roman"/>
          <w:sz w:val="24"/>
          <w:szCs w:val="24"/>
        </w:rPr>
        <w:t>Сатка</w:t>
      </w:r>
      <w:proofErr w:type="spellEnd"/>
      <w:r w:rsidR="002319A6" w:rsidRPr="00896B65">
        <w:rPr>
          <w:rFonts w:ascii="Times New Roman" w:hAnsi="Times New Roman" w:cs="Times New Roman"/>
          <w:sz w:val="24"/>
          <w:szCs w:val="24"/>
        </w:rPr>
        <w:t>» Крохиной И.А. принять к сведению, согласно приложению к настоящему решению.</w:t>
      </w:r>
    </w:p>
    <w:p w:rsidR="002319A6" w:rsidRPr="00896B65" w:rsidRDefault="002319A6" w:rsidP="00896B65">
      <w:pPr>
        <w:tabs>
          <w:tab w:val="left" w:pos="0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96B65">
        <w:rPr>
          <w:rFonts w:ascii="Times New Roman" w:hAnsi="Times New Roman" w:cs="Times New Roman"/>
          <w:sz w:val="24"/>
          <w:szCs w:val="24"/>
        </w:rPr>
        <w:tab/>
        <w:t xml:space="preserve">2. Собранию депутатов </w:t>
      </w:r>
      <w:proofErr w:type="spellStart"/>
      <w:r w:rsidRPr="00896B65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896B6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13750F" w:rsidRPr="00896B65">
        <w:rPr>
          <w:rFonts w:ascii="Times New Roman" w:hAnsi="Times New Roman" w:cs="Times New Roman"/>
          <w:sz w:val="24"/>
          <w:szCs w:val="24"/>
        </w:rPr>
        <w:t xml:space="preserve"> </w:t>
      </w:r>
      <w:r w:rsidR="00896B65" w:rsidRPr="00896B65">
        <w:rPr>
          <w:rFonts w:ascii="Times New Roman" w:hAnsi="Times New Roman" w:cs="Times New Roman"/>
          <w:sz w:val="24"/>
          <w:szCs w:val="24"/>
        </w:rPr>
        <w:t xml:space="preserve">во 2,3 квартале 2019 года </w:t>
      </w:r>
      <w:r w:rsidR="0013750F" w:rsidRPr="00896B65">
        <w:rPr>
          <w:rFonts w:ascii="Times New Roman" w:hAnsi="Times New Roman" w:cs="Times New Roman"/>
          <w:sz w:val="24"/>
          <w:szCs w:val="24"/>
        </w:rPr>
        <w:t>рассмотреть следующие вопросы</w:t>
      </w:r>
      <w:r w:rsidRPr="00896B65">
        <w:rPr>
          <w:rFonts w:ascii="Times New Roman" w:hAnsi="Times New Roman" w:cs="Times New Roman"/>
          <w:sz w:val="24"/>
          <w:szCs w:val="24"/>
        </w:rPr>
        <w:t>:</w:t>
      </w:r>
      <w:r w:rsidR="00343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B65" w:rsidRPr="00896B65" w:rsidRDefault="00896B65" w:rsidP="00896B65">
      <w:pPr>
        <w:tabs>
          <w:tab w:val="left" w:pos="0"/>
        </w:tabs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1) мероприятия по активизации населения для прохождения профилактических медосмотров, санитарно-гигиеническое обучение населения;</w:t>
      </w:r>
    </w:p>
    <w:p w:rsidR="00896B65" w:rsidRPr="00896B65" w:rsidRDefault="00896B65" w:rsidP="00896B65">
      <w:pPr>
        <w:tabs>
          <w:tab w:val="left" w:pos="0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9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2) укомплектование врачебными кадрами  </w:t>
      </w:r>
      <w:r w:rsidRPr="00896B65">
        <w:rPr>
          <w:rFonts w:ascii="Times New Roman" w:hAnsi="Times New Roman" w:cs="Times New Roman"/>
          <w:sz w:val="24"/>
          <w:szCs w:val="24"/>
        </w:rPr>
        <w:t xml:space="preserve">ГБУЗ «Районная больница </w:t>
      </w:r>
      <w:proofErr w:type="gramStart"/>
      <w:r w:rsidRPr="00896B6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96B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6B65">
        <w:rPr>
          <w:rFonts w:ascii="Times New Roman" w:hAnsi="Times New Roman" w:cs="Times New Roman"/>
          <w:sz w:val="24"/>
          <w:szCs w:val="24"/>
        </w:rPr>
        <w:t>Сатка</w:t>
      </w:r>
      <w:proofErr w:type="spellEnd"/>
      <w:r w:rsidRPr="00896B65">
        <w:rPr>
          <w:rFonts w:ascii="Times New Roman" w:hAnsi="Times New Roman" w:cs="Times New Roman"/>
          <w:sz w:val="24"/>
          <w:szCs w:val="24"/>
        </w:rPr>
        <w:t>»;</w:t>
      </w:r>
    </w:p>
    <w:p w:rsidR="00896B65" w:rsidRPr="00896B65" w:rsidRDefault="00896B65" w:rsidP="00896B65">
      <w:pPr>
        <w:tabs>
          <w:tab w:val="left" w:pos="0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96B65" w:rsidRPr="00896B65" w:rsidRDefault="00896B65" w:rsidP="00896B65">
      <w:pPr>
        <w:tabs>
          <w:tab w:val="left" w:pos="0"/>
        </w:tabs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6B65">
        <w:rPr>
          <w:rFonts w:ascii="Times New Roman" w:hAnsi="Times New Roman" w:cs="Times New Roman"/>
          <w:sz w:val="24"/>
          <w:szCs w:val="24"/>
        </w:rPr>
        <w:lastRenderedPageBreak/>
        <w:tab/>
        <w:t xml:space="preserve">3) </w:t>
      </w:r>
      <w:r w:rsidRPr="0089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проанализировать причины роста уровня общей заболеваемости, в т.ч. первичной, с принятием возможных мер;</w:t>
      </w:r>
    </w:p>
    <w:p w:rsidR="00896B65" w:rsidRPr="00896B65" w:rsidRDefault="00896B65" w:rsidP="00896B65">
      <w:pPr>
        <w:tabs>
          <w:tab w:val="left" w:pos="0"/>
        </w:tabs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4) </w:t>
      </w:r>
      <w:r w:rsidRPr="00896B65">
        <w:rPr>
          <w:rFonts w:ascii="Times New Roman" w:hAnsi="Times New Roman" w:cs="Times New Roman"/>
          <w:sz w:val="24"/>
          <w:szCs w:val="24"/>
        </w:rPr>
        <w:t xml:space="preserve">причины роста заболеваемости в старой части города </w:t>
      </w:r>
      <w:proofErr w:type="spellStart"/>
      <w:r w:rsidRPr="00896B65">
        <w:rPr>
          <w:rFonts w:ascii="Times New Roman" w:hAnsi="Times New Roman" w:cs="Times New Roman"/>
          <w:sz w:val="24"/>
          <w:szCs w:val="24"/>
        </w:rPr>
        <w:t>Сатки</w:t>
      </w:r>
      <w:proofErr w:type="spellEnd"/>
      <w:r w:rsidRPr="00896B65">
        <w:rPr>
          <w:rFonts w:ascii="Times New Roman" w:hAnsi="Times New Roman" w:cs="Times New Roman"/>
          <w:sz w:val="24"/>
          <w:szCs w:val="24"/>
        </w:rPr>
        <w:t>.</w:t>
      </w:r>
    </w:p>
    <w:p w:rsidR="002319A6" w:rsidRPr="00896B65" w:rsidRDefault="00896B65" w:rsidP="00896B65">
      <w:pPr>
        <w:tabs>
          <w:tab w:val="left" w:pos="0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96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5) </w:t>
      </w:r>
      <w:r w:rsidR="002319A6" w:rsidRPr="00896B65">
        <w:rPr>
          <w:rFonts w:ascii="Times New Roman" w:hAnsi="Times New Roman" w:cs="Times New Roman"/>
          <w:sz w:val="24"/>
          <w:szCs w:val="24"/>
        </w:rPr>
        <w:t xml:space="preserve">о работе поликлиник в </w:t>
      </w:r>
      <w:proofErr w:type="spellStart"/>
      <w:r w:rsidR="002319A6" w:rsidRPr="00896B65">
        <w:rPr>
          <w:rFonts w:ascii="Times New Roman" w:hAnsi="Times New Roman" w:cs="Times New Roman"/>
          <w:sz w:val="24"/>
          <w:szCs w:val="24"/>
        </w:rPr>
        <w:t>Саткинском</w:t>
      </w:r>
      <w:proofErr w:type="spellEnd"/>
      <w:r w:rsidR="002319A6" w:rsidRPr="00896B65">
        <w:rPr>
          <w:rFonts w:ascii="Times New Roman" w:hAnsi="Times New Roman" w:cs="Times New Roman"/>
          <w:sz w:val="24"/>
          <w:szCs w:val="24"/>
        </w:rPr>
        <w:t xml:space="preserve"> муниципальном районе</w:t>
      </w:r>
      <w:r w:rsidR="00EF0668" w:rsidRPr="00896B65">
        <w:rPr>
          <w:rFonts w:ascii="Times New Roman" w:hAnsi="Times New Roman" w:cs="Times New Roman"/>
          <w:sz w:val="24"/>
          <w:szCs w:val="24"/>
        </w:rPr>
        <w:t>;</w:t>
      </w:r>
    </w:p>
    <w:p w:rsidR="00EF0668" w:rsidRPr="00896B65" w:rsidRDefault="00EF0668" w:rsidP="00896B65">
      <w:pPr>
        <w:tabs>
          <w:tab w:val="left" w:pos="0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96B65">
        <w:rPr>
          <w:rFonts w:ascii="Times New Roman" w:hAnsi="Times New Roman" w:cs="Times New Roman"/>
          <w:sz w:val="24"/>
          <w:szCs w:val="24"/>
        </w:rPr>
        <w:tab/>
      </w:r>
    </w:p>
    <w:p w:rsidR="004D7BAA" w:rsidRPr="004D7BAA" w:rsidRDefault="00EF0668" w:rsidP="00EF0668">
      <w:pPr>
        <w:tabs>
          <w:tab w:val="left" w:pos="0"/>
        </w:tabs>
        <w:spacing w:after="0" w:line="36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 w:rsidR="004D7BAA" w:rsidRPr="004D7BA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D7BAA" w:rsidRPr="004D7BAA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комиссию по </w:t>
      </w:r>
      <w:r>
        <w:rPr>
          <w:rFonts w:ascii="Times New Roman" w:hAnsi="Times New Roman" w:cs="Times New Roman"/>
          <w:sz w:val="24"/>
          <w:szCs w:val="24"/>
        </w:rPr>
        <w:t xml:space="preserve">социальным вопросам </w:t>
      </w:r>
      <w:r w:rsidR="004D7BAA" w:rsidRPr="004D7BAA">
        <w:rPr>
          <w:rFonts w:ascii="Times New Roman" w:hAnsi="Times New Roman" w:cs="Times New Roman"/>
          <w:sz w:val="24"/>
          <w:szCs w:val="24"/>
        </w:rPr>
        <w:t xml:space="preserve">(председатель – </w:t>
      </w:r>
      <w:r>
        <w:rPr>
          <w:rFonts w:ascii="Times New Roman" w:hAnsi="Times New Roman" w:cs="Times New Roman"/>
          <w:sz w:val="24"/>
          <w:szCs w:val="24"/>
        </w:rPr>
        <w:t>Д.В.Сущев</w:t>
      </w:r>
      <w:r w:rsidR="004D7BAA" w:rsidRPr="004D7BAA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4D7BAA" w:rsidRDefault="004D7BAA" w:rsidP="004D7BAA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1943" w:rsidRDefault="00A11943" w:rsidP="004D7B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4D7BAA" w:rsidRDefault="004D7BAA" w:rsidP="004D7B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D7BAA">
        <w:rPr>
          <w:rFonts w:ascii="Times New Roman" w:hAnsi="Times New Roman" w:cs="Times New Roman"/>
          <w:bCs/>
          <w:sz w:val="24"/>
          <w:szCs w:val="24"/>
        </w:rPr>
        <w:t>Саткинского</w:t>
      </w:r>
      <w:proofErr w:type="spellEnd"/>
      <w:r w:rsidRPr="004D7BAA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                                                    </w:t>
      </w:r>
      <w:r w:rsidR="00A11943">
        <w:rPr>
          <w:rFonts w:ascii="Times New Roman" w:hAnsi="Times New Roman" w:cs="Times New Roman"/>
          <w:bCs/>
          <w:sz w:val="24"/>
          <w:szCs w:val="24"/>
        </w:rPr>
        <w:t xml:space="preserve">Н.П. </w:t>
      </w:r>
      <w:proofErr w:type="spellStart"/>
      <w:r w:rsidR="00A11943">
        <w:rPr>
          <w:rFonts w:ascii="Times New Roman" w:hAnsi="Times New Roman" w:cs="Times New Roman"/>
          <w:bCs/>
          <w:sz w:val="24"/>
          <w:szCs w:val="24"/>
        </w:rPr>
        <w:t>Бурматов</w:t>
      </w:r>
      <w:proofErr w:type="spellEnd"/>
      <w:r w:rsidRPr="004D7BA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96B65" w:rsidRDefault="00896B65" w:rsidP="004D7B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6B65" w:rsidRDefault="00896B65" w:rsidP="004D7B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6B65" w:rsidRDefault="00896B65" w:rsidP="004D7B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6B65" w:rsidRDefault="00896B65" w:rsidP="004D7B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6B65" w:rsidRDefault="00896B65" w:rsidP="004D7B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6B65" w:rsidRDefault="00896B65" w:rsidP="004D7B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6B65" w:rsidRDefault="00896B65" w:rsidP="004D7B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6B65" w:rsidRDefault="00896B65" w:rsidP="004D7B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6B65" w:rsidRDefault="00896B65" w:rsidP="004D7B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6B65" w:rsidRDefault="00896B65" w:rsidP="004D7B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6B65" w:rsidRDefault="00896B65" w:rsidP="004D7B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6B65" w:rsidRDefault="00896B65" w:rsidP="004D7B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6B65" w:rsidRDefault="00896B65" w:rsidP="004D7B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6B65" w:rsidRDefault="00896B65" w:rsidP="004D7B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6B65" w:rsidRDefault="00896B65" w:rsidP="004D7B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6B65" w:rsidRDefault="00896B65" w:rsidP="004D7B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6B65" w:rsidRDefault="00896B65" w:rsidP="004D7B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6B65" w:rsidRDefault="00896B65" w:rsidP="004D7B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6B65" w:rsidRDefault="00896B65" w:rsidP="004D7B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6B65" w:rsidRDefault="00896B65" w:rsidP="004D7B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6B65" w:rsidRDefault="00896B65" w:rsidP="004D7B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6B65" w:rsidRDefault="00896B65" w:rsidP="004D7B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6B65" w:rsidRDefault="00896B65" w:rsidP="004D7B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6B65" w:rsidRDefault="00896B65" w:rsidP="004D7B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6B65" w:rsidRDefault="00896B65" w:rsidP="004D7B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6B65" w:rsidRDefault="00896B65" w:rsidP="004D7B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6B65" w:rsidRDefault="00896B65" w:rsidP="004D7B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6B65" w:rsidRDefault="00896B65" w:rsidP="004D7B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6B65" w:rsidRDefault="00896B65" w:rsidP="004D7B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6B65" w:rsidRDefault="00896B65" w:rsidP="004D7B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6B65" w:rsidRDefault="00896B65" w:rsidP="004D7B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6B65" w:rsidRDefault="00896B65" w:rsidP="004D7B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6B65" w:rsidRDefault="00896B65" w:rsidP="004D7B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6B65" w:rsidRDefault="00896B65" w:rsidP="004D7B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6B65" w:rsidRDefault="00896B65" w:rsidP="004D7B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6B65" w:rsidRDefault="00896B65" w:rsidP="004D7B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6B65" w:rsidRDefault="00896B65" w:rsidP="004D7B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7BAA" w:rsidRPr="004D7BAA" w:rsidRDefault="004D7BAA" w:rsidP="004D7BAA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4D7BA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Собрания депутатов </w:t>
      </w:r>
      <w:proofErr w:type="spellStart"/>
      <w:r w:rsidRPr="004D7BAA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4D7BA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4D7BAA" w:rsidRDefault="004D7BAA" w:rsidP="004D7BAA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4D7BAA">
        <w:rPr>
          <w:rFonts w:ascii="Times New Roman" w:hAnsi="Times New Roman" w:cs="Times New Roman"/>
          <w:sz w:val="24"/>
          <w:szCs w:val="24"/>
        </w:rPr>
        <w:t xml:space="preserve">от </w:t>
      </w:r>
      <w:r w:rsidR="00A74C8C">
        <w:rPr>
          <w:rFonts w:ascii="Times New Roman" w:hAnsi="Times New Roman" w:cs="Times New Roman"/>
          <w:sz w:val="24"/>
          <w:szCs w:val="24"/>
        </w:rPr>
        <w:t>29 мая 2019 года № 475/58</w:t>
      </w:r>
    </w:p>
    <w:p w:rsidR="004D7BAA" w:rsidRDefault="004D7BAA" w:rsidP="004D7B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BAA" w:rsidRDefault="004D7BAA" w:rsidP="004D7B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6B3" w:rsidRPr="004D7BAA" w:rsidRDefault="00C153F3" w:rsidP="004D7B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7BAA">
        <w:rPr>
          <w:rFonts w:ascii="Times New Roman" w:hAnsi="Times New Roman" w:cs="Times New Roman"/>
          <w:sz w:val="24"/>
          <w:szCs w:val="24"/>
        </w:rPr>
        <w:t>Информация о состоянии</w:t>
      </w:r>
      <w:r w:rsidR="001946B3" w:rsidRPr="004D7BAA">
        <w:rPr>
          <w:rFonts w:ascii="Times New Roman" w:hAnsi="Times New Roman" w:cs="Times New Roman"/>
          <w:sz w:val="24"/>
          <w:szCs w:val="24"/>
        </w:rPr>
        <w:t xml:space="preserve"> здоровья населения</w:t>
      </w:r>
      <w:r w:rsidR="00537982" w:rsidRPr="004D7BA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537982" w:rsidRPr="004D7BAA">
        <w:rPr>
          <w:rFonts w:ascii="Times New Roman" w:hAnsi="Times New Roman" w:cs="Times New Roman"/>
          <w:sz w:val="24"/>
          <w:szCs w:val="24"/>
        </w:rPr>
        <w:t>Саткинском</w:t>
      </w:r>
      <w:proofErr w:type="spellEnd"/>
      <w:r w:rsidR="00537982" w:rsidRPr="004D7BAA">
        <w:rPr>
          <w:rFonts w:ascii="Times New Roman" w:hAnsi="Times New Roman" w:cs="Times New Roman"/>
          <w:sz w:val="24"/>
          <w:szCs w:val="24"/>
        </w:rPr>
        <w:t xml:space="preserve"> муниципальном районе </w:t>
      </w:r>
    </w:p>
    <w:p w:rsidR="00C153F3" w:rsidRDefault="00C153F3" w:rsidP="00C15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46B3" w:rsidRPr="00C153F3" w:rsidRDefault="001946B3" w:rsidP="00C153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53F3">
        <w:rPr>
          <w:rFonts w:ascii="Times New Roman" w:hAnsi="Times New Roman" w:cs="Times New Roman"/>
          <w:sz w:val="24"/>
          <w:szCs w:val="24"/>
        </w:rPr>
        <w:t>Общественное здоровье (</w:t>
      </w:r>
      <w:proofErr w:type="gramStart"/>
      <w:r w:rsidRPr="00C153F3">
        <w:rPr>
          <w:rFonts w:ascii="Times New Roman" w:hAnsi="Times New Roman" w:cs="Times New Roman"/>
          <w:sz w:val="24"/>
          <w:szCs w:val="24"/>
        </w:rPr>
        <w:t>ОЗ</w:t>
      </w:r>
      <w:proofErr w:type="gramEnd"/>
      <w:r w:rsidRPr="00C153F3">
        <w:rPr>
          <w:rFonts w:ascii="Times New Roman" w:hAnsi="Times New Roman" w:cs="Times New Roman"/>
          <w:sz w:val="24"/>
          <w:szCs w:val="24"/>
        </w:rPr>
        <w:t>) – важнейший социально-экономический потенциал страны, обусловленный воздействием различных факторов окружающей среды и образа жизни населения, позволяющий обеспечить оптимальный уровень качества и безопасность жизни людей.</w:t>
      </w:r>
    </w:p>
    <w:p w:rsidR="001946B3" w:rsidRDefault="001946B3" w:rsidP="00C153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53F3">
        <w:rPr>
          <w:rFonts w:ascii="Times New Roman" w:hAnsi="Times New Roman" w:cs="Times New Roman"/>
          <w:sz w:val="24"/>
          <w:szCs w:val="24"/>
        </w:rPr>
        <w:t>Для оценки общественного здоровья разработан ряд соци</w:t>
      </w:r>
      <w:r w:rsidR="00C153F3">
        <w:rPr>
          <w:rFonts w:ascii="Times New Roman" w:hAnsi="Times New Roman" w:cs="Times New Roman"/>
          <w:sz w:val="24"/>
          <w:szCs w:val="24"/>
        </w:rPr>
        <w:t>ально-экономических показателей:</w:t>
      </w:r>
    </w:p>
    <w:p w:rsidR="001946B3" w:rsidRDefault="00C153F3" w:rsidP="00C153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демографические показатели;</w:t>
      </w:r>
    </w:p>
    <w:p w:rsidR="001946B3" w:rsidRDefault="00C153F3" w:rsidP="00C153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</w:t>
      </w:r>
      <w:r w:rsidR="001946B3" w:rsidRPr="00C153F3">
        <w:rPr>
          <w:rFonts w:ascii="Times New Roman" w:hAnsi="Times New Roman" w:cs="Times New Roman"/>
          <w:sz w:val="24"/>
          <w:szCs w:val="24"/>
        </w:rPr>
        <w:t>аболеваемость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46B3" w:rsidRDefault="00C153F3" w:rsidP="00C153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инвалидность;</w:t>
      </w:r>
    </w:p>
    <w:p w:rsidR="00FD3519" w:rsidRPr="00C153F3" w:rsidRDefault="00C153F3" w:rsidP="00C153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</w:t>
      </w:r>
      <w:r w:rsidR="001946B3" w:rsidRPr="00C153F3">
        <w:rPr>
          <w:rFonts w:ascii="Times New Roman" w:hAnsi="Times New Roman" w:cs="Times New Roman"/>
          <w:sz w:val="24"/>
          <w:szCs w:val="24"/>
        </w:rPr>
        <w:t>изическое развитие</w:t>
      </w:r>
    </w:p>
    <w:p w:rsidR="00F275B1" w:rsidRPr="00C153F3" w:rsidRDefault="00F275B1" w:rsidP="00C153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53F3">
        <w:rPr>
          <w:rFonts w:ascii="Times New Roman" w:hAnsi="Times New Roman" w:cs="Times New Roman"/>
          <w:sz w:val="24"/>
          <w:szCs w:val="24"/>
        </w:rPr>
        <w:t>К важнейшим параметрам, характеризующим состояние здоровья населения,  относятся медико-демографические показатели. По данным Росстата численность населения по СМР на 01.01.</w:t>
      </w:r>
      <w:r w:rsidR="0062681A" w:rsidRPr="00C153F3">
        <w:rPr>
          <w:rFonts w:ascii="Times New Roman" w:hAnsi="Times New Roman" w:cs="Times New Roman"/>
          <w:sz w:val="24"/>
          <w:szCs w:val="24"/>
        </w:rPr>
        <w:t xml:space="preserve"> составила 79890 человек, в т.ч.: детское-14366, подростков-2433, взрослых (18л и  старше)-63091 человека. На детское население приходится 17,9%, подростковое-3%, взрослое-78,9%. Городское население-74188 чел. или 92,8%, сельское</w:t>
      </w:r>
      <w:r w:rsidR="007804B1" w:rsidRPr="00C153F3">
        <w:rPr>
          <w:rFonts w:ascii="Times New Roman" w:hAnsi="Times New Roman" w:cs="Times New Roman"/>
          <w:sz w:val="24"/>
          <w:szCs w:val="24"/>
        </w:rPr>
        <w:t>-5702 чел. -</w:t>
      </w:r>
      <w:r w:rsidR="0062681A" w:rsidRPr="00C153F3">
        <w:rPr>
          <w:rFonts w:ascii="Times New Roman" w:hAnsi="Times New Roman" w:cs="Times New Roman"/>
          <w:sz w:val="24"/>
          <w:szCs w:val="24"/>
        </w:rPr>
        <w:t xml:space="preserve"> 7,13%.</w:t>
      </w:r>
    </w:p>
    <w:p w:rsidR="00C153F3" w:rsidRDefault="00C153F3" w:rsidP="00C153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6C16" w:rsidRPr="00C153F3" w:rsidRDefault="00636247" w:rsidP="00C153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53F3">
        <w:rPr>
          <w:rFonts w:ascii="Times New Roman" w:hAnsi="Times New Roman" w:cs="Times New Roman"/>
          <w:sz w:val="24"/>
          <w:szCs w:val="24"/>
        </w:rPr>
        <w:t>Численность обслуживаемого населения</w:t>
      </w:r>
      <w:r w:rsidR="00537982" w:rsidRPr="00C153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247" w:rsidRDefault="00FD3519" w:rsidP="00C153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53F3">
        <w:rPr>
          <w:rFonts w:ascii="Times New Roman" w:hAnsi="Times New Roman" w:cs="Times New Roman"/>
          <w:sz w:val="24"/>
          <w:szCs w:val="24"/>
        </w:rPr>
        <w:t>(</w:t>
      </w:r>
      <w:r w:rsidR="00636247" w:rsidRPr="00C153F3">
        <w:rPr>
          <w:rFonts w:ascii="Times New Roman" w:hAnsi="Times New Roman" w:cs="Times New Roman"/>
          <w:sz w:val="24"/>
          <w:szCs w:val="24"/>
        </w:rPr>
        <w:t>по данным Росстата)</w:t>
      </w:r>
    </w:p>
    <w:p w:rsidR="00C153F3" w:rsidRPr="00C153F3" w:rsidRDefault="00C153F3" w:rsidP="00C153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52"/>
        <w:gridCol w:w="2268"/>
        <w:gridCol w:w="2126"/>
        <w:gridCol w:w="2268"/>
      </w:tblGrid>
      <w:tr w:rsidR="00636247" w:rsidRPr="00C153F3" w:rsidTr="00C153F3">
        <w:tc>
          <w:tcPr>
            <w:tcW w:w="3652" w:type="dxa"/>
          </w:tcPr>
          <w:p w:rsidR="00636247" w:rsidRPr="00C153F3" w:rsidRDefault="00636247" w:rsidP="00C153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Категория населения</w:t>
            </w:r>
          </w:p>
        </w:tc>
        <w:tc>
          <w:tcPr>
            <w:tcW w:w="2268" w:type="dxa"/>
          </w:tcPr>
          <w:p w:rsidR="00636247" w:rsidRPr="00C153F3" w:rsidRDefault="00636247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</w:p>
        </w:tc>
        <w:tc>
          <w:tcPr>
            <w:tcW w:w="2126" w:type="dxa"/>
          </w:tcPr>
          <w:p w:rsidR="00636247" w:rsidRPr="00C153F3" w:rsidRDefault="00636247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2268" w:type="dxa"/>
          </w:tcPr>
          <w:p w:rsidR="00636247" w:rsidRPr="00C153F3" w:rsidRDefault="00636247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</w:tr>
      <w:tr w:rsidR="00636247" w:rsidRPr="00C153F3" w:rsidTr="00C153F3">
        <w:tc>
          <w:tcPr>
            <w:tcW w:w="3652" w:type="dxa"/>
          </w:tcPr>
          <w:p w:rsidR="00636247" w:rsidRPr="00C153F3" w:rsidRDefault="00636247" w:rsidP="00C153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8" w:type="dxa"/>
          </w:tcPr>
          <w:p w:rsidR="00636247" w:rsidRPr="00C153F3" w:rsidRDefault="00636247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81663</w:t>
            </w:r>
          </w:p>
        </w:tc>
        <w:tc>
          <w:tcPr>
            <w:tcW w:w="2126" w:type="dxa"/>
          </w:tcPr>
          <w:p w:rsidR="00636247" w:rsidRPr="00C153F3" w:rsidRDefault="00636247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80912</w:t>
            </w:r>
          </w:p>
        </w:tc>
        <w:tc>
          <w:tcPr>
            <w:tcW w:w="2268" w:type="dxa"/>
          </w:tcPr>
          <w:p w:rsidR="00636247" w:rsidRPr="00C153F3" w:rsidRDefault="00636247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79890</w:t>
            </w:r>
          </w:p>
        </w:tc>
      </w:tr>
      <w:tr w:rsidR="00636247" w:rsidRPr="00C153F3" w:rsidTr="00C153F3">
        <w:tc>
          <w:tcPr>
            <w:tcW w:w="3652" w:type="dxa"/>
          </w:tcPr>
          <w:p w:rsidR="00636247" w:rsidRPr="00C153F3" w:rsidRDefault="00636247" w:rsidP="00C153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взрослое население</w:t>
            </w:r>
          </w:p>
        </w:tc>
        <w:tc>
          <w:tcPr>
            <w:tcW w:w="2268" w:type="dxa"/>
          </w:tcPr>
          <w:p w:rsidR="00636247" w:rsidRPr="00C153F3" w:rsidRDefault="00636247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64660</w:t>
            </w:r>
          </w:p>
        </w:tc>
        <w:tc>
          <w:tcPr>
            <w:tcW w:w="2126" w:type="dxa"/>
          </w:tcPr>
          <w:p w:rsidR="00636247" w:rsidRPr="00C153F3" w:rsidRDefault="00636247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63926</w:t>
            </w:r>
          </w:p>
        </w:tc>
        <w:tc>
          <w:tcPr>
            <w:tcW w:w="2268" w:type="dxa"/>
          </w:tcPr>
          <w:p w:rsidR="00636247" w:rsidRPr="00C153F3" w:rsidRDefault="00636247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63091</w:t>
            </w:r>
            <w:r w:rsidR="00FD3519" w:rsidRPr="00C153F3">
              <w:rPr>
                <w:rFonts w:ascii="Times New Roman" w:hAnsi="Times New Roman" w:cs="Times New Roman"/>
                <w:sz w:val="24"/>
                <w:szCs w:val="24"/>
              </w:rPr>
              <w:t>/78,9%</w:t>
            </w:r>
          </w:p>
        </w:tc>
      </w:tr>
      <w:tr w:rsidR="00636247" w:rsidRPr="00C153F3" w:rsidTr="00C153F3">
        <w:tc>
          <w:tcPr>
            <w:tcW w:w="3652" w:type="dxa"/>
          </w:tcPr>
          <w:p w:rsidR="00636247" w:rsidRPr="00C153F3" w:rsidRDefault="00651E61" w:rsidP="00C153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36247" w:rsidRPr="00C153F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и (0-14лет)</w:t>
            </w:r>
          </w:p>
        </w:tc>
        <w:tc>
          <w:tcPr>
            <w:tcW w:w="2268" w:type="dxa"/>
          </w:tcPr>
          <w:p w:rsidR="00636247" w:rsidRPr="00C153F3" w:rsidRDefault="00651E61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14606</w:t>
            </w:r>
          </w:p>
        </w:tc>
        <w:tc>
          <w:tcPr>
            <w:tcW w:w="2126" w:type="dxa"/>
          </w:tcPr>
          <w:p w:rsidR="00636247" w:rsidRPr="00C153F3" w:rsidRDefault="00651E61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14530</w:t>
            </w:r>
          </w:p>
        </w:tc>
        <w:tc>
          <w:tcPr>
            <w:tcW w:w="2268" w:type="dxa"/>
          </w:tcPr>
          <w:p w:rsidR="00636247" w:rsidRPr="00C153F3" w:rsidRDefault="00651E61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14366</w:t>
            </w:r>
            <w:r w:rsidR="00FD3519" w:rsidRPr="00C153F3">
              <w:rPr>
                <w:rFonts w:ascii="Times New Roman" w:hAnsi="Times New Roman" w:cs="Times New Roman"/>
                <w:sz w:val="24"/>
                <w:szCs w:val="24"/>
              </w:rPr>
              <w:t>/17,9%</w:t>
            </w:r>
          </w:p>
        </w:tc>
      </w:tr>
      <w:tr w:rsidR="00636247" w:rsidRPr="00C153F3" w:rsidTr="00C153F3">
        <w:trPr>
          <w:trHeight w:val="238"/>
        </w:trPr>
        <w:tc>
          <w:tcPr>
            <w:tcW w:w="3652" w:type="dxa"/>
          </w:tcPr>
          <w:p w:rsidR="00636247" w:rsidRPr="00C153F3" w:rsidRDefault="00651E61" w:rsidP="00C153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Подростки (15-17 л)</w:t>
            </w:r>
          </w:p>
        </w:tc>
        <w:tc>
          <w:tcPr>
            <w:tcW w:w="2268" w:type="dxa"/>
          </w:tcPr>
          <w:p w:rsidR="00636247" w:rsidRPr="00C153F3" w:rsidRDefault="00651E61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2397</w:t>
            </w:r>
          </w:p>
        </w:tc>
        <w:tc>
          <w:tcPr>
            <w:tcW w:w="2126" w:type="dxa"/>
          </w:tcPr>
          <w:p w:rsidR="00636247" w:rsidRPr="00C153F3" w:rsidRDefault="00651E61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2456</w:t>
            </w:r>
          </w:p>
        </w:tc>
        <w:tc>
          <w:tcPr>
            <w:tcW w:w="2268" w:type="dxa"/>
          </w:tcPr>
          <w:p w:rsidR="00636247" w:rsidRPr="00C153F3" w:rsidRDefault="00651E61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2433</w:t>
            </w:r>
            <w:r w:rsidR="00FD3519" w:rsidRPr="00C153F3">
              <w:rPr>
                <w:rFonts w:ascii="Times New Roman" w:hAnsi="Times New Roman" w:cs="Times New Roman"/>
                <w:sz w:val="24"/>
                <w:szCs w:val="24"/>
              </w:rPr>
              <w:t>/3,04%</w:t>
            </w:r>
          </w:p>
        </w:tc>
      </w:tr>
      <w:tr w:rsidR="00651E61" w:rsidRPr="00C153F3" w:rsidTr="00C153F3">
        <w:trPr>
          <w:trHeight w:val="639"/>
        </w:trPr>
        <w:tc>
          <w:tcPr>
            <w:tcW w:w="3652" w:type="dxa"/>
          </w:tcPr>
          <w:p w:rsidR="00651E61" w:rsidRPr="00C153F3" w:rsidRDefault="00651E61" w:rsidP="00C153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трудоспособный возраст</w:t>
            </w:r>
          </w:p>
        </w:tc>
        <w:tc>
          <w:tcPr>
            <w:tcW w:w="2268" w:type="dxa"/>
          </w:tcPr>
          <w:p w:rsidR="00651E61" w:rsidRPr="00C153F3" w:rsidRDefault="00651E61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44499</w:t>
            </w:r>
          </w:p>
        </w:tc>
        <w:tc>
          <w:tcPr>
            <w:tcW w:w="2126" w:type="dxa"/>
          </w:tcPr>
          <w:p w:rsidR="00651E61" w:rsidRPr="00C153F3" w:rsidRDefault="00651E61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43417</w:t>
            </w:r>
          </w:p>
        </w:tc>
        <w:tc>
          <w:tcPr>
            <w:tcW w:w="2268" w:type="dxa"/>
          </w:tcPr>
          <w:p w:rsidR="00651E61" w:rsidRPr="00C153F3" w:rsidRDefault="00651E61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42497</w:t>
            </w:r>
          </w:p>
        </w:tc>
      </w:tr>
      <w:tr w:rsidR="00636247" w:rsidRPr="00C153F3" w:rsidTr="00C153F3">
        <w:tc>
          <w:tcPr>
            <w:tcW w:w="3652" w:type="dxa"/>
          </w:tcPr>
          <w:p w:rsidR="00636247" w:rsidRPr="00C153F3" w:rsidRDefault="00E75C3C" w:rsidP="00C153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старше трудоспособного возраста</w:t>
            </w:r>
          </w:p>
        </w:tc>
        <w:tc>
          <w:tcPr>
            <w:tcW w:w="2268" w:type="dxa"/>
          </w:tcPr>
          <w:p w:rsidR="00636247" w:rsidRPr="00C153F3" w:rsidRDefault="00E75C3C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21816</w:t>
            </w:r>
          </w:p>
        </w:tc>
        <w:tc>
          <w:tcPr>
            <w:tcW w:w="2126" w:type="dxa"/>
          </w:tcPr>
          <w:p w:rsidR="00636247" w:rsidRPr="00C153F3" w:rsidRDefault="00E75C3C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22035</w:t>
            </w:r>
          </w:p>
        </w:tc>
        <w:tc>
          <w:tcPr>
            <w:tcW w:w="2268" w:type="dxa"/>
          </w:tcPr>
          <w:p w:rsidR="00636247" w:rsidRPr="00C153F3" w:rsidRDefault="00E75C3C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22198</w:t>
            </w:r>
          </w:p>
        </w:tc>
      </w:tr>
    </w:tbl>
    <w:p w:rsidR="00E75C3C" w:rsidRPr="00C153F3" w:rsidRDefault="00E75C3C" w:rsidP="00C15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5C3C" w:rsidRDefault="00E75C3C" w:rsidP="00C153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53F3">
        <w:rPr>
          <w:rFonts w:ascii="Times New Roman" w:hAnsi="Times New Roman" w:cs="Times New Roman"/>
          <w:sz w:val="24"/>
          <w:szCs w:val="24"/>
        </w:rPr>
        <w:t xml:space="preserve">Демографические показатели в </w:t>
      </w:r>
      <w:proofErr w:type="spellStart"/>
      <w:r w:rsidRPr="00C153F3">
        <w:rPr>
          <w:rFonts w:ascii="Times New Roman" w:hAnsi="Times New Roman" w:cs="Times New Roman"/>
          <w:sz w:val="24"/>
          <w:szCs w:val="24"/>
        </w:rPr>
        <w:t>Саткинском</w:t>
      </w:r>
      <w:proofErr w:type="spellEnd"/>
      <w:r w:rsidRPr="00C153F3">
        <w:rPr>
          <w:rFonts w:ascii="Times New Roman" w:hAnsi="Times New Roman" w:cs="Times New Roman"/>
          <w:sz w:val="24"/>
          <w:szCs w:val="24"/>
        </w:rPr>
        <w:t xml:space="preserve"> муниципальном районе</w:t>
      </w:r>
    </w:p>
    <w:p w:rsidR="00C153F3" w:rsidRPr="00C153F3" w:rsidRDefault="00C153F3" w:rsidP="00C153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52"/>
        <w:gridCol w:w="2268"/>
        <w:gridCol w:w="2126"/>
        <w:gridCol w:w="2268"/>
      </w:tblGrid>
      <w:tr w:rsidR="00E75C3C" w:rsidRPr="00C153F3" w:rsidTr="00C153F3">
        <w:tc>
          <w:tcPr>
            <w:tcW w:w="3652" w:type="dxa"/>
          </w:tcPr>
          <w:p w:rsidR="00E75C3C" w:rsidRPr="00C153F3" w:rsidRDefault="00E75C3C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5C3C" w:rsidRPr="00C153F3" w:rsidRDefault="00E75C3C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</w:p>
        </w:tc>
        <w:tc>
          <w:tcPr>
            <w:tcW w:w="2126" w:type="dxa"/>
          </w:tcPr>
          <w:p w:rsidR="00E75C3C" w:rsidRPr="00C153F3" w:rsidRDefault="00E75C3C" w:rsidP="00C153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2268" w:type="dxa"/>
          </w:tcPr>
          <w:p w:rsidR="00E75C3C" w:rsidRPr="00C153F3" w:rsidRDefault="00E75C3C" w:rsidP="00C153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</w:tr>
      <w:tr w:rsidR="00E75C3C" w:rsidRPr="00C153F3" w:rsidTr="00C153F3">
        <w:tc>
          <w:tcPr>
            <w:tcW w:w="10314" w:type="dxa"/>
            <w:gridSpan w:val="4"/>
          </w:tcPr>
          <w:p w:rsidR="00E75C3C" w:rsidRPr="00C153F3" w:rsidRDefault="00E75C3C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Рождаемость</w:t>
            </w:r>
          </w:p>
        </w:tc>
      </w:tr>
      <w:tr w:rsidR="00E75C3C" w:rsidRPr="00C153F3" w:rsidTr="00C153F3">
        <w:tc>
          <w:tcPr>
            <w:tcW w:w="3652" w:type="dxa"/>
          </w:tcPr>
          <w:p w:rsidR="00E75C3C" w:rsidRPr="00C153F3" w:rsidRDefault="00E75C3C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  <w:proofErr w:type="spellEnd"/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75C3C" w:rsidRPr="00C153F3" w:rsidRDefault="00E75C3C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2126" w:type="dxa"/>
          </w:tcPr>
          <w:p w:rsidR="00E75C3C" w:rsidRPr="00C153F3" w:rsidRDefault="00E75C3C" w:rsidP="00C153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2268" w:type="dxa"/>
          </w:tcPr>
          <w:p w:rsidR="00E75C3C" w:rsidRPr="00C153F3" w:rsidRDefault="00E75C3C" w:rsidP="00C153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</w:tr>
      <w:tr w:rsidR="00E75C3C" w:rsidRPr="00C153F3" w:rsidTr="00C153F3">
        <w:tc>
          <w:tcPr>
            <w:tcW w:w="3652" w:type="dxa"/>
          </w:tcPr>
          <w:p w:rsidR="00E75C3C" w:rsidRPr="00C153F3" w:rsidRDefault="00E75C3C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показатель на 1000 населения</w:t>
            </w:r>
          </w:p>
        </w:tc>
        <w:tc>
          <w:tcPr>
            <w:tcW w:w="2268" w:type="dxa"/>
          </w:tcPr>
          <w:p w:rsidR="00E75C3C" w:rsidRPr="00C153F3" w:rsidRDefault="00E75C3C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2126" w:type="dxa"/>
          </w:tcPr>
          <w:p w:rsidR="00E75C3C" w:rsidRPr="00C153F3" w:rsidRDefault="00E75C3C" w:rsidP="00C153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2268" w:type="dxa"/>
          </w:tcPr>
          <w:p w:rsidR="00E75C3C" w:rsidRPr="00C153F3" w:rsidRDefault="00E75C3C" w:rsidP="00C153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E75C3C" w:rsidRPr="00C153F3" w:rsidTr="00C153F3">
        <w:tc>
          <w:tcPr>
            <w:tcW w:w="10314" w:type="dxa"/>
            <w:gridSpan w:val="4"/>
          </w:tcPr>
          <w:p w:rsidR="00E75C3C" w:rsidRPr="00C153F3" w:rsidRDefault="00E75C3C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Смертность</w:t>
            </w:r>
          </w:p>
        </w:tc>
      </w:tr>
      <w:tr w:rsidR="00E75C3C" w:rsidRPr="00C153F3" w:rsidTr="00C153F3">
        <w:tc>
          <w:tcPr>
            <w:tcW w:w="3652" w:type="dxa"/>
          </w:tcPr>
          <w:p w:rsidR="00E75C3C" w:rsidRPr="00C153F3" w:rsidRDefault="00E75C3C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5C3C" w:rsidRPr="00C153F3" w:rsidRDefault="00E75C3C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2126" w:type="dxa"/>
          </w:tcPr>
          <w:p w:rsidR="00E75C3C" w:rsidRPr="00C153F3" w:rsidRDefault="0064508F" w:rsidP="00C153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1175</w:t>
            </w:r>
          </w:p>
        </w:tc>
        <w:tc>
          <w:tcPr>
            <w:tcW w:w="2268" w:type="dxa"/>
          </w:tcPr>
          <w:p w:rsidR="00E75C3C" w:rsidRPr="00C153F3" w:rsidRDefault="0064508F" w:rsidP="00C153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1179</w:t>
            </w:r>
          </w:p>
        </w:tc>
      </w:tr>
      <w:tr w:rsidR="00E75C3C" w:rsidRPr="00C153F3" w:rsidTr="00C153F3">
        <w:tc>
          <w:tcPr>
            <w:tcW w:w="3652" w:type="dxa"/>
          </w:tcPr>
          <w:p w:rsidR="00E75C3C" w:rsidRPr="00C153F3" w:rsidRDefault="00E75C3C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показатель на 1000 населения</w:t>
            </w:r>
          </w:p>
        </w:tc>
        <w:tc>
          <w:tcPr>
            <w:tcW w:w="2268" w:type="dxa"/>
          </w:tcPr>
          <w:p w:rsidR="00E75C3C" w:rsidRPr="00C153F3" w:rsidRDefault="00E75C3C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2126" w:type="dxa"/>
          </w:tcPr>
          <w:p w:rsidR="00E75C3C" w:rsidRPr="00C153F3" w:rsidRDefault="0064508F" w:rsidP="00C153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2268" w:type="dxa"/>
          </w:tcPr>
          <w:p w:rsidR="00E75C3C" w:rsidRPr="00C153F3" w:rsidRDefault="0064508F" w:rsidP="00C153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64508F" w:rsidRPr="00C153F3" w:rsidTr="00C153F3">
        <w:tc>
          <w:tcPr>
            <w:tcW w:w="10314" w:type="dxa"/>
            <w:gridSpan w:val="4"/>
          </w:tcPr>
          <w:p w:rsidR="0064508F" w:rsidRPr="00C153F3" w:rsidRDefault="0064508F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</w:t>
            </w:r>
          </w:p>
        </w:tc>
      </w:tr>
      <w:tr w:rsidR="0064508F" w:rsidRPr="00C153F3" w:rsidTr="00C153F3">
        <w:tblPrEx>
          <w:tblLook w:val="0000"/>
        </w:tblPrEx>
        <w:trPr>
          <w:trHeight w:val="387"/>
        </w:trPr>
        <w:tc>
          <w:tcPr>
            <w:tcW w:w="3652" w:type="dxa"/>
          </w:tcPr>
          <w:p w:rsidR="0064508F" w:rsidRPr="00C153F3" w:rsidRDefault="0064508F" w:rsidP="00C153F3">
            <w:pPr>
              <w:spacing w:line="276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  <w:proofErr w:type="spellEnd"/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4508F" w:rsidRPr="00C153F3" w:rsidRDefault="0064508F" w:rsidP="00C153F3">
            <w:pPr>
              <w:spacing w:line="276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- 314</w:t>
            </w:r>
          </w:p>
        </w:tc>
        <w:tc>
          <w:tcPr>
            <w:tcW w:w="2126" w:type="dxa"/>
          </w:tcPr>
          <w:p w:rsidR="0064508F" w:rsidRPr="00C153F3" w:rsidRDefault="0064508F" w:rsidP="00C153F3">
            <w:pPr>
              <w:spacing w:line="276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- 394</w:t>
            </w:r>
          </w:p>
        </w:tc>
        <w:tc>
          <w:tcPr>
            <w:tcW w:w="2268" w:type="dxa"/>
          </w:tcPr>
          <w:p w:rsidR="0064508F" w:rsidRPr="00C153F3" w:rsidRDefault="0064508F" w:rsidP="00C153F3">
            <w:pPr>
              <w:spacing w:line="276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- 462</w:t>
            </w:r>
          </w:p>
        </w:tc>
      </w:tr>
      <w:tr w:rsidR="0064508F" w:rsidRPr="00C153F3" w:rsidTr="00C153F3">
        <w:tblPrEx>
          <w:tblLook w:val="0000"/>
        </w:tblPrEx>
        <w:trPr>
          <w:trHeight w:val="288"/>
        </w:trPr>
        <w:tc>
          <w:tcPr>
            <w:tcW w:w="3652" w:type="dxa"/>
          </w:tcPr>
          <w:p w:rsidR="0064508F" w:rsidRPr="00C153F3" w:rsidRDefault="0064508F" w:rsidP="00C153F3">
            <w:pPr>
              <w:spacing w:line="276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показатель на 1000 населения</w:t>
            </w:r>
          </w:p>
        </w:tc>
        <w:tc>
          <w:tcPr>
            <w:tcW w:w="2268" w:type="dxa"/>
          </w:tcPr>
          <w:p w:rsidR="0064508F" w:rsidRPr="00C153F3" w:rsidRDefault="0064508F" w:rsidP="00C153F3">
            <w:pPr>
              <w:spacing w:line="276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-3,8</w:t>
            </w:r>
          </w:p>
        </w:tc>
        <w:tc>
          <w:tcPr>
            <w:tcW w:w="2126" w:type="dxa"/>
          </w:tcPr>
          <w:p w:rsidR="0064508F" w:rsidRPr="00C153F3" w:rsidRDefault="0064508F" w:rsidP="00C153F3">
            <w:pPr>
              <w:spacing w:line="276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-4,9</w:t>
            </w:r>
          </w:p>
        </w:tc>
        <w:tc>
          <w:tcPr>
            <w:tcW w:w="2268" w:type="dxa"/>
          </w:tcPr>
          <w:p w:rsidR="0064508F" w:rsidRPr="00C153F3" w:rsidRDefault="0064508F" w:rsidP="00C153F3">
            <w:pPr>
              <w:spacing w:line="276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-5,4</w:t>
            </w:r>
          </w:p>
        </w:tc>
      </w:tr>
    </w:tbl>
    <w:p w:rsidR="006E54EB" w:rsidRDefault="006E54EB" w:rsidP="00C153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508F" w:rsidRPr="00C153F3" w:rsidRDefault="00DB10D6" w:rsidP="00C153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53F3">
        <w:rPr>
          <w:rFonts w:ascii="Times New Roman" w:hAnsi="Times New Roman" w:cs="Times New Roman"/>
          <w:sz w:val="24"/>
          <w:szCs w:val="24"/>
        </w:rPr>
        <w:lastRenderedPageBreak/>
        <w:t>Общий анализ смертности</w:t>
      </w:r>
    </w:p>
    <w:tbl>
      <w:tblPr>
        <w:tblStyle w:val="a3"/>
        <w:tblW w:w="10314" w:type="dxa"/>
        <w:tblLayout w:type="fixed"/>
        <w:tblLook w:val="04A0"/>
      </w:tblPr>
      <w:tblGrid>
        <w:gridCol w:w="1991"/>
        <w:gridCol w:w="1094"/>
        <w:gridCol w:w="1701"/>
        <w:gridCol w:w="1276"/>
        <w:gridCol w:w="1417"/>
        <w:gridCol w:w="1276"/>
        <w:gridCol w:w="1559"/>
      </w:tblGrid>
      <w:tr w:rsidR="00E11004" w:rsidRPr="00C153F3" w:rsidTr="00C153F3">
        <w:trPr>
          <w:trHeight w:val="603"/>
        </w:trPr>
        <w:tc>
          <w:tcPr>
            <w:tcW w:w="1991" w:type="dxa"/>
          </w:tcPr>
          <w:p w:rsidR="00012EB8" w:rsidRPr="00C153F3" w:rsidRDefault="00012EB8" w:rsidP="00C153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  <w:gridSpan w:val="2"/>
          </w:tcPr>
          <w:p w:rsidR="00012EB8" w:rsidRPr="00C153F3" w:rsidRDefault="00012EB8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</w:p>
        </w:tc>
        <w:tc>
          <w:tcPr>
            <w:tcW w:w="2693" w:type="dxa"/>
            <w:gridSpan w:val="2"/>
          </w:tcPr>
          <w:p w:rsidR="00012EB8" w:rsidRPr="00C153F3" w:rsidRDefault="00012EB8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2835" w:type="dxa"/>
            <w:gridSpan w:val="2"/>
          </w:tcPr>
          <w:p w:rsidR="00012EB8" w:rsidRPr="00C153F3" w:rsidRDefault="00012EB8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</w:tr>
      <w:tr w:rsidR="00E11004" w:rsidRPr="00C153F3" w:rsidTr="00C153F3">
        <w:trPr>
          <w:trHeight w:val="425"/>
        </w:trPr>
        <w:tc>
          <w:tcPr>
            <w:tcW w:w="1991" w:type="dxa"/>
          </w:tcPr>
          <w:p w:rsidR="00012EB8" w:rsidRPr="00C153F3" w:rsidRDefault="00012EB8" w:rsidP="00C153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012EB8" w:rsidRPr="00C153F3" w:rsidRDefault="00012EB8" w:rsidP="00C153F3">
            <w:pPr>
              <w:spacing w:line="276" w:lineRule="auto"/>
              <w:ind w:left="-123" w:right="-292" w:firstLine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ААбс</w:t>
            </w:r>
            <w:proofErr w:type="spellEnd"/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bottom w:val="nil"/>
            </w:tcBorders>
          </w:tcPr>
          <w:p w:rsidR="00012EB8" w:rsidRPr="00C153F3" w:rsidRDefault="00012EB8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на 1000</w:t>
            </w:r>
            <w:r w:rsidR="00232500" w:rsidRPr="00C153F3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</w:p>
        </w:tc>
        <w:tc>
          <w:tcPr>
            <w:tcW w:w="1276" w:type="dxa"/>
          </w:tcPr>
          <w:p w:rsidR="00012EB8" w:rsidRPr="00C153F3" w:rsidRDefault="00232500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  <w:proofErr w:type="spellEnd"/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12EB8" w:rsidRPr="00C153F3" w:rsidRDefault="00232500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на 1000 населения</w:t>
            </w:r>
          </w:p>
        </w:tc>
        <w:tc>
          <w:tcPr>
            <w:tcW w:w="1276" w:type="dxa"/>
          </w:tcPr>
          <w:p w:rsidR="00012EB8" w:rsidRPr="00C153F3" w:rsidRDefault="00232500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  <w:proofErr w:type="spellEnd"/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12EB8" w:rsidRPr="00C153F3" w:rsidRDefault="00232500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на 1000 населения</w:t>
            </w:r>
          </w:p>
        </w:tc>
      </w:tr>
      <w:tr w:rsidR="00E11004" w:rsidRPr="00C153F3" w:rsidTr="00C153F3">
        <w:trPr>
          <w:trHeight w:val="218"/>
        </w:trPr>
        <w:tc>
          <w:tcPr>
            <w:tcW w:w="1991" w:type="dxa"/>
          </w:tcPr>
          <w:p w:rsidR="00012EB8" w:rsidRPr="00C153F3" w:rsidRDefault="00012EB8" w:rsidP="00C153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Умерло всего, в т.ч.:</w:t>
            </w:r>
          </w:p>
        </w:tc>
        <w:tc>
          <w:tcPr>
            <w:tcW w:w="1094" w:type="dxa"/>
          </w:tcPr>
          <w:p w:rsidR="00012EB8" w:rsidRPr="00C153F3" w:rsidRDefault="00012EB8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1701" w:type="dxa"/>
          </w:tcPr>
          <w:p w:rsidR="00012EB8" w:rsidRPr="00C153F3" w:rsidRDefault="00232500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276" w:type="dxa"/>
          </w:tcPr>
          <w:p w:rsidR="00012EB8" w:rsidRPr="00C153F3" w:rsidRDefault="00232500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1175</w:t>
            </w:r>
          </w:p>
        </w:tc>
        <w:tc>
          <w:tcPr>
            <w:tcW w:w="1417" w:type="dxa"/>
          </w:tcPr>
          <w:p w:rsidR="00012EB8" w:rsidRPr="00C153F3" w:rsidRDefault="00232500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276" w:type="dxa"/>
          </w:tcPr>
          <w:p w:rsidR="00012EB8" w:rsidRPr="00C153F3" w:rsidRDefault="00232500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1179</w:t>
            </w:r>
          </w:p>
        </w:tc>
        <w:tc>
          <w:tcPr>
            <w:tcW w:w="1559" w:type="dxa"/>
          </w:tcPr>
          <w:p w:rsidR="00012EB8" w:rsidRPr="00C153F3" w:rsidRDefault="00B329BF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E11004" w:rsidRPr="00C153F3" w:rsidTr="00C153F3">
        <w:tc>
          <w:tcPr>
            <w:tcW w:w="1991" w:type="dxa"/>
          </w:tcPr>
          <w:p w:rsidR="00012EB8" w:rsidRPr="00C153F3" w:rsidRDefault="00232500" w:rsidP="00C153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Детей и подростков</w:t>
            </w:r>
          </w:p>
        </w:tc>
        <w:tc>
          <w:tcPr>
            <w:tcW w:w="1094" w:type="dxa"/>
          </w:tcPr>
          <w:p w:rsidR="00012EB8" w:rsidRPr="00C153F3" w:rsidRDefault="00232500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012EB8" w:rsidRPr="00C153F3" w:rsidRDefault="00012EB8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2EB8" w:rsidRPr="00C153F3" w:rsidRDefault="00232500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012EB8" w:rsidRPr="00C153F3" w:rsidRDefault="00012EB8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2EB8" w:rsidRPr="00C153F3" w:rsidRDefault="00232500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012EB8" w:rsidRPr="00C153F3" w:rsidRDefault="00012EB8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04" w:rsidRPr="00C153F3" w:rsidTr="00C153F3">
        <w:tc>
          <w:tcPr>
            <w:tcW w:w="1991" w:type="dxa"/>
          </w:tcPr>
          <w:p w:rsidR="00012EB8" w:rsidRPr="00C153F3" w:rsidRDefault="00232500" w:rsidP="00C153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Взрослых</w:t>
            </w:r>
          </w:p>
        </w:tc>
        <w:tc>
          <w:tcPr>
            <w:tcW w:w="1094" w:type="dxa"/>
          </w:tcPr>
          <w:p w:rsidR="00012EB8" w:rsidRPr="00C153F3" w:rsidRDefault="00232500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1256</w:t>
            </w:r>
          </w:p>
        </w:tc>
        <w:tc>
          <w:tcPr>
            <w:tcW w:w="1701" w:type="dxa"/>
          </w:tcPr>
          <w:p w:rsidR="00012EB8" w:rsidRPr="00C153F3" w:rsidRDefault="00012EB8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2EB8" w:rsidRPr="00C153F3" w:rsidRDefault="00232500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1162</w:t>
            </w:r>
          </w:p>
        </w:tc>
        <w:tc>
          <w:tcPr>
            <w:tcW w:w="1417" w:type="dxa"/>
          </w:tcPr>
          <w:p w:rsidR="00012EB8" w:rsidRPr="00C153F3" w:rsidRDefault="00012EB8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2EB8" w:rsidRPr="00C153F3" w:rsidRDefault="00232500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  <w:tc>
          <w:tcPr>
            <w:tcW w:w="1559" w:type="dxa"/>
          </w:tcPr>
          <w:p w:rsidR="00012EB8" w:rsidRPr="00C153F3" w:rsidRDefault="00012EB8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04" w:rsidRPr="00C153F3" w:rsidTr="00C153F3">
        <w:tc>
          <w:tcPr>
            <w:tcW w:w="1991" w:type="dxa"/>
          </w:tcPr>
          <w:p w:rsidR="00012EB8" w:rsidRPr="00C153F3" w:rsidRDefault="00E11004" w:rsidP="00C153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В стационарах</w:t>
            </w:r>
          </w:p>
        </w:tc>
        <w:tc>
          <w:tcPr>
            <w:tcW w:w="1094" w:type="dxa"/>
          </w:tcPr>
          <w:p w:rsidR="00012EB8" w:rsidRPr="00C153F3" w:rsidRDefault="00E11004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701" w:type="dxa"/>
          </w:tcPr>
          <w:p w:rsidR="00012EB8" w:rsidRPr="00C153F3" w:rsidRDefault="00012EB8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2EB8" w:rsidRPr="00C153F3" w:rsidRDefault="00E11004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417" w:type="dxa"/>
          </w:tcPr>
          <w:p w:rsidR="00012EB8" w:rsidRPr="00C153F3" w:rsidRDefault="00012EB8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2EB8" w:rsidRPr="00C153F3" w:rsidRDefault="00E11004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559" w:type="dxa"/>
          </w:tcPr>
          <w:p w:rsidR="00012EB8" w:rsidRPr="00C153F3" w:rsidRDefault="00012EB8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04" w:rsidRPr="00C153F3" w:rsidTr="00C153F3">
        <w:tc>
          <w:tcPr>
            <w:tcW w:w="1991" w:type="dxa"/>
          </w:tcPr>
          <w:p w:rsidR="00012EB8" w:rsidRPr="00C153F3" w:rsidRDefault="00E11004" w:rsidP="00C153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1094" w:type="dxa"/>
          </w:tcPr>
          <w:p w:rsidR="00012EB8" w:rsidRPr="00C153F3" w:rsidRDefault="00E11004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1701" w:type="dxa"/>
          </w:tcPr>
          <w:p w:rsidR="00012EB8" w:rsidRPr="00C153F3" w:rsidRDefault="00012EB8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2EB8" w:rsidRPr="00C153F3" w:rsidRDefault="00E11004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417" w:type="dxa"/>
          </w:tcPr>
          <w:p w:rsidR="00012EB8" w:rsidRPr="00C153F3" w:rsidRDefault="00012EB8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2EB8" w:rsidRPr="00C153F3" w:rsidRDefault="00E11004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1559" w:type="dxa"/>
          </w:tcPr>
          <w:p w:rsidR="00012EB8" w:rsidRPr="00C153F3" w:rsidRDefault="00012EB8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04" w:rsidRPr="00C153F3" w:rsidTr="00C153F3">
        <w:tc>
          <w:tcPr>
            <w:tcW w:w="1991" w:type="dxa"/>
          </w:tcPr>
          <w:p w:rsidR="00012EB8" w:rsidRPr="00C153F3" w:rsidRDefault="00E11004" w:rsidP="00C153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В другом месте</w:t>
            </w:r>
          </w:p>
        </w:tc>
        <w:tc>
          <w:tcPr>
            <w:tcW w:w="1094" w:type="dxa"/>
          </w:tcPr>
          <w:p w:rsidR="00012EB8" w:rsidRPr="00C153F3" w:rsidRDefault="00E11004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701" w:type="dxa"/>
          </w:tcPr>
          <w:p w:rsidR="00012EB8" w:rsidRPr="00C153F3" w:rsidRDefault="00012EB8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2EB8" w:rsidRPr="00C153F3" w:rsidRDefault="00E11004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417" w:type="dxa"/>
          </w:tcPr>
          <w:p w:rsidR="00012EB8" w:rsidRPr="00C153F3" w:rsidRDefault="00012EB8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2EB8" w:rsidRPr="00C153F3" w:rsidRDefault="00E11004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559" w:type="dxa"/>
          </w:tcPr>
          <w:p w:rsidR="00012EB8" w:rsidRPr="00C153F3" w:rsidRDefault="00012EB8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04" w:rsidRPr="00C153F3" w:rsidTr="00C153F3">
        <w:tblPrEx>
          <w:tblLook w:val="0000"/>
        </w:tblPrEx>
        <w:trPr>
          <w:trHeight w:val="275"/>
        </w:trPr>
        <w:tc>
          <w:tcPr>
            <w:tcW w:w="1991" w:type="dxa"/>
          </w:tcPr>
          <w:p w:rsidR="001B027D" w:rsidRPr="00C153F3" w:rsidRDefault="00E11004" w:rsidP="00C153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В трудоспособном возрасте, из них:</w:t>
            </w:r>
          </w:p>
        </w:tc>
        <w:tc>
          <w:tcPr>
            <w:tcW w:w="1094" w:type="dxa"/>
          </w:tcPr>
          <w:p w:rsidR="001B027D" w:rsidRPr="00C153F3" w:rsidRDefault="00E11004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335/26,3%</w:t>
            </w:r>
          </w:p>
        </w:tc>
        <w:tc>
          <w:tcPr>
            <w:tcW w:w="1701" w:type="dxa"/>
          </w:tcPr>
          <w:p w:rsidR="001B027D" w:rsidRPr="00C153F3" w:rsidRDefault="001B027D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27D" w:rsidRPr="00C153F3" w:rsidRDefault="00E11004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289/24,5%</w:t>
            </w:r>
          </w:p>
        </w:tc>
        <w:tc>
          <w:tcPr>
            <w:tcW w:w="1417" w:type="dxa"/>
          </w:tcPr>
          <w:p w:rsidR="001B027D" w:rsidRPr="00C153F3" w:rsidRDefault="001B027D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27D" w:rsidRPr="00C153F3" w:rsidRDefault="00E11004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276/23,4%,</w:t>
            </w:r>
          </w:p>
        </w:tc>
        <w:tc>
          <w:tcPr>
            <w:tcW w:w="1559" w:type="dxa"/>
          </w:tcPr>
          <w:p w:rsidR="001B027D" w:rsidRPr="00C153F3" w:rsidRDefault="001B027D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04" w:rsidRPr="00C153F3" w:rsidTr="00C153F3">
        <w:tblPrEx>
          <w:tblLook w:val="0000"/>
        </w:tblPrEx>
        <w:trPr>
          <w:trHeight w:val="250"/>
        </w:trPr>
        <w:tc>
          <w:tcPr>
            <w:tcW w:w="1991" w:type="dxa"/>
          </w:tcPr>
          <w:p w:rsidR="001B027D" w:rsidRPr="00C153F3" w:rsidRDefault="00E11004" w:rsidP="00C153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в стационарах</w:t>
            </w:r>
          </w:p>
        </w:tc>
        <w:tc>
          <w:tcPr>
            <w:tcW w:w="1094" w:type="dxa"/>
          </w:tcPr>
          <w:p w:rsidR="001B027D" w:rsidRPr="00C153F3" w:rsidRDefault="00E11004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701" w:type="dxa"/>
          </w:tcPr>
          <w:p w:rsidR="001B027D" w:rsidRPr="00C153F3" w:rsidRDefault="001B027D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27D" w:rsidRPr="00C153F3" w:rsidRDefault="00E11004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17" w:type="dxa"/>
          </w:tcPr>
          <w:p w:rsidR="001B027D" w:rsidRPr="00C153F3" w:rsidRDefault="001B027D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27D" w:rsidRPr="00C153F3" w:rsidRDefault="00E11004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59" w:type="dxa"/>
          </w:tcPr>
          <w:p w:rsidR="001B027D" w:rsidRPr="00C153F3" w:rsidRDefault="001B027D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04" w:rsidRPr="00C153F3" w:rsidTr="00C153F3">
        <w:tblPrEx>
          <w:tblLook w:val="0000"/>
        </w:tblPrEx>
        <w:trPr>
          <w:trHeight w:val="300"/>
        </w:trPr>
        <w:tc>
          <w:tcPr>
            <w:tcW w:w="1991" w:type="dxa"/>
          </w:tcPr>
          <w:p w:rsidR="001B027D" w:rsidRPr="00C153F3" w:rsidRDefault="00E11004" w:rsidP="00C153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1094" w:type="dxa"/>
          </w:tcPr>
          <w:p w:rsidR="001B027D" w:rsidRPr="00C153F3" w:rsidRDefault="00E11004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701" w:type="dxa"/>
          </w:tcPr>
          <w:p w:rsidR="001B027D" w:rsidRPr="00C153F3" w:rsidRDefault="001B027D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27D" w:rsidRPr="00C153F3" w:rsidRDefault="00E11004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7" w:type="dxa"/>
          </w:tcPr>
          <w:p w:rsidR="001B027D" w:rsidRPr="00C153F3" w:rsidRDefault="001B027D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27D" w:rsidRPr="00C153F3" w:rsidRDefault="00E11004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59" w:type="dxa"/>
          </w:tcPr>
          <w:p w:rsidR="001B027D" w:rsidRPr="00C153F3" w:rsidRDefault="001B027D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04" w:rsidRPr="00C153F3" w:rsidTr="00C153F3">
        <w:tblPrEx>
          <w:tblLook w:val="0000"/>
        </w:tblPrEx>
        <w:trPr>
          <w:trHeight w:val="200"/>
        </w:trPr>
        <w:tc>
          <w:tcPr>
            <w:tcW w:w="1991" w:type="dxa"/>
          </w:tcPr>
          <w:p w:rsidR="001B027D" w:rsidRPr="00C153F3" w:rsidRDefault="00E11004" w:rsidP="00C153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в другом месте</w:t>
            </w:r>
          </w:p>
        </w:tc>
        <w:tc>
          <w:tcPr>
            <w:tcW w:w="1094" w:type="dxa"/>
          </w:tcPr>
          <w:p w:rsidR="001B027D" w:rsidRPr="00C153F3" w:rsidRDefault="00E11004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01" w:type="dxa"/>
          </w:tcPr>
          <w:p w:rsidR="001B027D" w:rsidRPr="00C153F3" w:rsidRDefault="001B027D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27D" w:rsidRPr="00C153F3" w:rsidRDefault="00E11004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7" w:type="dxa"/>
          </w:tcPr>
          <w:p w:rsidR="001B027D" w:rsidRPr="00C153F3" w:rsidRDefault="001B027D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27D" w:rsidRPr="00C153F3" w:rsidRDefault="00E11004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:rsidR="001B027D" w:rsidRPr="00C153F3" w:rsidRDefault="001B027D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04" w:rsidRPr="00C153F3" w:rsidTr="00C153F3">
        <w:tblPrEx>
          <w:tblLook w:val="0000"/>
        </w:tblPrEx>
        <w:trPr>
          <w:trHeight w:val="213"/>
        </w:trPr>
        <w:tc>
          <w:tcPr>
            <w:tcW w:w="1991" w:type="dxa"/>
          </w:tcPr>
          <w:p w:rsidR="001B027D" w:rsidRPr="00C153F3" w:rsidRDefault="001B027D" w:rsidP="00C153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1B027D" w:rsidRPr="00C153F3" w:rsidRDefault="001B027D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027D" w:rsidRPr="00C153F3" w:rsidRDefault="001B027D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27D" w:rsidRPr="00C153F3" w:rsidRDefault="001B027D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027D" w:rsidRPr="00C153F3" w:rsidRDefault="001B027D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27D" w:rsidRPr="00C153F3" w:rsidRDefault="001B027D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027D" w:rsidRPr="00C153F3" w:rsidRDefault="001B027D" w:rsidP="00C153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0D6" w:rsidRPr="00C153F3" w:rsidRDefault="00DB10D6" w:rsidP="00C15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6333" w:rsidRPr="00C153F3" w:rsidRDefault="000A6333" w:rsidP="00C15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3F3">
        <w:rPr>
          <w:rFonts w:ascii="Times New Roman" w:hAnsi="Times New Roman" w:cs="Times New Roman"/>
          <w:sz w:val="24"/>
          <w:szCs w:val="24"/>
        </w:rPr>
        <w:t>Мужчины – 604 (51,2%)</w:t>
      </w:r>
    </w:p>
    <w:p w:rsidR="000A6333" w:rsidRPr="00C153F3" w:rsidRDefault="000A6333" w:rsidP="00C15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3F3">
        <w:rPr>
          <w:rFonts w:ascii="Times New Roman" w:hAnsi="Times New Roman" w:cs="Times New Roman"/>
          <w:sz w:val="24"/>
          <w:szCs w:val="24"/>
        </w:rPr>
        <w:t>Женщины – 575 (48,7%)</w:t>
      </w:r>
    </w:p>
    <w:p w:rsidR="000A6333" w:rsidRPr="00C153F3" w:rsidRDefault="000A6333" w:rsidP="00C15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3F3">
        <w:rPr>
          <w:rFonts w:ascii="Times New Roman" w:hAnsi="Times New Roman" w:cs="Times New Roman"/>
          <w:sz w:val="24"/>
          <w:szCs w:val="24"/>
        </w:rPr>
        <w:t xml:space="preserve">Средняя </w:t>
      </w:r>
      <w:r w:rsidR="006837CA" w:rsidRPr="00C153F3">
        <w:rPr>
          <w:rFonts w:ascii="Times New Roman" w:hAnsi="Times New Roman" w:cs="Times New Roman"/>
          <w:sz w:val="24"/>
          <w:szCs w:val="24"/>
        </w:rPr>
        <w:t>продолжительность жизни</w:t>
      </w:r>
      <w:r w:rsidR="00FA3EDD" w:rsidRPr="00C153F3">
        <w:rPr>
          <w:rFonts w:ascii="Times New Roman" w:hAnsi="Times New Roman" w:cs="Times New Roman"/>
          <w:sz w:val="24"/>
          <w:szCs w:val="24"/>
        </w:rPr>
        <w:t xml:space="preserve"> (2018г)</w:t>
      </w:r>
      <w:r w:rsidRPr="00C153F3">
        <w:rPr>
          <w:rFonts w:ascii="Times New Roman" w:hAnsi="Times New Roman" w:cs="Times New Roman"/>
          <w:sz w:val="24"/>
          <w:szCs w:val="24"/>
        </w:rPr>
        <w:t>:</w:t>
      </w:r>
    </w:p>
    <w:p w:rsidR="000A6333" w:rsidRPr="00C153F3" w:rsidRDefault="000A6333" w:rsidP="00C15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3F3">
        <w:rPr>
          <w:rFonts w:ascii="Times New Roman" w:hAnsi="Times New Roman" w:cs="Times New Roman"/>
          <w:sz w:val="24"/>
          <w:szCs w:val="24"/>
        </w:rPr>
        <w:t>- мужчины-61,5</w:t>
      </w:r>
    </w:p>
    <w:p w:rsidR="000A6333" w:rsidRPr="00C153F3" w:rsidRDefault="000A6333" w:rsidP="00C15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3F3">
        <w:rPr>
          <w:rFonts w:ascii="Times New Roman" w:hAnsi="Times New Roman" w:cs="Times New Roman"/>
          <w:sz w:val="24"/>
          <w:szCs w:val="24"/>
        </w:rPr>
        <w:t>- женщины-72,9</w:t>
      </w:r>
    </w:p>
    <w:p w:rsidR="00DF354F" w:rsidRPr="00C153F3" w:rsidRDefault="00DF354F" w:rsidP="00C153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6333" w:rsidRPr="00C153F3" w:rsidRDefault="000D5716" w:rsidP="00C153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53F3">
        <w:rPr>
          <w:rFonts w:ascii="Times New Roman" w:hAnsi="Times New Roman" w:cs="Times New Roman"/>
          <w:sz w:val="24"/>
          <w:szCs w:val="24"/>
        </w:rPr>
        <w:t>Основные причины смертности</w:t>
      </w:r>
    </w:p>
    <w:p w:rsidR="000D5716" w:rsidRDefault="000D5716" w:rsidP="00C153F3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153F3">
        <w:rPr>
          <w:rFonts w:ascii="Times New Roman" w:hAnsi="Times New Roman" w:cs="Times New Roman"/>
          <w:sz w:val="24"/>
          <w:szCs w:val="24"/>
        </w:rPr>
        <w:t>(на 100 тыс. населения)</w:t>
      </w:r>
      <w:r w:rsidRPr="000D571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0" cy="26003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153F3" w:rsidRDefault="00C153F3" w:rsidP="00C153F3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43393" w:rsidRPr="00C153F3" w:rsidRDefault="00343393" w:rsidP="00C153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53F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Смертность от БСК и ЗНО ниже показателей ТПГГ (551,4 и 240,1 соответственно). </w:t>
      </w:r>
    </w:p>
    <w:p w:rsidR="008E00A5" w:rsidRPr="00C153F3" w:rsidRDefault="008E00A5" w:rsidP="00C15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3F3">
        <w:rPr>
          <w:rFonts w:ascii="Times New Roman" w:hAnsi="Times New Roman" w:cs="Times New Roman"/>
          <w:sz w:val="24"/>
          <w:szCs w:val="24"/>
        </w:rPr>
        <w:t xml:space="preserve">На первом месте в структуре смертности – болезни системы кровообращения – 413 случаев (35,0%), в том числе </w:t>
      </w:r>
    </w:p>
    <w:p w:rsidR="008E00A5" w:rsidRPr="00C153F3" w:rsidRDefault="008E00A5" w:rsidP="00C15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3F3">
        <w:rPr>
          <w:rFonts w:ascii="Times New Roman" w:hAnsi="Times New Roman" w:cs="Times New Roman"/>
          <w:sz w:val="24"/>
          <w:szCs w:val="24"/>
        </w:rPr>
        <w:t>мужчин – 220 человек (36,4%)</w:t>
      </w:r>
    </w:p>
    <w:p w:rsidR="008E00A5" w:rsidRPr="00C153F3" w:rsidRDefault="008E00A5" w:rsidP="00C15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3F3">
        <w:rPr>
          <w:rFonts w:ascii="Times New Roman" w:hAnsi="Times New Roman" w:cs="Times New Roman"/>
          <w:sz w:val="24"/>
          <w:szCs w:val="24"/>
        </w:rPr>
        <w:t>женщин – 193 человек (33,6%)</w:t>
      </w:r>
    </w:p>
    <w:p w:rsidR="008E00A5" w:rsidRPr="00C153F3" w:rsidRDefault="008E00A5" w:rsidP="00C15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3F3">
        <w:rPr>
          <w:rFonts w:ascii="Times New Roman" w:hAnsi="Times New Roman" w:cs="Times New Roman"/>
          <w:sz w:val="24"/>
          <w:szCs w:val="24"/>
        </w:rPr>
        <w:t>На втором  месте – смертность от новообразований – 163 чел. (13,8%),</w:t>
      </w:r>
    </w:p>
    <w:p w:rsidR="008E00A5" w:rsidRPr="00C153F3" w:rsidRDefault="008E00A5" w:rsidP="00C15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3F3">
        <w:rPr>
          <w:rFonts w:ascii="Times New Roman" w:hAnsi="Times New Roman" w:cs="Times New Roman"/>
          <w:sz w:val="24"/>
          <w:szCs w:val="24"/>
        </w:rPr>
        <w:lastRenderedPageBreak/>
        <w:t>мужчин – 92 человек (15,2%)</w:t>
      </w:r>
    </w:p>
    <w:p w:rsidR="008E00A5" w:rsidRPr="00C153F3" w:rsidRDefault="008E00A5" w:rsidP="00C15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3F3">
        <w:rPr>
          <w:rFonts w:ascii="Times New Roman" w:hAnsi="Times New Roman" w:cs="Times New Roman"/>
          <w:sz w:val="24"/>
          <w:szCs w:val="24"/>
        </w:rPr>
        <w:t>женщин – 71 человек (12,3%).</w:t>
      </w:r>
    </w:p>
    <w:p w:rsidR="008E00A5" w:rsidRPr="00C153F3" w:rsidRDefault="008E00A5" w:rsidP="00C15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3F3">
        <w:rPr>
          <w:rFonts w:ascii="Times New Roman" w:hAnsi="Times New Roman" w:cs="Times New Roman"/>
          <w:sz w:val="24"/>
          <w:szCs w:val="24"/>
        </w:rPr>
        <w:t>На третьем месте – болезни нервной системы – 153 человека (12,9%), в том числе</w:t>
      </w:r>
    </w:p>
    <w:p w:rsidR="008E00A5" w:rsidRPr="00C153F3" w:rsidRDefault="008E00A5" w:rsidP="00C15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3F3">
        <w:rPr>
          <w:rFonts w:ascii="Times New Roman" w:hAnsi="Times New Roman" w:cs="Times New Roman"/>
          <w:sz w:val="24"/>
          <w:szCs w:val="24"/>
        </w:rPr>
        <w:t>мужчин – 46 человек (7,6%)</w:t>
      </w:r>
    </w:p>
    <w:p w:rsidR="009E4D8D" w:rsidRDefault="008E00A5" w:rsidP="00C15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3F3">
        <w:rPr>
          <w:rFonts w:ascii="Times New Roman" w:hAnsi="Times New Roman" w:cs="Times New Roman"/>
          <w:sz w:val="24"/>
          <w:szCs w:val="24"/>
        </w:rPr>
        <w:t>женщин –107 человек (18,6%)</w:t>
      </w:r>
    </w:p>
    <w:p w:rsidR="00C153F3" w:rsidRPr="00C153F3" w:rsidRDefault="00C153F3" w:rsidP="00C15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354F" w:rsidRPr="00C153F3" w:rsidRDefault="00DF354F" w:rsidP="00C153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53F3">
        <w:rPr>
          <w:rFonts w:ascii="Times New Roman" w:hAnsi="Times New Roman" w:cs="Times New Roman"/>
          <w:sz w:val="24"/>
          <w:szCs w:val="24"/>
        </w:rPr>
        <w:t>Анализ смертности  в трудоспособном возрасте</w:t>
      </w:r>
      <w:r w:rsidR="006837CA" w:rsidRPr="00C153F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6837CA" w:rsidRPr="00C153F3">
        <w:rPr>
          <w:rFonts w:ascii="Times New Roman" w:hAnsi="Times New Roman" w:cs="Times New Roman"/>
          <w:sz w:val="24"/>
          <w:szCs w:val="24"/>
        </w:rPr>
        <w:t>общая</w:t>
      </w:r>
      <w:proofErr w:type="gramEnd"/>
      <w:r w:rsidR="006837CA" w:rsidRPr="00C153F3">
        <w:rPr>
          <w:rFonts w:ascii="Times New Roman" w:hAnsi="Times New Roman" w:cs="Times New Roman"/>
          <w:sz w:val="24"/>
          <w:szCs w:val="24"/>
        </w:rPr>
        <w:t>)</w:t>
      </w:r>
    </w:p>
    <w:p w:rsidR="00DF354F" w:rsidRPr="00C153F3" w:rsidRDefault="00DF354F" w:rsidP="00C15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354F" w:rsidRPr="00C153F3" w:rsidRDefault="00DF354F" w:rsidP="00C15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3F3">
        <w:rPr>
          <w:rFonts w:ascii="Times New Roman" w:hAnsi="Times New Roman" w:cs="Times New Roman"/>
          <w:sz w:val="24"/>
          <w:szCs w:val="24"/>
        </w:rPr>
        <w:t xml:space="preserve">2016г-335 чел.- 742,4 на 100 тыс. населения </w:t>
      </w:r>
    </w:p>
    <w:p w:rsidR="00F35B07" w:rsidRPr="00C153F3" w:rsidRDefault="00DF354F" w:rsidP="00C15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3F3">
        <w:rPr>
          <w:rFonts w:ascii="Times New Roman" w:hAnsi="Times New Roman" w:cs="Times New Roman"/>
          <w:sz w:val="24"/>
          <w:szCs w:val="24"/>
        </w:rPr>
        <w:t xml:space="preserve">2017г – 289 чел.- 657,4 на 100 тыс. населения </w:t>
      </w:r>
    </w:p>
    <w:p w:rsidR="00DF354F" w:rsidRPr="00C153F3" w:rsidRDefault="00DF354F" w:rsidP="00C15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3F3">
        <w:rPr>
          <w:rFonts w:ascii="Times New Roman" w:hAnsi="Times New Roman" w:cs="Times New Roman"/>
          <w:sz w:val="24"/>
          <w:szCs w:val="24"/>
        </w:rPr>
        <w:t xml:space="preserve">2018г – 276 чел. - 642,5 на 100 тыс. населения </w:t>
      </w:r>
      <w:r w:rsidR="008E00A5" w:rsidRPr="00C153F3">
        <w:rPr>
          <w:rFonts w:ascii="Times New Roman" w:hAnsi="Times New Roman" w:cs="Times New Roman"/>
          <w:sz w:val="24"/>
          <w:szCs w:val="24"/>
        </w:rPr>
        <w:t>(ТПГГ-605,5)</w:t>
      </w:r>
    </w:p>
    <w:p w:rsidR="00DF354F" w:rsidRPr="00C153F3" w:rsidRDefault="00DF354F" w:rsidP="00C15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3F3">
        <w:rPr>
          <w:rFonts w:ascii="Times New Roman" w:hAnsi="Times New Roman" w:cs="Times New Roman"/>
          <w:sz w:val="24"/>
          <w:szCs w:val="24"/>
        </w:rPr>
        <w:t xml:space="preserve">Преобладают мужчины – 218 -78,9%, </w:t>
      </w:r>
    </w:p>
    <w:p w:rsidR="00DF354F" w:rsidRPr="00C153F3" w:rsidRDefault="00DF354F" w:rsidP="00C15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3F3">
        <w:rPr>
          <w:rFonts w:ascii="Times New Roman" w:hAnsi="Times New Roman" w:cs="Times New Roman"/>
          <w:sz w:val="24"/>
          <w:szCs w:val="24"/>
        </w:rPr>
        <w:t xml:space="preserve">                      женщины-58 -21,1%</w:t>
      </w:r>
    </w:p>
    <w:p w:rsidR="009C5104" w:rsidRPr="00C153F3" w:rsidRDefault="009C5104" w:rsidP="00C15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354F" w:rsidRPr="00C153F3" w:rsidRDefault="00DF354F" w:rsidP="00C15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3F3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proofErr w:type="gramStart"/>
      <w:r w:rsidRPr="00C153F3">
        <w:rPr>
          <w:rFonts w:ascii="Times New Roman" w:hAnsi="Times New Roman" w:cs="Times New Roman"/>
          <w:sz w:val="24"/>
          <w:szCs w:val="24"/>
        </w:rPr>
        <w:t>место-травмы</w:t>
      </w:r>
      <w:proofErr w:type="spellEnd"/>
      <w:proofErr w:type="gramEnd"/>
      <w:r w:rsidRPr="00C153F3">
        <w:rPr>
          <w:rFonts w:ascii="Times New Roman" w:hAnsi="Times New Roman" w:cs="Times New Roman"/>
          <w:sz w:val="24"/>
          <w:szCs w:val="24"/>
        </w:rPr>
        <w:t>, отравления и последствия внешних причин</w:t>
      </w:r>
      <w:r w:rsidR="006837CA" w:rsidRPr="00C153F3">
        <w:rPr>
          <w:rFonts w:ascii="Times New Roman" w:hAnsi="Times New Roman" w:cs="Times New Roman"/>
          <w:sz w:val="24"/>
          <w:szCs w:val="24"/>
        </w:rPr>
        <w:t xml:space="preserve"> – 85 человек, их них: отравление алкоголем-13, самоубийства-17, ДТП-9.</w:t>
      </w:r>
    </w:p>
    <w:p w:rsidR="006837CA" w:rsidRPr="00C153F3" w:rsidRDefault="006837CA" w:rsidP="00C15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7982" w:rsidRPr="00C153F3" w:rsidRDefault="006837CA" w:rsidP="00C15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3F3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proofErr w:type="gramStart"/>
      <w:r w:rsidRPr="00C153F3">
        <w:rPr>
          <w:rFonts w:ascii="Times New Roman" w:hAnsi="Times New Roman" w:cs="Times New Roman"/>
          <w:sz w:val="24"/>
          <w:szCs w:val="24"/>
        </w:rPr>
        <w:t>место-болезни</w:t>
      </w:r>
      <w:proofErr w:type="spellEnd"/>
      <w:proofErr w:type="gramEnd"/>
      <w:r w:rsidRPr="00C153F3">
        <w:rPr>
          <w:rFonts w:ascii="Times New Roman" w:hAnsi="Times New Roman" w:cs="Times New Roman"/>
          <w:sz w:val="24"/>
          <w:szCs w:val="24"/>
        </w:rPr>
        <w:t xml:space="preserve"> системы кровообращения-74</w:t>
      </w:r>
    </w:p>
    <w:p w:rsidR="006837CA" w:rsidRPr="00C153F3" w:rsidRDefault="006837CA" w:rsidP="00C15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3F3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proofErr w:type="gramStart"/>
      <w:r w:rsidRPr="00C153F3">
        <w:rPr>
          <w:rFonts w:ascii="Times New Roman" w:hAnsi="Times New Roman" w:cs="Times New Roman"/>
          <w:sz w:val="24"/>
          <w:szCs w:val="24"/>
        </w:rPr>
        <w:t>место-болезни</w:t>
      </w:r>
      <w:proofErr w:type="spellEnd"/>
      <w:proofErr w:type="gramEnd"/>
      <w:r w:rsidRPr="00C153F3">
        <w:rPr>
          <w:rFonts w:ascii="Times New Roman" w:hAnsi="Times New Roman" w:cs="Times New Roman"/>
          <w:sz w:val="24"/>
          <w:szCs w:val="24"/>
        </w:rPr>
        <w:t xml:space="preserve"> органов пищеварения-35, из них большинство (26) болезни печени.</w:t>
      </w:r>
    </w:p>
    <w:p w:rsidR="006837CA" w:rsidRPr="00C153F3" w:rsidRDefault="006837CA" w:rsidP="00C15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37CA" w:rsidRPr="00C153F3" w:rsidRDefault="006837CA" w:rsidP="00C153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53F3">
        <w:rPr>
          <w:rFonts w:ascii="Times New Roman" w:hAnsi="Times New Roman" w:cs="Times New Roman"/>
          <w:sz w:val="24"/>
          <w:szCs w:val="24"/>
        </w:rPr>
        <w:t>Анализ смертности  в трудоспособном возрасте (на дому)</w:t>
      </w:r>
    </w:p>
    <w:p w:rsidR="006837CA" w:rsidRPr="00C153F3" w:rsidRDefault="006837CA" w:rsidP="00C15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3F3">
        <w:rPr>
          <w:rFonts w:ascii="Times New Roman" w:hAnsi="Times New Roman" w:cs="Times New Roman"/>
          <w:sz w:val="24"/>
          <w:szCs w:val="24"/>
        </w:rPr>
        <w:t>2016г-115 чел.- 34,3% от общей смертности в трудоспособном возрасте</w:t>
      </w:r>
    </w:p>
    <w:p w:rsidR="006837CA" w:rsidRPr="00C153F3" w:rsidRDefault="006837CA" w:rsidP="00C15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3F3">
        <w:rPr>
          <w:rFonts w:ascii="Times New Roman" w:hAnsi="Times New Roman" w:cs="Times New Roman"/>
          <w:sz w:val="24"/>
          <w:szCs w:val="24"/>
        </w:rPr>
        <w:t xml:space="preserve">2017г – </w:t>
      </w:r>
      <w:r w:rsidR="009C5104" w:rsidRPr="00C153F3">
        <w:rPr>
          <w:rFonts w:ascii="Times New Roman" w:hAnsi="Times New Roman" w:cs="Times New Roman"/>
          <w:sz w:val="24"/>
          <w:szCs w:val="24"/>
        </w:rPr>
        <w:t>79</w:t>
      </w:r>
      <w:r w:rsidRPr="00C153F3">
        <w:rPr>
          <w:rFonts w:ascii="Times New Roman" w:hAnsi="Times New Roman" w:cs="Times New Roman"/>
          <w:sz w:val="24"/>
          <w:szCs w:val="24"/>
        </w:rPr>
        <w:t xml:space="preserve"> чел.- </w:t>
      </w:r>
      <w:r w:rsidR="009C5104" w:rsidRPr="00C153F3">
        <w:rPr>
          <w:rFonts w:ascii="Times New Roman" w:hAnsi="Times New Roman" w:cs="Times New Roman"/>
          <w:sz w:val="24"/>
          <w:szCs w:val="24"/>
        </w:rPr>
        <w:t>-27,3% от общей смертности в трудоспособном возрасте</w:t>
      </w:r>
    </w:p>
    <w:p w:rsidR="006837CA" w:rsidRPr="00C153F3" w:rsidRDefault="006837CA" w:rsidP="00C15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3F3">
        <w:rPr>
          <w:rFonts w:ascii="Times New Roman" w:hAnsi="Times New Roman" w:cs="Times New Roman"/>
          <w:sz w:val="24"/>
          <w:szCs w:val="24"/>
        </w:rPr>
        <w:t xml:space="preserve">2018г – </w:t>
      </w:r>
      <w:r w:rsidR="009C5104" w:rsidRPr="00C153F3">
        <w:rPr>
          <w:rFonts w:ascii="Times New Roman" w:hAnsi="Times New Roman" w:cs="Times New Roman"/>
          <w:sz w:val="24"/>
          <w:szCs w:val="24"/>
        </w:rPr>
        <w:t>93 чел. – 33,6%</w:t>
      </w:r>
      <w:r w:rsidRPr="00C153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7CA" w:rsidRPr="00C153F3" w:rsidRDefault="006837CA" w:rsidP="00C15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3F3">
        <w:rPr>
          <w:rFonts w:ascii="Times New Roman" w:hAnsi="Times New Roman" w:cs="Times New Roman"/>
          <w:sz w:val="24"/>
          <w:szCs w:val="24"/>
        </w:rPr>
        <w:t xml:space="preserve">Преобладают мужчины – </w:t>
      </w:r>
      <w:r w:rsidR="009C5104" w:rsidRPr="00C153F3">
        <w:rPr>
          <w:rFonts w:ascii="Times New Roman" w:hAnsi="Times New Roman" w:cs="Times New Roman"/>
          <w:sz w:val="24"/>
          <w:szCs w:val="24"/>
        </w:rPr>
        <w:t>75 -80,6</w:t>
      </w:r>
      <w:r w:rsidRPr="00C153F3">
        <w:rPr>
          <w:rFonts w:ascii="Times New Roman" w:hAnsi="Times New Roman" w:cs="Times New Roman"/>
          <w:sz w:val="24"/>
          <w:szCs w:val="24"/>
        </w:rPr>
        <w:t xml:space="preserve">%, </w:t>
      </w:r>
    </w:p>
    <w:p w:rsidR="006837CA" w:rsidRPr="00C153F3" w:rsidRDefault="006837CA" w:rsidP="00C15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3F3">
        <w:rPr>
          <w:rFonts w:ascii="Times New Roman" w:hAnsi="Times New Roman" w:cs="Times New Roman"/>
          <w:sz w:val="24"/>
          <w:szCs w:val="24"/>
        </w:rPr>
        <w:t xml:space="preserve">                      женщины-</w:t>
      </w:r>
      <w:r w:rsidR="009C5104" w:rsidRPr="00C153F3">
        <w:rPr>
          <w:rFonts w:ascii="Times New Roman" w:hAnsi="Times New Roman" w:cs="Times New Roman"/>
          <w:sz w:val="24"/>
          <w:szCs w:val="24"/>
        </w:rPr>
        <w:t>18-19,3</w:t>
      </w:r>
      <w:r w:rsidRPr="00C153F3">
        <w:rPr>
          <w:rFonts w:ascii="Times New Roman" w:hAnsi="Times New Roman" w:cs="Times New Roman"/>
          <w:sz w:val="24"/>
          <w:szCs w:val="24"/>
        </w:rPr>
        <w:t>%</w:t>
      </w:r>
    </w:p>
    <w:p w:rsidR="009C5104" w:rsidRPr="00C153F3" w:rsidRDefault="009C5104" w:rsidP="00C15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37CA" w:rsidRPr="00C153F3" w:rsidRDefault="009C5104" w:rsidP="00C15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3F3">
        <w:rPr>
          <w:rFonts w:ascii="Times New Roman" w:hAnsi="Times New Roman" w:cs="Times New Roman"/>
          <w:sz w:val="24"/>
          <w:szCs w:val="24"/>
        </w:rPr>
        <w:t>1</w:t>
      </w:r>
      <w:r w:rsidR="006837CA" w:rsidRPr="00C153F3">
        <w:rPr>
          <w:rFonts w:ascii="Times New Roman" w:hAnsi="Times New Roman" w:cs="Times New Roman"/>
          <w:sz w:val="24"/>
          <w:szCs w:val="24"/>
        </w:rPr>
        <w:t>мест</w:t>
      </w:r>
      <w:proofErr w:type="gramStart"/>
      <w:r w:rsidR="006837CA" w:rsidRPr="00C153F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C153F3">
        <w:rPr>
          <w:rFonts w:ascii="Times New Roman" w:hAnsi="Times New Roman" w:cs="Times New Roman"/>
          <w:sz w:val="24"/>
          <w:szCs w:val="24"/>
        </w:rPr>
        <w:t xml:space="preserve"> </w:t>
      </w:r>
      <w:r w:rsidRPr="00C153F3">
        <w:rPr>
          <w:rFonts w:ascii="Times New Roman" w:hAnsi="Times New Roman" w:cs="Times New Roman"/>
          <w:sz w:val="24"/>
          <w:szCs w:val="24"/>
        </w:rPr>
        <w:t xml:space="preserve"> болезни системы кровообращения-30 случаев. </w:t>
      </w:r>
    </w:p>
    <w:p w:rsidR="00343393" w:rsidRPr="00C153F3" w:rsidRDefault="00343393" w:rsidP="00C15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104" w:rsidRPr="00C153F3" w:rsidRDefault="006837CA" w:rsidP="00C15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3F3">
        <w:rPr>
          <w:rFonts w:ascii="Times New Roman" w:hAnsi="Times New Roman" w:cs="Times New Roman"/>
          <w:sz w:val="24"/>
          <w:szCs w:val="24"/>
        </w:rPr>
        <w:t>2 место</w:t>
      </w:r>
      <w:r w:rsidR="00C153F3">
        <w:rPr>
          <w:rFonts w:ascii="Times New Roman" w:hAnsi="Times New Roman" w:cs="Times New Roman"/>
          <w:sz w:val="24"/>
          <w:szCs w:val="24"/>
        </w:rPr>
        <w:t xml:space="preserve"> </w:t>
      </w:r>
      <w:r w:rsidRPr="00C153F3">
        <w:rPr>
          <w:rFonts w:ascii="Times New Roman" w:hAnsi="Times New Roman" w:cs="Times New Roman"/>
          <w:sz w:val="24"/>
          <w:szCs w:val="24"/>
        </w:rPr>
        <w:t>-</w:t>
      </w:r>
      <w:r w:rsidR="009C5104" w:rsidRPr="00C153F3">
        <w:rPr>
          <w:rFonts w:ascii="Times New Roman" w:hAnsi="Times New Roman" w:cs="Times New Roman"/>
          <w:sz w:val="24"/>
          <w:szCs w:val="24"/>
        </w:rPr>
        <w:t xml:space="preserve"> травмы, отравления и последствия внешних причин – 27 случаев, их них: самоубийства-14</w:t>
      </w:r>
    </w:p>
    <w:p w:rsidR="00343393" w:rsidRPr="00C153F3" w:rsidRDefault="00343393" w:rsidP="00C15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37CA" w:rsidRPr="00C153F3" w:rsidRDefault="009C5104" w:rsidP="00C15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3F3">
        <w:rPr>
          <w:rFonts w:ascii="Times New Roman" w:hAnsi="Times New Roman" w:cs="Times New Roman"/>
          <w:sz w:val="24"/>
          <w:szCs w:val="24"/>
        </w:rPr>
        <w:t>3</w:t>
      </w:r>
      <w:r w:rsidR="006837CA" w:rsidRPr="00C153F3">
        <w:rPr>
          <w:rFonts w:ascii="Times New Roman" w:hAnsi="Times New Roman" w:cs="Times New Roman"/>
          <w:sz w:val="24"/>
          <w:szCs w:val="24"/>
        </w:rPr>
        <w:t>место-болезни органов пищеварения</w:t>
      </w:r>
      <w:r w:rsidRPr="00C153F3">
        <w:rPr>
          <w:rFonts w:ascii="Times New Roman" w:hAnsi="Times New Roman" w:cs="Times New Roman"/>
          <w:sz w:val="24"/>
          <w:szCs w:val="24"/>
        </w:rPr>
        <w:t xml:space="preserve"> и ЗНО (13 и 12 случаев соответственно).</w:t>
      </w:r>
    </w:p>
    <w:p w:rsidR="00DF354F" w:rsidRPr="00C153F3" w:rsidRDefault="00DF354F" w:rsidP="00C15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104" w:rsidRPr="00C153F3" w:rsidRDefault="009C5104" w:rsidP="00C15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3F3">
        <w:rPr>
          <w:rFonts w:ascii="Times New Roman" w:hAnsi="Times New Roman" w:cs="Times New Roman"/>
          <w:sz w:val="24"/>
          <w:szCs w:val="24"/>
        </w:rPr>
        <w:t>За 2018 год сохранено 15 жизней</w:t>
      </w:r>
    </w:p>
    <w:p w:rsidR="00DB10D6" w:rsidRPr="00C153F3" w:rsidRDefault="00DB10D6" w:rsidP="00C15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10D6" w:rsidRDefault="00FA3EDD" w:rsidP="00C153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53F3">
        <w:rPr>
          <w:rFonts w:ascii="Times New Roman" w:hAnsi="Times New Roman" w:cs="Times New Roman"/>
          <w:sz w:val="24"/>
          <w:szCs w:val="24"/>
        </w:rPr>
        <w:t xml:space="preserve">   </w:t>
      </w:r>
      <w:r w:rsidR="00DB10D6" w:rsidRPr="00C153F3">
        <w:rPr>
          <w:rFonts w:ascii="Times New Roman" w:hAnsi="Times New Roman" w:cs="Times New Roman"/>
          <w:b/>
          <w:sz w:val="24"/>
          <w:szCs w:val="24"/>
        </w:rPr>
        <w:t>Заболеваемость</w:t>
      </w:r>
      <w:r w:rsidR="00F46D03" w:rsidRPr="00C153F3">
        <w:rPr>
          <w:rFonts w:ascii="Times New Roman" w:hAnsi="Times New Roman" w:cs="Times New Roman"/>
          <w:b/>
          <w:sz w:val="24"/>
          <w:szCs w:val="24"/>
        </w:rPr>
        <w:t xml:space="preserve"> по обращаемости на 1 тыс. населения.</w:t>
      </w:r>
    </w:p>
    <w:p w:rsidR="00C153F3" w:rsidRPr="00C153F3" w:rsidRDefault="00C153F3" w:rsidP="00C153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6D03" w:rsidRPr="00C153F3" w:rsidRDefault="00F46D03" w:rsidP="00C153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3F3">
        <w:rPr>
          <w:rFonts w:ascii="Times New Roman" w:hAnsi="Times New Roman" w:cs="Times New Roman"/>
          <w:b/>
          <w:sz w:val="24"/>
          <w:szCs w:val="24"/>
        </w:rPr>
        <w:t xml:space="preserve">                         2016</w:t>
      </w:r>
      <w:r w:rsidR="00766AB3" w:rsidRPr="00C153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3F3">
        <w:rPr>
          <w:rFonts w:ascii="Times New Roman" w:hAnsi="Times New Roman" w:cs="Times New Roman"/>
          <w:b/>
          <w:sz w:val="24"/>
          <w:szCs w:val="24"/>
        </w:rPr>
        <w:t>г-1205,1      2017г-1428,3      2018г-1559,6</w:t>
      </w:r>
    </w:p>
    <w:p w:rsidR="00C70D94" w:rsidRPr="00C153F3" w:rsidRDefault="00DB10D6" w:rsidP="00C15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3F3">
        <w:rPr>
          <w:rFonts w:ascii="Times New Roman" w:hAnsi="Times New Roman" w:cs="Times New Roman"/>
          <w:sz w:val="24"/>
          <w:szCs w:val="24"/>
        </w:rPr>
        <w:t>В сравнении с 2016 годом наблюдается рост общей заболеваемости на 22,7%</w:t>
      </w:r>
    </w:p>
    <w:p w:rsidR="00DB10D6" w:rsidRPr="00C153F3" w:rsidRDefault="00DB10D6" w:rsidP="00C153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53F3">
        <w:rPr>
          <w:rFonts w:ascii="Times New Roman" w:hAnsi="Times New Roman" w:cs="Times New Roman"/>
          <w:sz w:val="24"/>
          <w:szCs w:val="24"/>
        </w:rPr>
        <w:t>По категориям населения:</w:t>
      </w:r>
    </w:p>
    <w:p w:rsidR="00DB10D6" w:rsidRPr="00C153F3" w:rsidRDefault="00C70D94" w:rsidP="00C153F3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53F3">
        <w:rPr>
          <w:rFonts w:ascii="Times New Roman" w:hAnsi="Times New Roman" w:cs="Times New Roman"/>
          <w:sz w:val="24"/>
          <w:szCs w:val="24"/>
        </w:rPr>
        <w:t>Взрослое население: 2016г-1010,0</w:t>
      </w:r>
    </w:p>
    <w:p w:rsidR="00C70D94" w:rsidRPr="00C153F3" w:rsidRDefault="00C70D94" w:rsidP="00C15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3F3">
        <w:rPr>
          <w:rFonts w:ascii="Times New Roman" w:hAnsi="Times New Roman" w:cs="Times New Roman"/>
          <w:sz w:val="24"/>
          <w:szCs w:val="24"/>
        </w:rPr>
        <w:t xml:space="preserve">                                              2017г-1295,5</w:t>
      </w:r>
    </w:p>
    <w:p w:rsidR="00C70D94" w:rsidRPr="00C153F3" w:rsidRDefault="00C70D94" w:rsidP="00C15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53F3">
        <w:rPr>
          <w:rFonts w:ascii="Times New Roman" w:hAnsi="Times New Roman" w:cs="Times New Roman"/>
          <w:sz w:val="24"/>
          <w:szCs w:val="24"/>
        </w:rPr>
        <w:t xml:space="preserve">                                              2018г-1327,0</w:t>
      </w:r>
    </w:p>
    <w:p w:rsidR="00C70D94" w:rsidRPr="00C153F3" w:rsidRDefault="00C70D94" w:rsidP="00C15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3F3">
        <w:rPr>
          <w:rFonts w:ascii="Times New Roman" w:hAnsi="Times New Roman" w:cs="Times New Roman"/>
          <w:sz w:val="24"/>
          <w:szCs w:val="24"/>
        </w:rPr>
        <w:t>рост уровня общей заболеваемости по обращаемости в сравнении с 2016г составил 23,8%</w:t>
      </w:r>
    </w:p>
    <w:p w:rsidR="00C70D94" w:rsidRPr="00C153F3" w:rsidRDefault="00C70D94" w:rsidP="00C15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3F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70D94" w:rsidRPr="00C153F3" w:rsidRDefault="00C70D94" w:rsidP="00C153F3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3F3">
        <w:rPr>
          <w:rFonts w:ascii="Times New Roman" w:hAnsi="Times New Roman" w:cs="Times New Roman"/>
          <w:sz w:val="24"/>
          <w:szCs w:val="24"/>
        </w:rPr>
        <w:t>Дети (0-14 лет): 2016г-1927,1</w:t>
      </w:r>
    </w:p>
    <w:p w:rsidR="00C70D94" w:rsidRPr="00C153F3" w:rsidRDefault="00C70D94" w:rsidP="00C15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3F3">
        <w:rPr>
          <w:rFonts w:ascii="Times New Roman" w:hAnsi="Times New Roman" w:cs="Times New Roman"/>
          <w:sz w:val="24"/>
          <w:szCs w:val="24"/>
        </w:rPr>
        <w:t xml:space="preserve">                                    2017г-1909,2</w:t>
      </w:r>
    </w:p>
    <w:p w:rsidR="00C70D94" w:rsidRPr="00C153F3" w:rsidRDefault="00C70D94" w:rsidP="00C153F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53F3">
        <w:rPr>
          <w:rFonts w:ascii="Times New Roman" w:hAnsi="Times New Roman" w:cs="Times New Roman"/>
          <w:sz w:val="24"/>
          <w:szCs w:val="24"/>
        </w:rPr>
        <w:t xml:space="preserve">                               2018г-2337,9</w:t>
      </w:r>
    </w:p>
    <w:p w:rsidR="00C70D94" w:rsidRPr="00C153F3" w:rsidRDefault="00C70D94" w:rsidP="00C15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3F3">
        <w:rPr>
          <w:rFonts w:ascii="Times New Roman" w:hAnsi="Times New Roman" w:cs="Times New Roman"/>
          <w:sz w:val="24"/>
          <w:szCs w:val="24"/>
        </w:rPr>
        <w:lastRenderedPageBreak/>
        <w:t>рост уровня заболеваемости-17,57%</w:t>
      </w:r>
    </w:p>
    <w:p w:rsidR="00C70D94" w:rsidRPr="00C153F3" w:rsidRDefault="00C70D94" w:rsidP="00C15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D94" w:rsidRPr="00C153F3" w:rsidRDefault="00C70D94" w:rsidP="00C153F3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3F3">
        <w:rPr>
          <w:rFonts w:ascii="Times New Roman" w:hAnsi="Times New Roman" w:cs="Times New Roman"/>
          <w:sz w:val="24"/>
          <w:szCs w:val="24"/>
        </w:rPr>
        <w:t>Подростковое население: 2016г-1925,1</w:t>
      </w:r>
    </w:p>
    <w:p w:rsidR="00C70D94" w:rsidRPr="00C153F3" w:rsidRDefault="00C70D94" w:rsidP="00C153F3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3F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007AD" w:rsidRPr="00C153F3">
        <w:rPr>
          <w:rFonts w:ascii="Times New Roman" w:hAnsi="Times New Roman" w:cs="Times New Roman"/>
          <w:sz w:val="24"/>
          <w:szCs w:val="24"/>
        </w:rPr>
        <w:t>2017г-1839,1</w:t>
      </w:r>
    </w:p>
    <w:p w:rsidR="00C70D94" w:rsidRPr="00C153F3" w:rsidRDefault="00C70D94" w:rsidP="00C15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3F3">
        <w:rPr>
          <w:rFonts w:ascii="Times New Roman" w:hAnsi="Times New Roman" w:cs="Times New Roman"/>
          <w:sz w:val="24"/>
          <w:szCs w:val="24"/>
        </w:rPr>
        <w:t xml:space="preserve"> </w:t>
      </w:r>
      <w:r w:rsidR="00F46D03" w:rsidRPr="00C153F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B007AD" w:rsidRPr="00C153F3">
        <w:rPr>
          <w:rFonts w:ascii="Times New Roman" w:hAnsi="Times New Roman" w:cs="Times New Roman"/>
          <w:sz w:val="24"/>
          <w:szCs w:val="24"/>
        </w:rPr>
        <w:t>2018г-2614</w:t>
      </w:r>
      <w:r w:rsidRPr="00C153F3">
        <w:rPr>
          <w:rFonts w:ascii="Times New Roman" w:hAnsi="Times New Roman" w:cs="Times New Roman"/>
          <w:sz w:val="24"/>
          <w:szCs w:val="24"/>
        </w:rPr>
        <w:t>,9</w:t>
      </w:r>
    </w:p>
    <w:p w:rsidR="00C70D94" w:rsidRPr="00C153F3" w:rsidRDefault="00B007AD" w:rsidP="00C153F3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3F3">
        <w:rPr>
          <w:rFonts w:ascii="Times New Roman" w:hAnsi="Times New Roman" w:cs="Times New Roman"/>
          <w:sz w:val="24"/>
          <w:szCs w:val="24"/>
        </w:rPr>
        <w:t>рост уровня заболеваемости-26,4%.</w:t>
      </w:r>
    </w:p>
    <w:p w:rsidR="00C70D94" w:rsidRPr="00C153F3" w:rsidRDefault="00C70D94" w:rsidP="00C153F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007AD" w:rsidRDefault="00B007AD" w:rsidP="00C153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53F3">
        <w:rPr>
          <w:rFonts w:ascii="Times New Roman" w:hAnsi="Times New Roman" w:cs="Times New Roman"/>
          <w:sz w:val="24"/>
          <w:szCs w:val="24"/>
        </w:rPr>
        <w:t>В структуре общей заболеваемости по обращаемости ведущее место занимают:</w:t>
      </w:r>
    </w:p>
    <w:p w:rsidR="00B007AD" w:rsidRDefault="00C153F3" w:rsidP="00C15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б</w:t>
      </w:r>
      <w:r w:rsidR="00B007AD" w:rsidRPr="00C153F3">
        <w:rPr>
          <w:rFonts w:ascii="Times New Roman" w:hAnsi="Times New Roman" w:cs="Times New Roman"/>
          <w:sz w:val="24"/>
          <w:szCs w:val="24"/>
        </w:rPr>
        <w:t>олезни органов дыхания – 533,6 на тысячу населения (рост на 36,7% относительно 2016 года) и составляют 34,2% от всех</w:t>
      </w:r>
      <w:r>
        <w:rPr>
          <w:rFonts w:ascii="Times New Roman" w:hAnsi="Times New Roman" w:cs="Times New Roman"/>
          <w:sz w:val="24"/>
          <w:szCs w:val="24"/>
        </w:rPr>
        <w:t xml:space="preserve"> зарегистрированных заболеваний;</w:t>
      </w:r>
    </w:p>
    <w:p w:rsidR="00B007AD" w:rsidRDefault="00C153F3" w:rsidP="00C15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б</w:t>
      </w:r>
      <w:r w:rsidR="00B007AD" w:rsidRPr="00C153F3">
        <w:rPr>
          <w:rFonts w:ascii="Times New Roman" w:hAnsi="Times New Roman" w:cs="Times New Roman"/>
          <w:sz w:val="24"/>
          <w:szCs w:val="24"/>
        </w:rPr>
        <w:t>олезни системы кровообращения – 311,9 на тысячу населения (рост на 54,4%</w:t>
      </w:r>
      <w:r w:rsidR="002A6D54" w:rsidRPr="00C153F3">
        <w:rPr>
          <w:rFonts w:ascii="Times New Roman" w:hAnsi="Times New Roman" w:cs="Times New Roman"/>
          <w:sz w:val="24"/>
          <w:szCs w:val="24"/>
        </w:rPr>
        <w:t xml:space="preserve"> относительно 2016 года</w:t>
      </w:r>
      <w:r w:rsidR="00B007AD" w:rsidRPr="00C153F3">
        <w:rPr>
          <w:rFonts w:ascii="Times New Roman" w:hAnsi="Times New Roman" w:cs="Times New Roman"/>
          <w:sz w:val="24"/>
          <w:szCs w:val="24"/>
        </w:rPr>
        <w:t xml:space="preserve">) и составляют </w:t>
      </w:r>
      <w:r w:rsidR="002A6D54" w:rsidRPr="00C153F3">
        <w:rPr>
          <w:rFonts w:ascii="Times New Roman" w:hAnsi="Times New Roman" w:cs="Times New Roman"/>
          <w:sz w:val="24"/>
          <w:szCs w:val="24"/>
        </w:rPr>
        <w:t>19,9</w:t>
      </w:r>
      <w:r w:rsidR="00B007AD" w:rsidRPr="00C153F3">
        <w:rPr>
          <w:rFonts w:ascii="Times New Roman" w:hAnsi="Times New Roman" w:cs="Times New Roman"/>
          <w:sz w:val="24"/>
          <w:szCs w:val="24"/>
        </w:rPr>
        <w:t>% от всех зарегистрированных забо</w:t>
      </w:r>
      <w:r>
        <w:rPr>
          <w:rFonts w:ascii="Times New Roman" w:hAnsi="Times New Roman" w:cs="Times New Roman"/>
          <w:sz w:val="24"/>
          <w:szCs w:val="24"/>
        </w:rPr>
        <w:t>леваний;</w:t>
      </w:r>
    </w:p>
    <w:p w:rsidR="002A6D54" w:rsidRPr="00C153F3" w:rsidRDefault="00C153F3" w:rsidP="00C15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б</w:t>
      </w:r>
      <w:r w:rsidR="002A6D54" w:rsidRPr="00C153F3">
        <w:rPr>
          <w:rFonts w:ascii="Times New Roman" w:hAnsi="Times New Roman" w:cs="Times New Roman"/>
          <w:sz w:val="24"/>
          <w:szCs w:val="24"/>
        </w:rPr>
        <w:t>олезни органов пищеварения – 101,6 на тысячу населения (рост на 25,1% относительно 2016 года) и составляют 6,5% от всех зарегистрированных заболеваний.</w:t>
      </w:r>
    </w:p>
    <w:p w:rsidR="0008563B" w:rsidRPr="00C153F3" w:rsidRDefault="0008563B" w:rsidP="00C153F3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BA1780" w:rsidRDefault="002A6D54" w:rsidP="0008563B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008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153F3" w:rsidRDefault="00C153F3" w:rsidP="00C153F3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A6940" w:rsidRPr="00C153F3" w:rsidRDefault="0008563B" w:rsidP="00C153F3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3F3">
        <w:rPr>
          <w:rFonts w:ascii="Times New Roman" w:hAnsi="Times New Roman" w:cs="Times New Roman"/>
          <w:sz w:val="24"/>
          <w:szCs w:val="24"/>
        </w:rPr>
        <w:t>Первичная заболеваемость в течение трех лет увеличилась на 15,1%.</w:t>
      </w:r>
    </w:p>
    <w:p w:rsidR="00C153F3" w:rsidRDefault="00C153F3" w:rsidP="00C153F3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84F11" w:rsidRDefault="00584F11" w:rsidP="00C153F3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53F3">
        <w:rPr>
          <w:rFonts w:ascii="Times New Roman" w:hAnsi="Times New Roman" w:cs="Times New Roman"/>
          <w:sz w:val="24"/>
          <w:szCs w:val="24"/>
        </w:rPr>
        <w:t>В структуре</w:t>
      </w:r>
      <w:r w:rsidR="00F46D03" w:rsidRPr="00C153F3">
        <w:rPr>
          <w:rFonts w:ascii="Times New Roman" w:hAnsi="Times New Roman" w:cs="Times New Roman"/>
          <w:sz w:val="24"/>
          <w:szCs w:val="24"/>
        </w:rPr>
        <w:t xml:space="preserve"> общей</w:t>
      </w:r>
      <w:r w:rsidRPr="00C153F3">
        <w:rPr>
          <w:rFonts w:ascii="Times New Roman" w:hAnsi="Times New Roman" w:cs="Times New Roman"/>
          <w:sz w:val="24"/>
          <w:szCs w:val="24"/>
        </w:rPr>
        <w:t xml:space="preserve"> первичной заболеваемости ведущее место занимают:</w:t>
      </w:r>
    </w:p>
    <w:p w:rsidR="00584F11" w:rsidRDefault="00C153F3" w:rsidP="00C153F3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б</w:t>
      </w:r>
      <w:r w:rsidR="00584F11" w:rsidRPr="00C153F3">
        <w:rPr>
          <w:rFonts w:ascii="Times New Roman" w:hAnsi="Times New Roman" w:cs="Times New Roman"/>
          <w:sz w:val="24"/>
          <w:szCs w:val="24"/>
        </w:rPr>
        <w:t xml:space="preserve">олезни органов дыхания – </w:t>
      </w:r>
      <w:r w:rsidR="005B5522" w:rsidRPr="00C153F3">
        <w:rPr>
          <w:rFonts w:ascii="Times New Roman" w:hAnsi="Times New Roman" w:cs="Times New Roman"/>
          <w:sz w:val="24"/>
          <w:szCs w:val="24"/>
        </w:rPr>
        <w:t>472,3</w:t>
      </w:r>
      <w:r w:rsidR="000F23F2" w:rsidRPr="00C153F3">
        <w:rPr>
          <w:rFonts w:ascii="Times New Roman" w:hAnsi="Times New Roman" w:cs="Times New Roman"/>
          <w:sz w:val="24"/>
          <w:szCs w:val="24"/>
        </w:rPr>
        <w:t xml:space="preserve"> на тысячу населения, </w:t>
      </w:r>
      <w:r w:rsidR="00584F11" w:rsidRPr="00C153F3">
        <w:rPr>
          <w:rFonts w:ascii="Times New Roman" w:hAnsi="Times New Roman" w:cs="Times New Roman"/>
          <w:sz w:val="24"/>
          <w:szCs w:val="24"/>
        </w:rPr>
        <w:t xml:space="preserve">составляют </w:t>
      </w:r>
      <w:r w:rsidR="005B5522" w:rsidRPr="00C153F3">
        <w:rPr>
          <w:rFonts w:ascii="Times New Roman" w:hAnsi="Times New Roman" w:cs="Times New Roman"/>
          <w:sz w:val="24"/>
          <w:szCs w:val="24"/>
        </w:rPr>
        <w:t>64,7</w:t>
      </w:r>
      <w:r w:rsidR="00584F11" w:rsidRPr="00C153F3">
        <w:rPr>
          <w:rFonts w:ascii="Times New Roman" w:hAnsi="Times New Roman" w:cs="Times New Roman"/>
          <w:sz w:val="24"/>
          <w:szCs w:val="24"/>
        </w:rPr>
        <w:t xml:space="preserve">% от всех зарегистрированных </w:t>
      </w:r>
      <w:r w:rsidR="005B5522" w:rsidRPr="00C153F3">
        <w:rPr>
          <w:rFonts w:ascii="Times New Roman" w:hAnsi="Times New Roman" w:cs="Times New Roman"/>
          <w:sz w:val="24"/>
          <w:szCs w:val="24"/>
        </w:rPr>
        <w:t xml:space="preserve">первичных </w:t>
      </w:r>
      <w:r>
        <w:rPr>
          <w:rFonts w:ascii="Times New Roman" w:hAnsi="Times New Roman" w:cs="Times New Roman"/>
          <w:sz w:val="24"/>
          <w:szCs w:val="24"/>
        </w:rPr>
        <w:t>заболеваний;</w:t>
      </w:r>
    </w:p>
    <w:p w:rsidR="00584F11" w:rsidRDefault="00C153F3" w:rsidP="00C153F3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0F23F2" w:rsidRPr="00C153F3">
        <w:rPr>
          <w:rFonts w:ascii="Times New Roman" w:hAnsi="Times New Roman" w:cs="Times New Roman"/>
          <w:sz w:val="24"/>
          <w:szCs w:val="24"/>
        </w:rPr>
        <w:t xml:space="preserve">травмы, отравления </w:t>
      </w:r>
      <w:r w:rsidR="00584F11" w:rsidRPr="00C153F3">
        <w:rPr>
          <w:rFonts w:ascii="Times New Roman" w:hAnsi="Times New Roman" w:cs="Times New Roman"/>
          <w:sz w:val="24"/>
          <w:szCs w:val="24"/>
        </w:rPr>
        <w:t xml:space="preserve">– </w:t>
      </w:r>
      <w:r w:rsidR="000F23F2" w:rsidRPr="00C153F3">
        <w:rPr>
          <w:rFonts w:ascii="Times New Roman" w:hAnsi="Times New Roman" w:cs="Times New Roman"/>
          <w:sz w:val="24"/>
          <w:szCs w:val="24"/>
        </w:rPr>
        <w:t>57,7</w:t>
      </w:r>
      <w:r w:rsidR="00584F11" w:rsidRPr="00C153F3">
        <w:rPr>
          <w:rFonts w:ascii="Times New Roman" w:hAnsi="Times New Roman" w:cs="Times New Roman"/>
          <w:sz w:val="24"/>
          <w:szCs w:val="24"/>
        </w:rPr>
        <w:t xml:space="preserve"> на тысячу населения и составляют </w:t>
      </w:r>
      <w:r w:rsidR="000F23F2" w:rsidRPr="00C153F3">
        <w:rPr>
          <w:rFonts w:ascii="Times New Roman" w:hAnsi="Times New Roman" w:cs="Times New Roman"/>
          <w:sz w:val="24"/>
          <w:szCs w:val="24"/>
        </w:rPr>
        <w:t>7,9</w:t>
      </w:r>
      <w:r w:rsidR="00584F11" w:rsidRPr="00C153F3">
        <w:rPr>
          <w:rFonts w:ascii="Times New Roman" w:hAnsi="Times New Roman" w:cs="Times New Roman"/>
          <w:sz w:val="24"/>
          <w:szCs w:val="24"/>
        </w:rPr>
        <w:t xml:space="preserve">% от всех зарегистрированных </w:t>
      </w:r>
      <w:r w:rsidR="000F23F2" w:rsidRPr="00C153F3">
        <w:rPr>
          <w:rFonts w:ascii="Times New Roman" w:hAnsi="Times New Roman" w:cs="Times New Roman"/>
          <w:sz w:val="24"/>
          <w:szCs w:val="24"/>
        </w:rPr>
        <w:t xml:space="preserve">первичных </w:t>
      </w:r>
      <w:r w:rsidR="00B32E34">
        <w:rPr>
          <w:rFonts w:ascii="Times New Roman" w:hAnsi="Times New Roman" w:cs="Times New Roman"/>
          <w:sz w:val="24"/>
          <w:szCs w:val="24"/>
        </w:rPr>
        <w:t>заболеваний;</w:t>
      </w:r>
    </w:p>
    <w:p w:rsidR="00584F11" w:rsidRPr="00C153F3" w:rsidRDefault="00B32E34" w:rsidP="00B32E34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</w:t>
      </w:r>
      <w:r w:rsidR="000F23F2" w:rsidRPr="00C153F3">
        <w:rPr>
          <w:rFonts w:ascii="Times New Roman" w:hAnsi="Times New Roman" w:cs="Times New Roman"/>
          <w:sz w:val="24"/>
          <w:szCs w:val="24"/>
        </w:rPr>
        <w:t>нфекционные и паразитарные болезни</w:t>
      </w:r>
      <w:r w:rsidR="00584F11" w:rsidRPr="00C153F3">
        <w:rPr>
          <w:rFonts w:ascii="Times New Roman" w:hAnsi="Times New Roman" w:cs="Times New Roman"/>
          <w:sz w:val="24"/>
          <w:szCs w:val="24"/>
        </w:rPr>
        <w:t xml:space="preserve"> –</w:t>
      </w:r>
      <w:r w:rsidR="000F23F2" w:rsidRPr="00C153F3">
        <w:rPr>
          <w:rFonts w:ascii="Times New Roman" w:hAnsi="Times New Roman" w:cs="Times New Roman"/>
          <w:sz w:val="24"/>
          <w:szCs w:val="24"/>
        </w:rPr>
        <w:t xml:space="preserve">31,9 на тысячу населения, </w:t>
      </w:r>
      <w:r w:rsidR="00584F11" w:rsidRPr="00C153F3">
        <w:rPr>
          <w:rFonts w:ascii="Times New Roman" w:hAnsi="Times New Roman" w:cs="Times New Roman"/>
          <w:sz w:val="24"/>
          <w:szCs w:val="24"/>
        </w:rPr>
        <w:t xml:space="preserve">составляют </w:t>
      </w:r>
      <w:r w:rsidR="000003BF" w:rsidRPr="00C153F3">
        <w:rPr>
          <w:rFonts w:ascii="Times New Roman" w:hAnsi="Times New Roman" w:cs="Times New Roman"/>
          <w:sz w:val="24"/>
          <w:szCs w:val="24"/>
        </w:rPr>
        <w:t>4,4</w:t>
      </w:r>
      <w:r w:rsidR="00584F11" w:rsidRPr="00C153F3">
        <w:rPr>
          <w:rFonts w:ascii="Times New Roman" w:hAnsi="Times New Roman" w:cs="Times New Roman"/>
          <w:sz w:val="24"/>
          <w:szCs w:val="24"/>
        </w:rPr>
        <w:t>% от всех зарегистрированных</w:t>
      </w:r>
      <w:r w:rsidR="00221FC0" w:rsidRPr="00C153F3">
        <w:rPr>
          <w:rFonts w:ascii="Times New Roman" w:hAnsi="Times New Roman" w:cs="Times New Roman"/>
          <w:sz w:val="24"/>
          <w:szCs w:val="24"/>
        </w:rPr>
        <w:t xml:space="preserve"> первичных</w:t>
      </w:r>
      <w:r w:rsidR="00584F11" w:rsidRPr="00C153F3">
        <w:rPr>
          <w:rFonts w:ascii="Times New Roman" w:hAnsi="Times New Roman" w:cs="Times New Roman"/>
          <w:sz w:val="24"/>
          <w:szCs w:val="24"/>
        </w:rPr>
        <w:t xml:space="preserve"> заболеваний.</w:t>
      </w:r>
    </w:p>
    <w:p w:rsidR="00584F11" w:rsidRPr="000003BF" w:rsidRDefault="00584F11" w:rsidP="00C153F3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0828" w:rsidRDefault="005A6940" w:rsidP="0008563B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67475" cy="3148330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32E34" w:rsidRDefault="00B32E34" w:rsidP="00C153F3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84F11" w:rsidRPr="00C153F3" w:rsidRDefault="00510828" w:rsidP="00B32E34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53F3">
        <w:rPr>
          <w:rFonts w:ascii="Times New Roman" w:hAnsi="Times New Roman" w:cs="Times New Roman"/>
          <w:sz w:val="24"/>
          <w:szCs w:val="24"/>
        </w:rPr>
        <w:t>Рост первичной заболеваемости составил: п</w:t>
      </w:r>
      <w:r w:rsidR="005A6940" w:rsidRPr="00C153F3">
        <w:rPr>
          <w:rFonts w:ascii="Times New Roman" w:hAnsi="Times New Roman" w:cs="Times New Roman"/>
          <w:sz w:val="24"/>
          <w:szCs w:val="24"/>
        </w:rPr>
        <w:t>о взрослому населени</w:t>
      </w:r>
      <w:r w:rsidRPr="00C153F3">
        <w:rPr>
          <w:rFonts w:ascii="Times New Roman" w:hAnsi="Times New Roman" w:cs="Times New Roman"/>
          <w:sz w:val="24"/>
          <w:szCs w:val="24"/>
        </w:rPr>
        <w:t xml:space="preserve">ю </w:t>
      </w:r>
      <w:r w:rsidR="005A6940" w:rsidRPr="00C153F3">
        <w:rPr>
          <w:rFonts w:ascii="Times New Roman" w:hAnsi="Times New Roman" w:cs="Times New Roman"/>
          <w:sz w:val="24"/>
          <w:szCs w:val="24"/>
        </w:rPr>
        <w:t>6,59%, по детскому населению</w:t>
      </w:r>
      <w:r w:rsidRPr="00C153F3">
        <w:rPr>
          <w:rFonts w:ascii="Times New Roman" w:hAnsi="Times New Roman" w:cs="Times New Roman"/>
          <w:sz w:val="24"/>
          <w:szCs w:val="24"/>
        </w:rPr>
        <w:t xml:space="preserve"> </w:t>
      </w:r>
      <w:r w:rsidR="005A6940" w:rsidRPr="00C153F3">
        <w:rPr>
          <w:rFonts w:ascii="Times New Roman" w:hAnsi="Times New Roman" w:cs="Times New Roman"/>
          <w:sz w:val="24"/>
          <w:szCs w:val="24"/>
        </w:rPr>
        <w:t>20,9%, по подростковому 28,1%.</w:t>
      </w:r>
      <w:r w:rsidR="00B32E34">
        <w:rPr>
          <w:rFonts w:ascii="Times New Roman" w:hAnsi="Times New Roman" w:cs="Times New Roman"/>
          <w:sz w:val="24"/>
          <w:szCs w:val="24"/>
        </w:rPr>
        <w:t>.</w:t>
      </w:r>
      <w:r w:rsidR="005A6940" w:rsidRPr="00C153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E54EB" w:rsidRPr="00C153F3" w:rsidRDefault="006E54EB" w:rsidP="00C153F3">
      <w:pPr>
        <w:pStyle w:val="a6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B64B7" w:rsidRPr="00C153F3" w:rsidRDefault="00BF06F4" w:rsidP="00C153F3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3F3">
        <w:rPr>
          <w:rFonts w:ascii="Times New Roman" w:hAnsi="Times New Roman" w:cs="Times New Roman"/>
          <w:b/>
          <w:sz w:val="24"/>
          <w:szCs w:val="24"/>
        </w:rPr>
        <w:t xml:space="preserve">Первичный выход на инвалидность (взрослые 18 лет и старше) </w:t>
      </w:r>
      <w:r w:rsidR="00F00378" w:rsidRPr="00C153F3">
        <w:rPr>
          <w:rFonts w:ascii="Times New Roman" w:hAnsi="Times New Roman" w:cs="Times New Roman"/>
          <w:b/>
          <w:sz w:val="24"/>
          <w:szCs w:val="24"/>
        </w:rPr>
        <w:t>на 10 тыс. населения</w:t>
      </w:r>
    </w:p>
    <w:p w:rsidR="00F00378" w:rsidRPr="00C153F3" w:rsidRDefault="00F00378" w:rsidP="00C153F3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0378" w:rsidRPr="00C153F3" w:rsidRDefault="00F00378" w:rsidP="00C153F3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3F3">
        <w:rPr>
          <w:rFonts w:ascii="Times New Roman" w:hAnsi="Times New Roman" w:cs="Times New Roman"/>
          <w:sz w:val="24"/>
          <w:szCs w:val="24"/>
        </w:rPr>
        <w:t>2016г - 414 чел       2017г – 396 чел       2018г – 399 чел.</w:t>
      </w:r>
    </w:p>
    <w:p w:rsidR="005B64B7" w:rsidRDefault="005B64B7" w:rsidP="00C153F3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4B7" w:rsidRDefault="005B64B7" w:rsidP="00BF06F4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6F4" w:rsidRDefault="00BF06F4" w:rsidP="00BF06F4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76975" cy="3419475"/>
            <wp:effectExtent l="1905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00378" w:rsidRDefault="00F00378" w:rsidP="00BF06F4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E34" w:rsidRDefault="00B32E34" w:rsidP="00BF06F4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EDD" w:rsidRDefault="00AF323C" w:rsidP="00AF323C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A3EDD" w:rsidRDefault="00FA3EDD" w:rsidP="00AF323C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FA3EDD" w:rsidRDefault="00FA3EDD" w:rsidP="00AF323C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FA3EDD" w:rsidRDefault="00FA3EDD" w:rsidP="00AF323C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E3517C" w:rsidRPr="00C153F3" w:rsidRDefault="00FA3EDD" w:rsidP="00C153F3">
      <w:pPr>
        <w:pStyle w:val="a6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153F3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E3517C" w:rsidRPr="00C153F3">
        <w:rPr>
          <w:rFonts w:ascii="Times New Roman" w:hAnsi="Times New Roman" w:cs="Times New Roman"/>
          <w:sz w:val="24"/>
          <w:szCs w:val="24"/>
        </w:rPr>
        <w:t>Основные причины первичного выхода на инвалидность.</w:t>
      </w:r>
    </w:p>
    <w:p w:rsidR="00F00378" w:rsidRDefault="00F00378" w:rsidP="00C153F3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29375" cy="3387090"/>
            <wp:effectExtent l="1905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32E34" w:rsidRDefault="00B32E34" w:rsidP="00C153F3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517C" w:rsidRPr="00C153F3" w:rsidRDefault="002D6F6B" w:rsidP="00B32E34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53F3">
        <w:rPr>
          <w:rFonts w:ascii="Times New Roman" w:hAnsi="Times New Roman" w:cs="Times New Roman"/>
          <w:sz w:val="24"/>
          <w:szCs w:val="24"/>
        </w:rPr>
        <w:t>Наибольший вклад (62,9%) внесли: онкологические заболевания-111 сл, ОНМК-81 сл, ИБС-59 случаев.</w:t>
      </w:r>
    </w:p>
    <w:p w:rsidR="00162575" w:rsidRDefault="00162575" w:rsidP="00C153F3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3F3">
        <w:rPr>
          <w:rFonts w:ascii="Times New Roman" w:hAnsi="Times New Roman" w:cs="Times New Roman"/>
          <w:sz w:val="24"/>
          <w:szCs w:val="24"/>
        </w:rPr>
        <w:t>Первичный выход на инвалидность (трудоспособный возраст</w:t>
      </w:r>
      <w:r w:rsidR="00B32E34">
        <w:rPr>
          <w:rFonts w:ascii="Times New Roman" w:hAnsi="Times New Roman" w:cs="Times New Roman"/>
          <w:sz w:val="24"/>
          <w:szCs w:val="24"/>
        </w:rPr>
        <w:t>):</w:t>
      </w:r>
    </w:p>
    <w:p w:rsidR="00E3517C" w:rsidRDefault="00B32E34" w:rsidP="00B32E34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62575" w:rsidRPr="00C153F3">
        <w:rPr>
          <w:rFonts w:ascii="Times New Roman" w:hAnsi="Times New Roman" w:cs="Times New Roman"/>
          <w:sz w:val="24"/>
          <w:szCs w:val="24"/>
        </w:rPr>
        <w:t xml:space="preserve">2016г-155 чел, что составило 37,4% от общего кол-ва впервые вышедших на инвалидность и </w:t>
      </w:r>
      <w:r w:rsidR="006E49A0" w:rsidRPr="00C153F3">
        <w:rPr>
          <w:rFonts w:ascii="Times New Roman" w:hAnsi="Times New Roman" w:cs="Times New Roman"/>
          <w:sz w:val="24"/>
          <w:szCs w:val="24"/>
        </w:rPr>
        <w:t>23,9</w:t>
      </w:r>
      <w:r w:rsidR="00162575" w:rsidRPr="00C153F3">
        <w:rPr>
          <w:rFonts w:ascii="Times New Roman" w:hAnsi="Times New Roman" w:cs="Times New Roman"/>
          <w:sz w:val="24"/>
          <w:szCs w:val="24"/>
        </w:rPr>
        <w:t xml:space="preserve">% </w:t>
      </w:r>
      <w:r w:rsidR="0019494E" w:rsidRPr="00C153F3">
        <w:rPr>
          <w:rFonts w:ascii="Times New Roman" w:hAnsi="Times New Roman" w:cs="Times New Roman"/>
          <w:sz w:val="24"/>
          <w:szCs w:val="24"/>
        </w:rPr>
        <w:t>на 10 тыс</w:t>
      </w:r>
      <w:r w:rsidR="002D6F6B" w:rsidRPr="00C153F3">
        <w:rPr>
          <w:rFonts w:ascii="Times New Roman" w:hAnsi="Times New Roman" w:cs="Times New Roman"/>
          <w:sz w:val="24"/>
          <w:szCs w:val="24"/>
        </w:rPr>
        <w:t>.</w:t>
      </w:r>
      <w:r w:rsidR="0019494E" w:rsidRPr="00C153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населения;</w:t>
      </w:r>
    </w:p>
    <w:p w:rsidR="00162575" w:rsidRDefault="00B32E34" w:rsidP="00B32E34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62575" w:rsidRPr="00C153F3">
        <w:rPr>
          <w:rFonts w:ascii="Times New Roman" w:hAnsi="Times New Roman" w:cs="Times New Roman"/>
          <w:sz w:val="24"/>
          <w:szCs w:val="24"/>
        </w:rPr>
        <w:t>2017г-152 чел.,</w:t>
      </w:r>
      <w:r w:rsidR="00162575" w:rsidRPr="00C153F3">
        <w:rPr>
          <w:sz w:val="24"/>
          <w:szCs w:val="24"/>
        </w:rPr>
        <w:t xml:space="preserve"> </w:t>
      </w:r>
      <w:r w:rsidR="00162575" w:rsidRPr="00C153F3">
        <w:rPr>
          <w:rFonts w:ascii="Times New Roman" w:hAnsi="Times New Roman" w:cs="Times New Roman"/>
          <w:sz w:val="24"/>
          <w:szCs w:val="24"/>
        </w:rPr>
        <w:t xml:space="preserve">что составило 38,3% от общего кол-ва впервые вышедших на инвалидность и </w:t>
      </w:r>
      <w:r w:rsidR="0019494E" w:rsidRPr="00C153F3">
        <w:rPr>
          <w:rFonts w:ascii="Times New Roman" w:hAnsi="Times New Roman" w:cs="Times New Roman"/>
          <w:sz w:val="24"/>
          <w:szCs w:val="24"/>
        </w:rPr>
        <w:t>23,7</w:t>
      </w:r>
      <w:r w:rsidR="00162575" w:rsidRPr="00C153F3">
        <w:rPr>
          <w:rFonts w:ascii="Times New Roman" w:hAnsi="Times New Roman" w:cs="Times New Roman"/>
          <w:sz w:val="24"/>
          <w:szCs w:val="24"/>
        </w:rPr>
        <w:t xml:space="preserve">% </w:t>
      </w:r>
      <w:r w:rsidR="0019494E" w:rsidRPr="00C153F3">
        <w:rPr>
          <w:rFonts w:ascii="Times New Roman" w:hAnsi="Times New Roman" w:cs="Times New Roman"/>
          <w:sz w:val="24"/>
          <w:szCs w:val="24"/>
        </w:rPr>
        <w:t>на 10 тыс.</w:t>
      </w:r>
      <w:r w:rsidR="0019494E" w:rsidRPr="00C153F3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населения;</w:t>
      </w:r>
    </w:p>
    <w:p w:rsidR="00162575" w:rsidRPr="00C153F3" w:rsidRDefault="00B32E34" w:rsidP="00B32E34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162575" w:rsidRPr="00C153F3">
        <w:rPr>
          <w:rFonts w:ascii="Times New Roman" w:hAnsi="Times New Roman" w:cs="Times New Roman"/>
          <w:sz w:val="24"/>
          <w:szCs w:val="24"/>
        </w:rPr>
        <w:t>2028г</w:t>
      </w:r>
      <w:r w:rsidR="0019494E" w:rsidRPr="00C153F3">
        <w:rPr>
          <w:rFonts w:ascii="Times New Roman" w:hAnsi="Times New Roman" w:cs="Times New Roman"/>
          <w:sz w:val="24"/>
          <w:szCs w:val="24"/>
        </w:rPr>
        <w:t>-154 чел,</w:t>
      </w:r>
      <w:r w:rsidR="0019494E" w:rsidRPr="00C153F3">
        <w:rPr>
          <w:sz w:val="24"/>
          <w:szCs w:val="24"/>
        </w:rPr>
        <w:t xml:space="preserve"> </w:t>
      </w:r>
      <w:r w:rsidR="0019494E" w:rsidRPr="00C153F3">
        <w:rPr>
          <w:rFonts w:ascii="Times New Roman" w:hAnsi="Times New Roman" w:cs="Times New Roman"/>
          <w:sz w:val="24"/>
          <w:szCs w:val="24"/>
        </w:rPr>
        <w:t>что составило 38,5% от общего кол-ва впервые вышедших на инвалидность и 24,4% на 10 тыс. населения.</w:t>
      </w:r>
    </w:p>
    <w:p w:rsidR="00AF323C" w:rsidRPr="00B32E34" w:rsidRDefault="00AF323C" w:rsidP="00C153F3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E34">
        <w:rPr>
          <w:rFonts w:ascii="Times New Roman" w:hAnsi="Times New Roman" w:cs="Times New Roman"/>
          <w:b/>
          <w:sz w:val="24"/>
          <w:szCs w:val="24"/>
        </w:rPr>
        <w:t>Диспансерное наблюдение население.</w:t>
      </w:r>
    </w:p>
    <w:p w:rsidR="003F4751" w:rsidRPr="00B32E34" w:rsidRDefault="003F4751" w:rsidP="00B32E34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E3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F323C" w:rsidRPr="00B32E34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 w:rsidRPr="00B32E34">
        <w:rPr>
          <w:rFonts w:ascii="Times New Roman" w:hAnsi="Times New Roman" w:cs="Times New Roman"/>
          <w:b/>
          <w:sz w:val="24"/>
          <w:szCs w:val="24"/>
        </w:rPr>
        <w:t>–Д</w:t>
      </w:r>
      <w:proofErr w:type="gramEnd"/>
      <w:r w:rsidRPr="00B32E3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F323C" w:rsidRPr="00B32E34">
        <w:rPr>
          <w:rFonts w:ascii="Times New Roman" w:hAnsi="Times New Roman" w:cs="Times New Roman"/>
          <w:b/>
          <w:sz w:val="24"/>
          <w:szCs w:val="24"/>
        </w:rPr>
        <w:t xml:space="preserve">учете по состоянию на 2018 год </w:t>
      </w:r>
      <w:r w:rsidR="00FF72CF" w:rsidRPr="00B32E34">
        <w:rPr>
          <w:rFonts w:ascii="Times New Roman" w:hAnsi="Times New Roman" w:cs="Times New Roman"/>
          <w:b/>
          <w:sz w:val="24"/>
          <w:szCs w:val="24"/>
        </w:rPr>
        <w:t>состоит (26981 чел.) 33</w:t>
      </w:r>
      <w:r w:rsidRPr="00B32E34">
        <w:rPr>
          <w:rFonts w:ascii="Times New Roman" w:hAnsi="Times New Roman" w:cs="Times New Roman"/>
          <w:b/>
          <w:sz w:val="24"/>
          <w:szCs w:val="24"/>
        </w:rPr>
        <w:t>,8% населения.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3136"/>
      </w:tblGrid>
      <w:tr w:rsidR="003F4751" w:rsidRPr="00C153F3" w:rsidTr="00B32E34">
        <w:tc>
          <w:tcPr>
            <w:tcW w:w="10314" w:type="dxa"/>
            <w:gridSpan w:val="4"/>
          </w:tcPr>
          <w:p w:rsidR="003F4751" w:rsidRPr="00C153F3" w:rsidRDefault="003F4751" w:rsidP="00C153F3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Охват диспансерным наблюдением на тысячу населения</w:t>
            </w:r>
          </w:p>
        </w:tc>
      </w:tr>
      <w:tr w:rsidR="003F4751" w:rsidRPr="00C153F3" w:rsidTr="00B32E34">
        <w:tc>
          <w:tcPr>
            <w:tcW w:w="2392" w:type="dxa"/>
          </w:tcPr>
          <w:p w:rsidR="003F4751" w:rsidRPr="00C153F3" w:rsidRDefault="003F4751" w:rsidP="00C153F3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F4751" w:rsidRPr="00C153F3" w:rsidRDefault="003F4751" w:rsidP="00C153F3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2393" w:type="dxa"/>
          </w:tcPr>
          <w:p w:rsidR="003F4751" w:rsidRPr="00C153F3" w:rsidRDefault="003F4751" w:rsidP="00C153F3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3136" w:type="dxa"/>
          </w:tcPr>
          <w:p w:rsidR="003F4751" w:rsidRPr="00C153F3" w:rsidRDefault="003F4751" w:rsidP="00C153F3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</w:tr>
      <w:tr w:rsidR="003F4751" w:rsidRPr="00C153F3" w:rsidTr="00B32E34">
        <w:tc>
          <w:tcPr>
            <w:tcW w:w="2392" w:type="dxa"/>
          </w:tcPr>
          <w:p w:rsidR="003F4751" w:rsidRPr="00C153F3" w:rsidRDefault="003F4751" w:rsidP="00C153F3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Общее население</w:t>
            </w:r>
          </w:p>
        </w:tc>
        <w:tc>
          <w:tcPr>
            <w:tcW w:w="2393" w:type="dxa"/>
          </w:tcPr>
          <w:p w:rsidR="003F4751" w:rsidRPr="00C153F3" w:rsidRDefault="003F4751" w:rsidP="00C153F3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2393" w:type="dxa"/>
          </w:tcPr>
          <w:p w:rsidR="003F4751" w:rsidRPr="00C153F3" w:rsidRDefault="003F4751" w:rsidP="00C153F3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136" w:type="dxa"/>
          </w:tcPr>
          <w:p w:rsidR="003F4751" w:rsidRPr="00C153F3" w:rsidRDefault="003F4751" w:rsidP="00C153F3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664,8</w:t>
            </w:r>
          </w:p>
        </w:tc>
      </w:tr>
      <w:tr w:rsidR="003F4751" w:rsidRPr="00C153F3" w:rsidTr="00B32E34">
        <w:tc>
          <w:tcPr>
            <w:tcW w:w="10314" w:type="dxa"/>
            <w:gridSpan w:val="4"/>
          </w:tcPr>
          <w:p w:rsidR="003F4751" w:rsidRPr="00C153F3" w:rsidRDefault="003F4751" w:rsidP="00C153F3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По категориям населения</w:t>
            </w:r>
          </w:p>
        </w:tc>
      </w:tr>
      <w:tr w:rsidR="003F4751" w:rsidRPr="00C153F3" w:rsidTr="00B32E34">
        <w:tc>
          <w:tcPr>
            <w:tcW w:w="2392" w:type="dxa"/>
          </w:tcPr>
          <w:p w:rsidR="003F4751" w:rsidRPr="00C153F3" w:rsidRDefault="003F4751" w:rsidP="00C153F3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Взрослое население</w:t>
            </w:r>
          </w:p>
        </w:tc>
        <w:tc>
          <w:tcPr>
            <w:tcW w:w="2393" w:type="dxa"/>
          </w:tcPr>
          <w:p w:rsidR="003F4751" w:rsidRPr="00C153F3" w:rsidRDefault="003F4751" w:rsidP="00C153F3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476,1</w:t>
            </w:r>
          </w:p>
        </w:tc>
        <w:tc>
          <w:tcPr>
            <w:tcW w:w="2393" w:type="dxa"/>
          </w:tcPr>
          <w:p w:rsidR="003F4751" w:rsidRPr="00C153F3" w:rsidRDefault="003F4751" w:rsidP="00C153F3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687,1</w:t>
            </w:r>
          </w:p>
        </w:tc>
        <w:tc>
          <w:tcPr>
            <w:tcW w:w="3136" w:type="dxa"/>
          </w:tcPr>
          <w:p w:rsidR="003F4751" w:rsidRPr="00C153F3" w:rsidRDefault="003F4751" w:rsidP="00C153F3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742,7</w:t>
            </w:r>
          </w:p>
        </w:tc>
      </w:tr>
      <w:tr w:rsidR="003F4751" w:rsidRPr="00C153F3" w:rsidTr="00B32E34">
        <w:tc>
          <w:tcPr>
            <w:tcW w:w="2392" w:type="dxa"/>
          </w:tcPr>
          <w:p w:rsidR="003F4751" w:rsidRPr="00C153F3" w:rsidRDefault="003F4751" w:rsidP="00C153F3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393" w:type="dxa"/>
          </w:tcPr>
          <w:p w:rsidR="003F4751" w:rsidRPr="00C153F3" w:rsidRDefault="003F4751" w:rsidP="00C153F3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576,5</w:t>
            </w:r>
          </w:p>
        </w:tc>
        <w:tc>
          <w:tcPr>
            <w:tcW w:w="2393" w:type="dxa"/>
          </w:tcPr>
          <w:p w:rsidR="003F4751" w:rsidRPr="00C153F3" w:rsidRDefault="003F4751" w:rsidP="00C153F3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529,3</w:t>
            </w:r>
          </w:p>
        </w:tc>
        <w:tc>
          <w:tcPr>
            <w:tcW w:w="3136" w:type="dxa"/>
          </w:tcPr>
          <w:p w:rsidR="003F4751" w:rsidRPr="00C153F3" w:rsidRDefault="003F4751" w:rsidP="00C153F3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740,7</w:t>
            </w:r>
          </w:p>
        </w:tc>
      </w:tr>
      <w:tr w:rsidR="003F4751" w:rsidRPr="00C153F3" w:rsidTr="00B32E34">
        <w:tc>
          <w:tcPr>
            <w:tcW w:w="2392" w:type="dxa"/>
          </w:tcPr>
          <w:p w:rsidR="003F4751" w:rsidRPr="00C153F3" w:rsidRDefault="003F4751" w:rsidP="00C153F3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93" w:type="dxa"/>
          </w:tcPr>
          <w:p w:rsidR="003F4751" w:rsidRPr="00C153F3" w:rsidRDefault="003F4751" w:rsidP="00C153F3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335,5</w:t>
            </w:r>
          </w:p>
        </w:tc>
        <w:tc>
          <w:tcPr>
            <w:tcW w:w="2393" w:type="dxa"/>
          </w:tcPr>
          <w:p w:rsidR="003F4751" w:rsidRPr="00C153F3" w:rsidRDefault="003F4751" w:rsidP="00C153F3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352,3</w:t>
            </w:r>
          </w:p>
        </w:tc>
        <w:tc>
          <w:tcPr>
            <w:tcW w:w="3136" w:type="dxa"/>
          </w:tcPr>
          <w:p w:rsidR="003F4751" w:rsidRPr="00C153F3" w:rsidRDefault="003F4751" w:rsidP="00C153F3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F3">
              <w:rPr>
                <w:rFonts w:ascii="Times New Roman" w:hAnsi="Times New Roman" w:cs="Times New Roman"/>
                <w:sz w:val="24"/>
                <w:szCs w:val="24"/>
              </w:rPr>
              <w:t>309,7</w:t>
            </w:r>
          </w:p>
        </w:tc>
      </w:tr>
    </w:tbl>
    <w:p w:rsidR="00AF323C" w:rsidRDefault="00FF72CF" w:rsidP="00C153F3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E34">
        <w:rPr>
          <w:rFonts w:ascii="Times New Roman" w:hAnsi="Times New Roman" w:cs="Times New Roman"/>
          <w:b/>
          <w:sz w:val="24"/>
          <w:szCs w:val="24"/>
        </w:rPr>
        <w:t xml:space="preserve"> В структуре диспансерной группы взрослого населения преобладает:</w:t>
      </w:r>
    </w:p>
    <w:p w:rsidR="00FF72CF" w:rsidRDefault="00B32E34" w:rsidP="00C153F3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б</w:t>
      </w:r>
      <w:r w:rsidR="000003BF" w:rsidRPr="00C153F3">
        <w:rPr>
          <w:rFonts w:ascii="Times New Roman" w:hAnsi="Times New Roman" w:cs="Times New Roman"/>
          <w:sz w:val="24"/>
          <w:szCs w:val="24"/>
        </w:rPr>
        <w:t>олезни системы кровообращения- 48,2%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F72CF" w:rsidRDefault="00B32E34" w:rsidP="00C153F3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б</w:t>
      </w:r>
      <w:r w:rsidR="000003BF" w:rsidRPr="00C153F3">
        <w:rPr>
          <w:rFonts w:ascii="Times New Roman" w:hAnsi="Times New Roman" w:cs="Times New Roman"/>
          <w:sz w:val="24"/>
          <w:szCs w:val="24"/>
        </w:rPr>
        <w:t>олезни органов пищеварения – 9,8%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F72CF" w:rsidRPr="00C153F3" w:rsidRDefault="00B32E34" w:rsidP="00C153F3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б</w:t>
      </w:r>
      <w:r w:rsidR="000003BF" w:rsidRPr="00C153F3">
        <w:rPr>
          <w:rFonts w:ascii="Times New Roman" w:hAnsi="Times New Roman" w:cs="Times New Roman"/>
          <w:sz w:val="24"/>
          <w:szCs w:val="24"/>
        </w:rPr>
        <w:t>олезни эндокринной системы – 9,0%.</w:t>
      </w:r>
    </w:p>
    <w:p w:rsidR="00FF72CF" w:rsidRDefault="00FF72CF" w:rsidP="00C153F3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E34">
        <w:rPr>
          <w:rFonts w:ascii="Times New Roman" w:hAnsi="Times New Roman" w:cs="Times New Roman"/>
          <w:b/>
          <w:sz w:val="24"/>
          <w:szCs w:val="24"/>
        </w:rPr>
        <w:t xml:space="preserve">В структуре диспансерной группы </w:t>
      </w:r>
      <w:r w:rsidR="000003BF" w:rsidRPr="00B32E34">
        <w:rPr>
          <w:rFonts w:ascii="Times New Roman" w:hAnsi="Times New Roman" w:cs="Times New Roman"/>
          <w:b/>
          <w:sz w:val="24"/>
          <w:szCs w:val="24"/>
        </w:rPr>
        <w:t>детского</w:t>
      </w:r>
      <w:r w:rsidRPr="00B32E34">
        <w:rPr>
          <w:rFonts w:ascii="Times New Roman" w:hAnsi="Times New Roman" w:cs="Times New Roman"/>
          <w:b/>
          <w:sz w:val="24"/>
          <w:szCs w:val="24"/>
        </w:rPr>
        <w:t xml:space="preserve"> населения преобладает:</w:t>
      </w:r>
    </w:p>
    <w:p w:rsidR="00FF72CF" w:rsidRDefault="00B32E34" w:rsidP="00C153F3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1) б</w:t>
      </w:r>
      <w:r w:rsidR="000003BF" w:rsidRPr="00C153F3">
        <w:rPr>
          <w:rFonts w:ascii="Times New Roman" w:hAnsi="Times New Roman" w:cs="Times New Roman"/>
          <w:sz w:val="24"/>
          <w:szCs w:val="24"/>
        </w:rPr>
        <w:t>олезни органов пищеварения-13,1%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F72CF" w:rsidRDefault="00B32E34" w:rsidP="00C153F3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б</w:t>
      </w:r>
      <w:r w:rsidR="000003BF" w:rsidRPr="00C153F3">
        <w:rPr>
          <w:rFonts w:ascii="Times New Roman" w:hAnsi="Times New Roman" w:cs="Times New Roman"/>
          <w:sz w:val="24"/>
          <w:szCs w:val="24"/>
        </w:rPr>
        <w:t>олезни органов дыхания-12,9%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F72CF" w:rsidRDefault="00B32E34" w:rsidP="00C153F3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б</w:t>
      </w:r>
      <w:r w:rsidR="000003BF" w:rsidRPr="00C153F3">
        <w:rPr>
          <w:rFonts w:ascii="Times New Roman" w:hAnsi="Times New Roman" w:cs="Times New Roman"/>
          <w:sz w:val="24"/>
          <w:szCs w:val="24"/>
        </w:rPr>
        <w:t>олезни глаз-12,6%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25AE" w:rsidRDefault="000003BF" w:rsidP="00C153F3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E34">
        <w:rPr>
          <w:rFonts w:ascii="Times New Roman" w:hAnsi="Times New Roman" w:cs="Times New Roman"/>
          <w:b/>
          <w:sz w:val="24"/>
          <w:szCs w:val="24"/>
        </w:rPr>
        <w:t>В структуре диспансерной группы подростков преобладает:</w:t>
      </w:r>
    </w:p>
    <w:p w:rsidR="000003BF" w:rsidRDefault="00B32E34" w:rsidP="00C153F3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1) б</w:t>
      </w:r>
      <w:r w:rsidR="000003BF" w:rsidRPr="00C153F3">
        <w:rPr>
          <w:rFonts w:ascii="Times New Roman" w:hAnsi="Times New Roman" w:cs="Times New Roman"/>
          <w:sz w:val="24"/>
          <w:szCs w:val="24"/>
        </w:rPr>
        <w:t>олезни органов пищеварения – 18,4%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25AE" w:rsidRDefault="00B32E34" w:rsidP="00C153F3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б</w:t>
      </w:r>
      <w:r w:rsidR="000003BF" w:rsidRPr="00C153F3">
        <w:rPr>
          <w:rFonts w:ascii="Times New Roman" w:hAnsi="Times New Roman" w:cs="Times New Roman"/>
          <w:sz w:val="24"/>
          <w:szCs w:val="24"/>
        </w:rPr>
        <w:t>олезни глаз-15,4%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25AE" w:rsidRPr="00C153F3" w:rsidRDefault="00B32E34" w:rsidP="00C153F3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б</w:t>
      </w:r>
      <w:r w:rsidR="00932691" w:rsidRPr="00C153F3">
        <w:rPr>
          <w:rFonts w:ascii="Times New Roman" w:hAnsi="Times New Roman" w:cs="Times New Roman"/>
          <w:sz w:val="24"/>
          <w:szCs w:val="24"/>
        </w:rPr>
        <w:t>олезни органов дыхания-11,0%</w:t>
      </w:r>
    </w:p>
    <w:sectPr w:rsidR="009725AE" w:rsidRPr="00C153F3" w:rsidSect="00C153F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52817"/>
    <w:multiLevelType w:val="hybridMultilevel"/>
    <w:tmpl w:val="282A4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A21ED"/>
    <w:multiLevelType w:val="hybridMultilevel"/>
    <w:tmpl w:val="952C5F04"/>
    <w:lvl w:ilvl="0" w:tplc="CD3623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0C5A6F"/>
    <w:multiLevelType w:val="hybridMultilevel"/>
    <w:tmpl w:val="DDFE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247"/>
    <w:rsid w:val="000003BF"/>
    <w:rsid w:val="00012EB8"/>
    <w:rsid w:val="0008563B"/>
    <w:rsid w:val="000A6333"/>
    <w:rsid w:val="000D5716"/>
    <w:rsid w:val="000F23F2"/>
    <w:rsid w:val="00106A3A"/>
    <w:rsid w:val="0013750F"/>
    <w:rsid w:val="00153BB3"/>
    <w:rsid w:val="00162575"/>
    <w:rsid w:val="001946B3"/>
    <w:rsid w:val="0019494E"/>
    <w:rsid w:val="001B027D"/>
    <w:rsid w:val="00221FC0"/>
    <w:rsid w:val="002319A6"/>
    <w:rsid w:val="00232500"/>
    <w:rsid w:val="002A6D54"/>
    <w:rsid w:val="002D6F6B"/>
    <w:rsid w:val="00304C6D"/>
    <w:rsid w:val="00343393"/>
    <w:rsid w:val="00343E7F"/>
    <w:rsid w:val="003F4751"/>
    <w:rsid w:val="00471D42"/>
    <w:rsid w:val="004A1D74"/>
    <w:rsid w:val="004D7BAA"/>
    <w:rsid w:val="00502C3A"/>
    <w:rsid w:val="00510828"/>
    <w:rsid w:val="00537982"/>
    <w:rsid w:val="00584F11"/>
    <w:rsid w:val="005A1C50"/>
    <w:rsid w:val="005A6940"/>
    <w:rsid w:val="005B4C1A"/>
    <w:rsid w:val="005B5522"/>
    <w:rsid w:val="005B64B7"/>
    <w:rsid w:val="0062681A"/>
    <w:rsid w:val="00636247"/>
    <w:rsid w:val="0064508F"/>
    <w:rsid w:val="00651E61"/>
    <w:rsid w:val="006837CA"/>
    <w:rsid w:val="006E49A0"/>
    <w:rsid w:val="006E54EB"/>
    <w:rsid w:val="00766AB3"/>
    <w:rsid w:val="007804B1"/>
    <w:rsid w:val="007C401B"/>
    <w:rsid w:val="00896B65"/>
    <w:rsid w:val="008A12ED"/>
    <w:rsid w:val="008B346D"/>
    <w:rsid w:val="008E00A5"/>
    <w:rsid w:val="008E0557"/>
    <w:rsid w:val="00932691"/>
    <w:rsid w:val="009725AE"/>
    <w:rsid w:val="00974DB8"/>
    <w:rsid w:val="009B07C0"/>
    <w:rsid w:val="009C5104"/>
    <w:rsid w:val="009E4D8D"/>
    <w:rsid w:val="00A112B9"/>
    <w:rsid w:val="00A11943"/>
    <w:rsid w:val="00A74C8C"/>
    <w:rsid w:val="00AF323C"/>
    <w:rsid w:val="00B007AD"/>
    <w:rsid w:val="00B329BF"/>
    <w:rsid w:val="00B32E34"/>
    <w:rsid w:val="00BA1780"/>
    <w:rsid w:val="00BF06F4"/>
    <w:rsid w:val="00C153F3"/>
    <w:rsid w:val="00C70D94"/>
    <w:rsid w:val="00D55F08"/>
    <w:rsid w:val="00D769BD"/>
    <w:rsid w:val="00DB10D6"/>
    <w:rsid w:val="00DF354F"/>
    <w:rsid w:val="00E11004"/>
    <w:rsid w:val="00E3517C"/>
    <w:rsid w:val="00E75C3C"/>
    <w:rsid w:val="00EF0668"/>
    <w:rsid w:val="00F00378"/>
    <w:rsid w:val="00F275B1"/>
    <w:rsid w:val="00F35B07"/>
    <w:rsid w:val="00F46D03"/>
    <w:rsid w:val="00F56C16"/>
    <w:rsid w:val="00FA3EDD"/>
    <w:rsid w:val="00FD3519"/>
    <w:rsid w:val="00FF7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4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0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70D94"/>
    <w:pPr>
      <w:ind w:left="720"/>
      <w:contextualSpacing/>
    </w:pPr>
  </w:style>
  <w:style w:type="character" w:styleId="a7">
    <w:name w:val="Hyperlink"/>
    <w:rsid w:val="00537982"/>
    <w:rPr>
      <w:color w:val="000080"/>
      <w:u w:val="single"/>
    </w:rPr>
  </w:style>
  <w:style w:type="paragraph" w:styleId="a8">
    <w:name w:val="caption"/>
    <w:basedOn w:val="a"/>
    <w:next w:val="a"/>
    <w:qFormat/>
    <w:rsid w:val="004D7BAA"/>
    <w:pPr>
      <w:spacing w:before="20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FontStyle12">
    <w:name w:val="Font Style12"/>
    <w:uiPriority w:val="99"/>
    <w:rsid w:val="004D7BAA"/>
    <w:rPr>
      <w:rFonts w:ascii="Arial" w:hAnsi="Arial" w:cs="Arial" w:hint="default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1726450860309279E-2"/>
          <c:y val="4.4002964696703929E-2"/>
          <c:w val="0.7130431612715078"/>
          <c:h val="0.7599641115662180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смертность от болезней системы кровообращения</c:v>
                </c:pt>
                <c:pt idx="1">
                  <c:v>смертность от злокачественных новообразований</c:v>
                </c:pt>
                <c:pt idx="2">
                  <c:v>смертность от болезней нервной системы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563</c:v>
                </c:pt>
                <c:pt idx="1">
                  <c:v>201</c:v>
                </c:pt>
                <c:pt idx="2">
                  <c:v>115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смертность от болезней системы кровообращения</c:v>
                </c:pt>
                <c:pt idx="1">
                  <c:v>смертность от злокачественных новообразований</c:v>
                </c:pt>
                <c:pt idx="2">
                  <c:v>смертность от болезней нервной системы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537.6</c:v>
                </c:pt>
                <c:pt idx="1">
                  <c:v>203</c:v>
                </c:pt>
                <c:pt idx="2">
                  <c:v>102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 г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смертность от болезней системы кровообращения</c:v>
                </c:pt>
                <c:pt idx="1">
                  <c:v>смертность от злокачественных новообразований</c:v>
                </c:pt>
                <c:pt idx="2">
                  <c:v>смертность от болезней нервной системы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513.6</c:v>
                </c:pt>
                <c:pt idx="1">
                  <c:v>199</c:v>
                </c:pt>
                <c:pt idx="2">
                  <c:v>191.5</c:v>
                </c:pt>
              </c:numCache>
            </c:numRef>
          </c:val>
        </c:ser>
        <c:axId val="147473920"/>
        <c:axId val="147475456"/>
      </c:barChart>
      <c:catAx>
        <c:axId val="147473920"/>
        <c:scaling>
          <c:orientation val="minMax"/>
        </c:scaling>
        <c:axPos val="b"/>
        <c:numFmt formatCode="General" sourceLinked="0"/>
        <c:tickLblPos val="nextTo"/>
        <c:crossAx val="147475456"/>
        <c:crosses val="autoZero"/>
        <c:auto val="1"/>
        <c:lblAlgn val="ctr"/>
        <c:lblOffset val="100"/>
      </c:catAx>
      <c:valAx>
        <c:axId val="147475456"/>
        <c:scaling>
          <c:orientation val="minMax"/>
        </c:scaling>
        <c:axPos val="l"/>
        <c:majorGridlines/>
        <c:numFmt formatCode="General" sourceLinked="1"/>
        <c:tickLblPos val="nextTo"/>
        <c:crossAx val="14747392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9"/>
  <c:chart>
    <c:title/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Первичная заболеваемость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2016г</c:v>
                </c:pt>
                <c:pt idx="1">
                  <c:v>2017г</c:v>
                </c:pt>
                <c:pt idx="2">
                  <c:v>2018г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625.9</c:v>
                </c:pt>
                <c:pt idx="1">
                  <c:v>628.20000000000005</c:v>
                </c:pt>
                <c:pt idx="2">
                  <c:v>738</c:v>
                </c:pt>
              </c:numCache>
            </c:numRef>
          </c:val>
        </c:ser>
        <c:shape val="cylinder"/>
        <c:axId val="147467264"/>
        <c:axId val="147501824"/>
        <c:axId val="0"/>
      </c:bar3DChart>
      <c:catAx>
        <c:axId val="147467264"/>
        <c:scaling>
          <c:orientation val="minMax"/>
        </c:scaling>
        <c:axPos val="b"/>
        <c:numFmt formatCode="General" sourceLinked="0"/>
        <c:tickLblPos val="nextTo"/>
        <c:crossAx val="147501824"/>
        <c:crosses val="autoZero"/>
        <c:auto val="1"/>
        <c:lblAlgn val="ctr"/>
        <c:lblOffset val="100"/>
      </c:catAx>
      <c:valAx>
        <c:axId val="147501824"/>
        <c:scaling>
          <c:orientation val="minMax"/>
        </c:scaling>
        <c:axPos val="l"/>
        <c:majorGridlines/>
        <c:numFmt formatCode="General" sourceLinked="1"/>
        <c:tickLblPos val="nextTo"/>
        <c:crossAx val="147467264"/>
        <c:crosses val="autoZero"/>
        <c:crossBetween val="between"/>
      </c:valAx>
    </c:plotArea>
    <c:legend>
      <c:legendPos val="t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title>
      <c:tx>
        <c:rich>
          <a:bodyPr/>
          <a:lstStyle/>
          <a:p>
            <a:pPr>
              <a:defRPr/>
            </a:pPr>
            <a:r>
              <a:rPr lang="ru-RU"/>
              <a:t>первичная заболеваемость</a:t>
            </a:r>
          </a:p>
        </c:rich>
      </c:tx>
      <c:layout>
        <c:manualLayout>
          <c:xMode val="edge"/>
          <c:yMode val="edge"/>
          <c:x val="0.24478583406240953"/>
          <c:y val="0"/>
        </c:manualLayout>
      </c:layout>
    </c:title>
    <c:plotArea>
      <c:layout>
        <c:manualLayout>
          <c:layoutTarget val="inner"/>
          <c:xMode val="edge"/>
          <c:yMode val="edge"/>
          <c:x val="0.11509149897929426"/>
          <c:y val="2.4216347956505492E-2"/>
          <c:w val="0.87101961213181966"/>
          <c:h val="0.6808508311461082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2016г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дети</c:v>
                </c:pt>
                <c:pt idx="1">
                  <c:v>подростки</c:v>
                </c:pt>
                <c:pt idx="2">
                  <c:v>взрослое население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1565.3</c:v>
                </c:pt>
                <c:pt idx="1">
                  <c:v>964.6</c:v>
                </c:pt>
                <c:pt idx="2">
                  <c:v>403.6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2017г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дети</c:v>
                </c:pt>
                <c:pt idx="1">
                  <c:v>подростки</c:v>
                </c:pt>
                <c:pt idx="2">
                  <c:v>взрослое население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1542.6</c:v>
                </c:pt>
                <c:pt idx="1">
                  <c:v>920.9</c:v>
                </c:pt>
                <c:pt idx="2">
                  <c:v>410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2018г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дети</c:v>
                </c:pt>
                <c:pt idx="1">
                  <c:v>подростки</c:v>
                </c:pt>
                <c:pt idx="2">
                  <c:v>взрослое население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1980.6</c:v>
                </c:pt>
                <c:pt idx="1">
                  <c:v>1342</c:v>
                </c:pt>
                <c:pt idx="2">
                  <c:v>432.1</c:v>
                </c:pt>
              </c:numCache>
            </c:numRef>
          </c:val>
        </c:ser>
        <c:axId val="148359040"/>
        <c:axId val="148360576"/>
      </c:barChart>
      <c:catAx>
        <c:axId val="148359040"/>
        <c:scaling>
          <c:orientation val="minMax"/>
        </c:scaling>
        <c:axPos val="b"/>
        <c:numFmt formatCode="General" sourceLinked="0"/>
        <c:majorTickMark val="none"/>
        <c:tickLblPos val="nextTo"/>
        <c:crossAx val="148360576"/>
        <c:crosses val="autoZero"/>
        <c:auto val="1"/>
        <c:lblAlgn val="ctr"/>
        <c:lblOffset val="100"/>
      </c:catAx>
      <c:valAx>
        <c:axId val="14836057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48359040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25400">
          <a:noFill/>
        </a:ln>
      </c:spPr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5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8.2131634587343239E-2"/>
          <c:y val="3.6121109861267341E-2"/>
          <c:w val="0.897035032079325"/>
          <c:h val="0.8567090753394762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2016г</c:v>
                </c:pt>
                <c:pt idx="1">
                  <c:v>2017г</c:v>
                </c:pt>
                <c:pt idx="2">
                  <c:v>2018г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64.02</c:v>
                </c:pt>
                <c:pt idx="1">
                  <c:v>62.8</c:v>
                </c:pt>
                <c:pt idx="2">
                  <c:v>63.2</c:v>
                </c:pt>
              </c:numCache>
            </c:numRef>
          </c:val>
        </c:ser>
        <c:shape val="cylinder"/>
        <c:axId val="148775680"/>
        <c:axId val="148777216"/>
        <c:axId val="0"/>
      </c:bar3DChart>
      <c:catAx>
        <c:axId val="148775680"/>
        <c:scaling>
          <c:orientation val="minMax"/>
        </c:scaling>
        <c:axPos val="b"/>
        <c:numFmt formatCode="General" sourceLinked="0"/>
        <c:majorTickMark val="none"/>
        <c:tickLblPos val="nextTo"/>
        <c:crossAx val="148777216"/>
        <c:crosses val="autoZero"/>
        <c:auto val="1"/>
        <c:lblAlgn val="ctr"/>
        <c:lblOffset val="100"/>
      </c:catAx>
      <c:valAx>
        <c:axId val="14877721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48775680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5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ЗНО</c:v>
                </c:pt>
                <c:pt idx="1">
                  <c:v>ОНМК</c:v>
                </c:pt>
                <c:pt idx="2">
                  <c:v>ИБС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27.8</c:v>
                </c:pt>
                <c:pt idx="1">
                  <c:v>20.3</c:v>
                </c:pt>
                <c:pt idx="2">
                  <c:v>14.78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ЗНО</c:v>
                </c:pt>
                <c:pt idx="1">
                  <c:v>ОНМК</c:v>
                </c:pt>
                <c:pt idx="2">
                  <c:v>ИБС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ЗНО</c:v>
                </c:pt>
                <c:pt idx="1">
                  <c:v>ОНМК</c:v>
                </c:pt>
                <c:pt idx="2">
                  <c:v>ИБС</c:v>
                </c:pt>
              </c:strCache>
            </c:strRef>
          </c:cat>
          <c:val>
            <c:numRef>
              <c:f>Лист1!$D$2:$D$5</c:f>
            </c:numRef>
          </c:val>
        </c:ser>
        <c:dLbls>
          <c:showVal val="1"/>
        </c:dLbls>
        <c:gapWidth val="75"/>
        <c:shape val="cylinder"/>
        <c:axId val="151519232"/>
        <c:axId val="151520768"/>
        <c:axId val="0"/>
      </c:bar3DChart>
      <c:catAx>
        <c:axId val="151519232"/>
        <c:scaling>
          <c:orientation val="minMax"/>
        </c:scaling>
        <c:axPos val="b"/>
        <c:numFmt formatCode="General" sourceLinked="0"/>
        <c:majorTickMark val="none"/>
        <c:tickLblPos val="nextTo"/>
        <c:crossAx val="151520768"/>
        <c:crosses val="autoZero"/>
        <c:auto val="1"/>
        <c:lblAlgn val="ctr"/>
        <c:lblOffset val="100"/>
      </c:catAx>
      <c:valAx>
        <c:axId val="151520768"/>
        <c:scaling>
          <c:orientation val="minMax"/>
        </c:scaling>
        <c:axPos val="l"/>
        <c:numFmt formatCode="General" sourceLinked="1"/>
        <c:majorTickMark val="none"/>
        <c:tickLblPos val="nextTo"/>
        <c:crossAx val="151519232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80E19-EE12-4FE6-B5C9-B982BABA0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 Валерий</dc:creator>
  <cp:lastModifiedBy>oksana</cp:lastModifiedBy>
  <cp:revision>27</cp:revision>
  <cp:lastPrinted>2019-03-26T07:46:00Z</cp:lastPrinted>
  <dcterms:created xsi:type="dcterms:W3CDTF">2019-03-17T13:25:00Z</dcterms:created>
  <dcterms:modified xsi:type="dcterms:W3CDTF">2019-05-30T08:37:00Z</dcterms:modified>
</cp:coreProperties>
</file>