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B2" w:rsidRDefault="00DC68B2" w:rsidP="00DC68B2">
      <w:pPr>
        <w:jc w:val="center"/>
        <w:rPr>
          <w:b/>
          <w:color w:val="000000"/>
          <w:sz w:val="36"/>
          <w:szCs w:val="36"/>
        </w:rPr>
      </w:pPr>
      <w:r>
        <w:rPr>
          <w:noProof/>
          <w:color w:val="000000"/>
          <w:lang w:eastAsia="ru-RU"/>
        </w:rPr>
        <w:drawing>
          <wp:inline distT="0" distB="0" distL="0" distR="0" wp14:anchorId="28EC68B0" wp14:editId="1078E336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8B2" w:rsidRPr="00DC68B2" w:rsidRDefault="00DC68B2" w:rsidP="00DC68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8B2">
        <w:rPr>
          <w:rFonts w:ascii="Times New Roman" w:hAnsi="Times New Roman" w:cs="Times New Roman"/>
          <w:b/>
          <w:color w:val="000000"/>
          <w:sz w:val="32"/>
          <w:szCs w:val="32"/>
        </w:rPr>
        <w:t>СОБРАНИЕ ДЕПУТАТОВ</w:t>
      </w:r>
    </w:p>
    <w:p w:rsidR="00DC68B2" w:rsidRPr="00DC68B2" w:rsidRDefault="00DC68B2" w:rsidP="00DC68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8B2">
        <w:rPr>
          <w:rFonts w:ascii="Times New Roman" w:hAnsi="Times New Roman" w:cs="Times New Roman"/>
          <w:b/>
          <w:color w:val="000000"/>
          <w:sz w:val="32"/>
          <w:szCs w:val="32"/>
        </w:rPr>
        <w:t>САТКИНСКОГО МУНИЦИПАЛЬНОГО РАЙОНА</w:t>
      </w:r>
    </w:p>
    <w:p w:rsidR="00DC68B2" w:rsidRPr="00DC68B2" w:rsidRDefault="00DC68B2" w:rsidP="00DC68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8B2">
        <w:rPr>
          <w:rFonts w:ascii="Times New Roman" w:hAnsi="Times New Roman" w:cs="Times New Roman"/>
          <w:b/>
          <w:color w:val="000000"/>
          <w:sz w:val="32"/>
          <w:szCs w:val="32"/>
        </w:rPr>
        <w:t>ЧЕЛЯБИНСКОЙ ОБЛАСТИ</w:t>
      </w:r>
    </w:p>
    <w:p w:rsidR="00DC68B2" w:rsidRPr="00DC68B2" w:rsidRDefault="00DC68B2" w:rsidP="00DC68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8B2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:rsidR="00DC68B2" w:rsidRPr="00DC68B2" w:rsidRDefault="00DC68B2" w:rsidP="00DC68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C68B2"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________________________________________________________</w:t>
      </w:r>
    </w:p>
    <w:p w:rsidR="00DC68B2" w:rsidRPr="00DC68B2" w:rsidRDefault="00DC68B2" w:rsidP="00DC68B2">
      <w:pPr>
        <w:spacing w:line="240" w:lineRule="auto"/>
        <w:ind w:left="-540"/>
        <w:contextualSpacing/>
        <w:rPr>
          <w:rFonts w:ascii="Times New Roman" w:hAnsi="Times New Roman" w:cs="Times New Roman"/>
          <w:color w:val="000000"/>
        </w:rPr>
      </w:pPr>
    </w:p>
    <w:p w:rsidR="00DC68B2" w:rsidRPr="00072253" w:rsidRDefault="00DC68B2" w:rsidP="00072253">
      <w:pPr>
        <w:spacing w:line="240" w:lineRule="auto"/>
        <w:ind w:left="-15"/>
        <w:contextualSpacing/>
        <w:rPr>
          <w:rFonts w:ascii="Arial" w:hAnsi="Arial" w:cs="Arial"/>
          <w:color w:val="000000"/>
          <w:sz w:val="20"/>
          <w:szCs w:val="20"/>
        </w:rPr>
      </w:pPr>
      <w:r w:rsidRPr="00072253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243B74" w:rsidRPr="00072253">
        <w:rPr>
          <w:rFonts w:ascii="Arial" w:hAnsi="Arial" w:cs="Arial"/>
          <w:color w:val="000000"/>
          <w:sz w:val="20"/>
          <w:szCs w:val="20"/>
        </w:rPr>
        <w:t>28 августа</w:t>
      </w:r>
      <w:r w:rsidRPr="00072253">
        <w:rPr>
          <w:rFonts w:ascii="Arial" w:hAnsi="Arial" w:cs="Arial"/>
          <w:color w:val="000000"/>
          <w:sz w:val="20"/>
          <w:szCs w:val="20"/>
        </w:rPr>
        <w:t xml:space="preserve"> 2013</w:t>
      </w:r>
      <w:r w:rsidR="00243B74" w:rsidRPr="00072253">
        <w:rPr>
          <w:rFonts w:ascii="Arial" w:hAnsi="Arial" w:cs="Arial"/>
          <w:color w:val="000000"/>
          <w:sz w:val="20"/>
          <w:szCs w:val="20"/>
        </w:rPr>
        <w:t xml:space="preserve"> года</w:t>
      </w:r>
      <w:r w:rsidRPr="00072253">
        <w:rPr>
          <w:rFonts w:ascii="Arial" w:hAnsi="Arial" w:cs="Arial"/>
          <w:color w:val="000000"/>
          <w:sz w:val="20"/>
          <w:szCs w:val="20"/>
        </w:rPr>
        <w:t xml:space="preserve"> </w:t>
      </w:r>
      <w:r w:rsidR="00243B74" w:rsidRPr="00072253">
        <w:rPr>
          <w:rFonts w:ascii="Arial" w:hAnsi="Arial" w:cs="Arial"/>
          <w:color w:val="000000"/>
          <w:sz w:val="20"/>
          <w:szCs w:val="20"/>
        </w:rPr>
        <w:t>№480/49</w:t>
      </w:r>
    </w:p>
    <w:p w:rsidR="00DC68B2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color w:val="000000"/>
          <w:sz w:val="20"/>
          <w:szCs w:val="20"/>
        </w:rPr>
      </w:pPr>
      <w:r w:rsidRPr="00072253">
        <w:rPr>
          <w:rFonts w:ascii="Arial" w:hAnsi="Arial" w:cs="Arial"/>
          <w:color w:val="000000"/>
          <w:sz w:val="20"/>
          <w:szCs w:val="20"/>
        </w:rPr>
        <w:t xml:space="preserve">г. </w:t>
      </w:r>
      <w:proofErr w:type="spellStart"/>
      <w:r w:rsidRPr="00072253">
        <w:rPr>
          <w:rFonts w:ascii="Arial" w:hAnsi="Arial" w:cs="Arial"/>
          <w:color w:val="000000"/>
          <w:sz w:val="20"/>
          <w:szCs w:val="20"/>
        </w:rPr>
        <w:t>Сатка</w:t>
      </w:r>
      <w:proofErr w:type="spellEnd"/>
    </w:p>
    <w:p w:rsidR="00DC68B2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color w:val="000000"/>
          <w:sz w:val="20"/>
          <w:szCs w:val="20"/>
        </w:rPr>
      </w:pPr>
    </w:p>
    <w:p w:rsidR="00DC68B2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bookmarkStart w:id="0" w:name="_GoBack"/>
      <w:r w:rsidRPr="00072253">
        <w:rPr>
          <w:rFonts w:ascii="Arial" w:hAnsi="Arial" w:cs="Arial"/>
          <w:color w:val="000000"/>
          <w:sz w:val="20"/>
          <w:szCs w:val="20"/>
        </w:rPr>
        <w:t>О</w:t>
      </w:r>
      <w:r w:rsidR="00A7330E" w:rsidRPr="00072253">
        <w:rPr>
          <w:rFonts w:ascii="Arial" w:hAnsi="Arial" w:cs="Arial"/>
          <w:color w:val="000000"/>
          <w:sz w:val="20"/>
          <w:szCs w:val="20"/>
        </w:rPr>
        <w:t xml:space="preserve"> принятии</w:t>
      </w:r>
      <w:r w:rsidRPr="00072253">
        <w:rPr>
          <w:rFonts w:ascii="Arial" w:hAnsi="Arial" w:cs="Arial"/>
          <w:color w:val="000000"/>
          <w:sz w:val="20"/>
          <w:szCs w:val="20"/>
        </w:rPr>
        <w:t xml:space="preserve"> Положения «О</w:t>
      </w: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представлении гражданами, </w:t>
      </w:r>
    </w:p>
    <w:p w:rsidR="00DC68B2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gramStart"/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претендующими</w:t>
      </w:r>
      <w:proofErr w:type="gramEnd"/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на замещение должностей муниципальной службы</w:t>
      </w:r>
      <w:r w:rsidR="00DB2004" w:rsidRPr="00072253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67AB9" w:rsidRPr="00072253" w:rsidRDefault="00767AB9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и должностей, не относящихся к муниципальной службе,</w:t>
      </w:r>
    </w:p>
    <w:p w:rsidR="00DC68B2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муниципальными служащими</w:t>
      </w:r>
      <w:r w:rsidR="00767AB9"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Собрания депутатов </w:t>
      </w:r>
      <w:proofErr w:type="spellStart"/>
      <w:r w:rsidR="00767AB9" w:rsidRPr="00072253">
        <w:rPr>
          <w:rFonts w:ascii="Arial" w:hAnsi="Arial" w:cs="Arial"/>
          <w:bCs/>
          <w:color w:val="000000" w:themeColor="text1"/>
          <w:sz w:val="20"/>
          <w:szCs w:val="20"/>
        </w:rPr>
        <w:t>Саткинского</w:t>
      </w:r>
      <w:proofErr w:type="spellEnd"/>
      <w:r w:rsidR="00767AB9" w:rsidRPr="00072253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:rsidR="00767AB9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Контрольно-счетной палаты</w:t>
      </w:r>
      <w:r w:rsidR="00767AB9"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Саткинского</w:t>
      </w:r>
      <w:proofErr w:type="spellEnd"/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gramStart"/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муниципального</w:t>
      </w:r>
      <w:proofErr w:type="gramEnd"/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767AB9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района сведений о доходах, </w:t>
      </w:r>
      <w:r w:rsidR="00767AB9"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 xml:space="preserve">об имуществе и обязательствах </w:t>
      </w:r>
    </w:p>
    <w:p w:rsidR="00DC68B2" w:rsidRPr="00072253" w:rsidRDefault="00DC68B2" w:rsidP="00072253">
      <w:pPr>
        <w:tabs>
          <w:tab w:val="center" w:pos="1845"/>
        </w:tabs>
        <w:spacing w:line="240" w:lineRule="auto"/>
        <w:ind w:left="-15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bCs/>
          <w:color w:val="000000" w:themeColor="text1"/>
          <w:sz w:val="20"/>
          <w:szCs w:val="20"/>
        </w:rPr>
        <w:t>имущественного характера»</w:t>
      </w:r>
    </w:p>
    <w:p w:rsidR="00DB2004" w:rsidRPr="00072253" w:rsidRDefault="00DB2004" w:rsidP="0007225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68B2" w:rsidRPr="00072253" w:rsidRDefault="00DC68B2" w:rsidP="00072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</w:t>
      </w:r>
      <w:hyperlink r:id="rId8" w:history="1">
        <w:r w:rsidRPr="00072253">
          <w:rPr>
            <w:rFonts w:ascii="Arial" w:hAnsi="Arial" w:cs="Arial"/>
            <w:color w:val="000000" w:themeColor="text1"/>
            <w:sz w:val="20"/>
            <w:szCs w:val="20"/>
          </w:rPr>
          <w:t>Федеральным законом</w:t>
        </w:r>
      </w:hyperlink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  от 25.12.2008 №273-ФЗ «О противодействии коррупции», Федеральным законом от 02.03.2007 №25-ФЗ «О муниципальной службе в РФ», </w:t>
      </w:r>
    </w:p>
    <w:p w:rsidR="00DB2004" w:rsidRPr="00072253" w:rsidRDefault="00DB2004" w:rsidP="00072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C68B2" w:rsidRPr="00072253" w:rsidRDefault="00DC68B2" w:rsidP="00072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color w:val="000000" w:themeColor="text1"/>
          <w:sz w:val="20"/>
          <w:szCs w:val="20"/>
        </w:rPr>
        <w:t>СОБРАНИЕ ДЕПУТАТОВ САТКИНСКОГО МУНИЦИПАЛЬНОГО РАЙОНА РЕШАЕТ:</w:t>
      </w:r>
    </w:p>
    <w:p w:rsidR="00DC68B2" w:rsidRPr="00072253" w:rsidRDefault="00DC68B2" w:rsidP="00072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C68B2" w:rsidRPr="00072253" w:rsidRDefault="00DB2004" w:rsidP="00072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1001"/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A7330E" w:rsidRPr="00072253">
        <w:rPr>
          <w:rFonts w:ascii="Arial" w:hAnsi="Arial" w:cs="Arial"/>
          <w:color w:val="000000" w:themeColor="text1"/>
          <w:sz w:val="20"/>
          <w:szCs w:val="20"/>
        </w:rPr>
        <w:t>Принять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 прилагаемое </w:t>
      </w:r>
      <w:hyperlink w:anchor="sub_1" w:history="1">
        <w:r w:rsidR="00DC68B2" w:rsidRPr="00072253">
          <w:rPr>
            <w:rFonts w:ascii="Arial" w:hAnsi="Arial" w:cs="Arial"/>
            <w:color w:val="000000" w:themeColor="text1"/>
            <w:sz w:val="20"/>
            <w:szCs w:val="20"/>
          </w:rPr>
          <w:t>Положение</w:t>
        </w:r>
      </w:hyperlink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 о представлении гражданами, претендующими на замещение должностей 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>муниципальной службы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67AB9" w:rsidRPr="00072253">
        <w:rPr>
          <w:rFonts w:ascii="Arial" w:hAnsi="Arial" w:cs="Arial"/>
          <w:bCs/>
          <w:color w:val="000000" w:themeColor="text1"/>
          <w:sz w:val="20"/>
          <w:szCs w:val="20"/>
        </w:rPr>
        <w:t>и должностей, не относящихся к муниципальной службе</w:t>
      </w:r>
      <w:r w:rsidR="00767AB9" w:rsidRPr="00072253">
        <w:rPr>
          <w:rFonts w:ascii="Arial" w:hAnsi="Arial" w:cs="Arial"/>
          <w:color w:val="000000" w:themeColor="text1"/>
          <w:sz w:val="20"/>
          <w:szCs w:val="20"/>
        </w:rPr>
        <w:t>,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>муниципальными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 служащими 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Собрания депутатов </w:t>
      </w:r>
      <w:r w:rsidR="00767AB9" w:rsidRPr="00072253">
        <w:rPr>
          <w:rFonts w:ascii="Arial" w:hAnsi="Arial" w:cs="Arial"/>
          <w:color w:val="000000" w:themeColor="text1"/>
          <w:sz w:val="20"/>
          <w:szCs w:val="20"/>
        </w:rPr>
        <w:t xml:space="preserve">и 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Контрольно-счетной палаты  </w:t>
      </w:r>
      <w:proofErr w:type="spellStart"/>
      <w:r w:rsidRPr="00072253">
        <w:rPr>
          <w:rFonts w:ascii="Arial" w:hAnsi="Arial" w:cs="Arial"/>
          <w:color w:val="000000" w:themeColor="text1"/>
          <w:sz w:val="20"/>
          <w:szCs w:val="20"/>
        </w:rPr>
        <w:t>Саткинского</w:t>
      </w:r>
      <w:proofErr w:type="spellEnd"/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 муниципального района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 сведений о доходах, об имуществе и обязательствах имущественного характера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 (приложение №1)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68B2" w:rsidRPr="00072253" w:rsidRDefault="00DB2004" w:rsidP="00072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1003"/>
      <w:bookmarkEnd w:id="1"/>
      <w:r w:rsidRPr="00072253">
        <w:rPr>
          <w:rFonts w:ascii="Arial" w:hAnsi="Arial" w:cs="Arial"/>
          <w:color w:val="000000" w:themeColor="text1"/>
          <w:sz w:val="20"/>
          <w:szCs w:val="20"/>
        </w:rPr>
        <w:t>2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hyperlink r:id="rId9" w:history="1">
        <w:r w:rsidRPr="00072253">
          <w:rPr>
            <w:rFonts w:ascii="Arial" w:hAnsi="Arial" w:cs="Arial"/>
            <w:color w:val="000000" w:themeColor="text1"/>
            <w:sz w:val="20"/>
            <w:szCs w:val="20"/>
          </w:rPr>
          <w:t>Опубликовать</w:t>
        </w:r>
      </w:hyperlink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настоящее 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>Решение</w:t>
      </w:r>
      <w:r w:rsidR="00DC68B2" w:rsidRPr="00072253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>газете «</w:t>
      </w:r>
      <w:proofErr w:type="spellStart"/>
      <w:r w:rsidRPr="00072253">
        <w:rPr>
          <w:rFonts w:ascii="Arial" w:hAnsi="Arial" w:cs="Arial"/>
          <w:color w:val="000000" w:themeColor="text1"/>
          <w:sz w:val="20"/>
          <w:szCs w:val="20"/>
        </w:rPr>
        <w:t>Саткинский</w:t>
      </w:r>
      <w:proofErr w:type="spellEnd"/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 рабочий».</w:t>
      </w:r>
    </w:p>
    <w:p w:rsidR="00DB2004" w:rsidRPr="00072253" w:rsidRDefault="00DC68B2" w:rsidP="00072253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3" w:name="sub_1004"/>
      <w:bookmarkEnd w:id="2"/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proofErr w:type="gramStart"/>
      <w:r w:rsidR="00DB2004" w:rsidRPr="00072253">
        <w:rPr>
          <w:rFonts w:ascii="Arial" w:hAnsi="Arial" w:cs="Arial"/>
          <w:color w:val="000000" w:themeColor="text1"/>
          <w:sz w:val="20"/>
          <w:szCs w:val="20"/>
        </w:rPr>
        <w:t xml:space="preserve">Контроль </w:t>
      </w:r>
      <w:bookmarkStart w:id="4" w:name="sub_1005"/>
      <w:bookmarkEnd w:id="3"/>
      <w:r w:rsidR="00DB2004" w:rsidRPr="00072253">
        <w:rPr>
          <w:rFonts w:ascii="Arial" w:hAnsi="Arial" w:cs="Arial"/>
          <w:sz w:val="20"/>
          <w:szCs w:val="20"/>
        </w:rPr>
        <w:t>за</w:t>
      </w:r>
      <w:proofErr w:type="gramEnd"/>
      <w:r w:rsidR="00DB2004" w:rsidRPr="00072253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по законодательству и местному самоуправления (председатель – Романов А.И.).</w:t>
      </w:r>
    </w:p>
    <w:bookmarkEnd w:id="4"/>
    <w:p w:rsidR="00DB2004" w:rsidRPr="00072253" w:rsidRDefault="00DB2004" w:rsidP="00072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2253">
        <w:rPr>
          <w:rFonts w:ascii="Arial" w:hAnsi="Arial" w:cs="Arial"/>
          <w:color w:val="000000" w:themeColor="text1"/>
          <w:sz w:val="20"/>
          <w:szCs w:val="20"/>
        </w:rPr>
        <w:t>Председатель Собрания депутатов</w:t>
      </w:r>
    </w:p>
    <w:p w:rsidR="00DB2004" w:rsidRPr="00072253" w:rsidRDefault="00DB2004" w:rsidP="000722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072253">
        <w:rPr>
          <w:rFonts w:ascii="Arial" w:hAnsi="Arial" w:cs="Arial"/>
          <w:color w:val="000000" w:themeColor="text1"/>
          <w:sz w:val="20"/>
          <w:szCs w:val="20"/>
        </w:rPr>
        <w:t>Саткинского</w:t>
      </w:r>
      <w:proofErr w:type="spellEnd"/>
      <w:r w:rsidRPr="00072253">
        <w:rPr>
          <w:rFonts w:ascii="Arial" w:hAnsi="Arial" w:cs="Arial"/>
          <w:color w:val="000000" w:themeColor="text1"/>
          <w:sz w:val="20"/>
          <w:szCs w:val="20"/>
        </w:rPr>
        <w:t xml:space="preserve"> муниципального района</w:t>
      </w:r>
      <w:r w:rsidRPr="00072253">
        <w:rPr>
          <w:rFonts w:ascii="Arial" w:hAnsi="Arial" w:cs="Arial"/>
          <w:color w:val="000000" w:themeColor="text1"/>
          <w:sz w:val="20"/>
          <w:szCs w:val="20"/>
        </w:rPr>
        <w:tab/>
      </w:r>
      <w:r w:rsidRPr="00072253">
        <w:rPr>
          <w:rFonts w:ascii="Arial" w:hAnsi="Arial" w:cs="Arial"/>
          <w:color w:val="000000" w:themeColor="text1"/>
          <w:sz w:val="20"/>
          <w:szCs w:val="20"/>
        </w:rPr>
        <w:tab/>
      </w:r>
      <w:r w:rsidRPr="00072253">
        <w:rPr>
          <w:rFonts w:ascii="Arial" w:hAnsi="Arial" w:cs="Arial"/>
          <w:color w:val="000000" w:themeColor="text1"/>
          <w:sz w:val="20"/>
          <w:szCs w:val="20"/>
        </w:rPr>
        <w:tab/>
      </w:r>
      <w:r w:rsidRPr="00072253">
        <w:rPr>
          <w:rFonts w:ascii="Arial" w:hAnsi="Arial" w:cs="Arial"/>
          <w:color w:val="000000" w:themeColor="text1"/>
          <w:sz w:val="20"/>
          <w:szCs w:val="20"/>
        </w:rPr>
        <w:tab/>
      </w:r>
      <w:r w:rsidRPr="00072253">
        <w:rPr>
          <w:rFonts w:ascii="Arial" w:hAnsi="Arial" w:cs="Arial"/>
          <w:color w:val="000000" w:themeColor="text1"/>
          <w:sz w:val="20"/>
          <w:szCs w:val="20"/>
        </w:rPr>
        <w:tab/>
      </w:r>
      <w:r w:rsidRPr="00072253">
        <w:rPr>
          <w:rFonts w:ascii="Arial" w:hAnsi="Arial" w:cs="Arial"/>
          <w:color w:val="000000" w:themeColor="text1"/>
          <w:sz w:val="20"/>
          <w:szCs w:val="20"/>
        </w:rPr>
        <w:tab/>
        <w:t xml:space="preserve">Н.П. </w:t>
      </w:r>
      <w:proofErr w:type="spellStart"/>
      <w:r w:rsidRPr="00072253">
        <w:rPr>
          <w:rFonts w:ascii="Arial" w:hAnsi="Arial" w:cs="Arial"/>
          <w:color w:val="000000" w:themeColor="text1"/>
          <w:sz w:val="20"/>
          <w:szCs w:val="20"/>
        </w:rPr>
        <w:t>Бурматов</w:t>
      </w:r>
      <w:proofErr w:type="spellEnd"/>
    </w:p>
    <w:bookmarkEnd w:id="0"/>
    <w:p w:rsidR="00DB2004" w:rsidRPr="00072253" w:rsidRDefault="00DB2004" w:rsidP="000722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sub_1"/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5"/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72253" w:rsidRDefault="00072253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1057C" w:rsidRDefault="0001057C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C68B2" w:rsidRPr="00DB2004" w:rsidRDefault="00DB2004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Приложение №1 </w:t>
      </w:r>
      <w:proofErr w:type="gramStart"/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</w:t>
      </w:r>
      <w:proofErr w:type="gramEnd"/>
    </w:p>
    <w:p w:rsidR="00DB2004" w:rsidRPr="00DB2004" w:rsidRDefault="00DB2004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Решению Собрания депутатов</w:t>
      </w:r>
    </w:p>
    <w:p w:rsidR="00DB2004" w:rsidRPr="00DB2004" w:rsidRDefault="00DB2004" w:rsidP="00DB200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Саткинского</w:t>
      </w:r>
      <w:proofErr w:type="spellEnd"/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муниципального района</w:t>
      </w:r>
    </w:p>
    <w:p w:rsidR="00DB2004" w:rsidRPr="00DC68B2" w:rsidRDefault="00DB2004" w:rsidP="00DB200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от_______________20___г. №___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</w:t>
      </w:r>
      <w:r w:rsidRPr="00DB2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</w:t>
      </w: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004" w:rsidRDefault="00DB2004" w:rsidP="00DC68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DC68B2" w:rsidRPr="00767AB9" w:rsidRDefault="00DC68B2" w:rsidP="00DC68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7A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представлении гражданами, </w:t>
      </w:r>
      <w:r w:rsidR="00DB2004" w:rsidRPr="00767A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DB2004" w:rsidRP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ретендующими на замещение должностей муниципальной службы, </w:t>
      </w:r>
      <w:r w:rsidR="00767AB9" w:rsidRPr="00767A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должностей, не относящихся к муниципальной службе</w:t>
      </w:r>
      <w:r w:rsidR="00767AB9" w:rsidRP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DB2004" w:rsidRP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муниципальными служащими Собрания депутатов </w:t>
      </w:r>
      <w:r w:rsid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B2004" w:rsidRP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Контрольно-счетной палаты  </w:t>
      </w:r>
      <w:proofErr w:type="spellStart"/>
      <w:r w:rsidR="00DB2004" w:rsidRP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Саткинского</w:t>
      </w:r>
      <w:proofErr w:type="spellEnd"/>
      <w:r w:rsidR="00DB2004" w:rsidRPr="00767A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 сведений о доходах, об имуществе и обязательствах имущественного характера</w:t>
      </w:r>
    </w:p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8B2" w:rsidRPr="00DC68B2" w:rsidRDefault="00DC68B2" w:rsidP="00DB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1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представления гражданами, поступающими на </w:t>
      </w:r>
      <w:r w:rsidR="00B214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 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B214B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</w:t>
      </w:r>
      <w:r w:rsidR="00B214B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12535" w:rsidRPr="00712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должност</w:t>
      </w:r>
      <w:r w:rsidR="00B214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="00712535" w:rsidRPr="00712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не относящ</w:t>
      </w:r>
      <w:r w:rsidR="00B214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ую</w:t>
      </w:r>
      <w:r w:rsidR="00712535" w:rsidRPr="00712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ся к муниципальной службе</w:t>
      </w:r>
      <w:r w:rsidR="00712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12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служащими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Собрания депутатов </w:t>
      </w:r>
      <w:r w:rsidR="00767A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</w:t>
      </w:r>
      <w:proofErr w:type="spellStart"/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органы местного самоуправления)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</w:t>
      </w:r>
      <w:proofErr w:type="gramEnd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</w:t>
      </w:r>
      <w:proofErr w:type="gramEnd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, принадлежащем им на праве собственности, и об их обязательствах имущественного характера (далее именуются - сведения о доходах, об имуществе и обязательствах имущественного характера).</w:t>
      </w:r>
    </w:p>
    <w:p w:rsidR="00DC68B2" w:rsidRDefault="00712535" w:rsidP="00ED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3"/>
      <w:bookmarkEnd w:id="6"/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формам справок, утвержденным </w:t>
      </w:r>
      <w:hyperlink r:id="rId10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ации от 18 мая 2009 года </w:t>
      </w:r>
      <w:r w:rsidR="00B47F4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 559 «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ствах имущественного характера»</w:t>
      </w:r>
      <w:r w:rsidR="0011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№1,2 к настоящему Положению)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DC68B2" w:rsidRPr="00DC68B2" w:rsidRDefault="00DC68B2" w:rsidP="00ED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31"/>
      <w:bookmarkEnd w:id="7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гражданами - при назначении на должности 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18547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</w:t>
      </w:r>
      <w:r w:rsidR="00185479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должности, не относящиеся к муниципальной службе</w:t>
      </w:r>
      <w:r w:rsidR="001854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C68B2" w:rsidRPr="00DC68B2" w:rsidRDefault="00DC68B2" w:rsidP="00ED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32"/>
      <w:bookmarkEnd w:id="8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служащими, замещающими должности 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5479">
        <w:rPr>
          <w:rFonts w:ascii="Times New Roman" w:hAnsi="Times New Roman" w:cs="Times New Roman"/>
          <w:color w:val="000000" w:themeColor="text1"/>
          <w:sz w:val="24"/>
          <w:szCs w:val="24"/>
        </w:rPr>
        <w:t>и должности, не относящиеся к муниципальной службе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ежегодно, не позднее 30 апреля года, следующего за </w:t>
      </w:r>
      <w:proofErr w:type="gramStart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68B2" w:rsidRPr="00DC68B2" w:rsidRDefault="00712535" w:rsidP="00ED4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4"/>
      <w:bookmarkEnd w:id="9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Гражданин при назначении на должность </w:t>
      </w:r>
      <w:r w:rsidR="00ED4E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</w:t>
      </w:r>
      <w:r w:rsidR="007E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7E621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должность, не относящ</w:t>
      </w:r>
      <w:r w:rsidR="005434E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621D">
        <w:rPr>
          <w:rFonts w:ascii="Times New Roman" w:hAnsi="Times New Roman" w:cs="Times New Roman"/>
          <w:color w:val="000000" w:themeColor="text1"/>
          <w:sz w:val="24"/>
          <w:szCs w:val="24"/>
        </w:rPr>
        <w:t>юся к муниципальной службе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</w:t>
      </w:r>
      <w:proofErr w:type="gramEnd"/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0"/>
    <w:p w:rsidR="00DC68B2" w:rsidRPr="00DC68B2" w:rsidRDefault="00DC68B2" w:rsidP="00146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</w:t>
      </w:r>
      <w:r w:rsidR="007E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замещения должности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замещения должности (на отчетную дату);</w:t>
      </w:r>
    </w:p>
    <w:p w:rsidR="001E06DC" w:rsidRPr="001E06DC" w:rsidRDefault="00DC68B2" w:rsidP="001E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proofErr w:type="gramStart"/>
      <w:r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B47F4F"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замещения должности </w:t>
      </w:r>
      <w:r w:rsidR="00B47F4F"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E06DC"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(на отчетную дату), если замещаемая должность входит в </w:t>
      </w:r>
      <w:hyperlink w:anchor="sub_1" w:history="1">
        <w:r w:rsidR="001E06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</w:t>
        </w:r>
      </w:hyperlink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</w:t>
      </w:r>
      <w:proofErr w:type="spellEnd"/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опасных должностей муниципальной службы </w:t>
      </w:r>
      <w:r w:rsidR="001E06DC" w:rsidRPr="00226B43">
        <w:rPr>
          <w:rFonts w:ascii="Times New Roman" w:hAnsi="Times New Roman" w:cs="Times New Roman"/>
          <w:bCs/>
          <w:color w:val="26282F"/>
          <w:sz w:val="24"/>
          <w:szCs w:val="24"/>
        </w:rPr>
        <w:t>и должностей,</w:t>
      </w:r>
      <w:r w:rsidR="001E06DC" w:rsidRPr="001E06D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1E06DC" w:rsidRPr="00226B43">
        <w:rPr>
          <w:rFonts w:ascii="Times New Roman" w:hAnsi="Times New Roman" w:cs="Times New Roman"/>
          <w:bCs/>
          <w:color w:val="26282F"/>
          <w:sz w:val="24"/>
          <w:szCs w:val="24"/>
        </w:rPr>
        <w:t>не относящихся к муниципальной службе</w:t>
      </w:r>
      <w:r w:rsidR="001E06DC" w:rsidRPr="001E06D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185479">
        <w:rPr>
          <w:rFonts w:ascii="Times New Roman" w:hAnsi="Times New Roman" w:cs="Times New Roman"/>
          <w:bCs/>
          <w:color w:val="26282F"/>
          <w:sz w:val="24"/>
          <w:szCs w:val="24"/>
        </w:rPr>
        <w:t>органов местного самоуправления</w:t>
      </w:r>
    </w:p>
    <w:p w:rsidR="00DC68B2" w:rsidRPr="00DC68B2" w:rsidRDefault="00712535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105"/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="008B25C6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5C6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, замещающи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B25C6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</w:t>
      </w:r>
      <w:r w:rsidR="008B25C6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должности, не относящиеся к муниципальной службе, </w:t>
      </w:r>
      <w:r w:rsidR="005434E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представляю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т ежегодно:</w:t>
      </w:r>
    </w:p>
    <w:bookmarkEnd w:id="11"/>
    <w:p w:rsidR="00DC68B2" w:rsidRPr="00DC68B2" w:rsidRDefault="00DC68B2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E06DC" w:rsidRPr="001E06DC" w:rsidRDefault="00DC68B2" w:rsidP="001E0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proofErr w:type="gramStart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 w:rsid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янию на конец отчетного периода, </w:t>
      </w:r>
      <w:r w:rsidR="001E06DC"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r w:rsidR="001E06DC">
        <w:rPr>
          <w:rFonts w:ascii="Times New Roman" w:hAnsi="Times New Roman" w:cs="Times New Roman"/>
          <w:color w:val="000000" w:themeColor="text1"/>
          <w:sz w:val="24"/>
          <w:szCs w:val="24"/>
        </w:rPr>
        <w:t>данная</w:t>
      </w:r>
      <w:r w:rsidR="001E06DC" w:rsidRPr="001E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входит в </w:t>
      </w:r>
      <w:hyperlink w:anchor="sub_1" w:history="1">
        <w:r w:rsidR="001E06D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реестр</w:t>
        </w:r>
      </w:hyperlink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</w:t>
      </w:r>
      <w:proofErr w:type="spellEnd"/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опасных должностей</w:t>
      </w:r>
      <w:proofErr w:type="gramEnd"/>
      <w:r w:rsidR="001E06DC" w:rsidRPr="00226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службы </w:t>
      </w:r>
      <w:r w:rsidR="001E06DC" w:rsidRPr="00226B43">
        <w:rPr>
          <w:rFonts w:ascii="Times New Roman" w:hAnsi="Times New Roman" w:cs="Times New Roman"/>
          <w:bCs/>
          <w:color w:val="26282F"/>
          <w:sz w:val="24"/>
          <w:szCs w:val="24"/>
        </w:rPr>
        <w:t>и должностей,</w:t>
      </w:r>
      <w:r w:rsidR="001E06DC" w:rsidRPr="001E06D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1E06DC" w:rsidRPr="00226B43">
        <w:rPr>
          <w:rFonts w:ascii="Times New Roman" w:hAnsi="Times New Roman" w:cs="Times New Roman"/>
          <w:bCs/>
          <w:color w:val="26282F"/>
          <w:sz w:val="24"/>
          <w:szCs w:val="24"/>
        </w:rPr>
        <w:t>не относящихся к муниципальной службе</w:t>
      </w:r>
      <w:r w:rsidR="001E06DC" w:rsidRPr="001E06D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B25C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органов местного самоуправления. </w:t>
      </w:r>
    </w:p>
    <w:p w:rsidR="00DC68B2" w:rsidRPr="00DC68B2" w:rsidRDefault="00712535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7"/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. Сведения о доходах, об имуществе и обязательствах имущественного характера представляются в соответствующ</w:t>
      </w:r>
      <w:r w:rsidR="00B47F4F">
        <w:rPr>
          <w:rFonts w:ascii="Times New Roman" w:hAnsi="Times New Roman" w:cs="Times New Roman"/>
          <w:color w:val="000000" w:themeColor="text1"/>
          <w:sz w:val="24"/>
          <w:szCs w:val="24"/>
        </w:rPr>
        <w:t>ий орган местного самоуправления муниципального района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2"/>
    <w:p w:rsidR="00DC68B2" w:rsidRPr="00DC68B2" w:rsidRDefault="00712535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гражданин или </w:t>
      </w:r>
      <w:r w:rsidR="00B47F4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DC68B2" w:rsidRPr="00DC68B2" w:rsidRDefault="007E621D" w:rsidP="00DC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82"/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точненные сведения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представить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месяцев после окончания срока, указанного в </w:t>
      </w:r>
      <w:hyperlink w:anchor="sub_1032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2 пункта 3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В этом случае сведения не считаются представленными с нарушением срока.</w:t>
      </w:r>
    </w:p>
    <w:p w:rsidR="00DC68B2" w:rsidRPr="00DC68B2" w:rsidRDefault="00712535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10"/>
      <w:bookmarkEnd w:id="13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Проверка достоверности и полноты 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доходах, об имуществе и обязательствах имущественного характера,</w:t>
      </w:r>
      <w:r w:rsidR="007E6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</w:t>
      </w:r>
      <w:hyperlink r:id="rId11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C68B2" w:rsidRDefault="00712535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111"/>
      <w:bookmarkEnd w:id="14"/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621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Представляемые с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доходах, об имуществе и обязательствах имущественного характера, являются сведениями </w:t>
      </w:r>
      <w:hyperlink r:id="rId12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конфиденциального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характера, если </w:t>
      </w:r>
      <w:hyperlink r:id="rId13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не отнесены к сведениям, составляющим государственную тайну. Эти сведения предоставляются представителю нанимателя.</w:t>
      </w:r>
    </w:p>
    <w:p w:rsidR="00DC68B2" w:rsidRPr="00DC68B2" w:rsidRDefault="00712535" w:rsidP="00B47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47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6" w:name="sub_112"/>
      <w:bookmarkEnd w:id="15"/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Представленные с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 доходах, об имуществе и обязатель</w:t>
      </w:r>
      <w:r w:rsidR="006718F6">
        <w:rPr>
          <w:rFonts w:ascii="Times New Roman" w:hAnsi="Times New Roman" w:cs="Times New Roman"/>
          <w:color w:val="000000" w:themeColor="text1"/>
          <w:sz w:val="24"/>
          <w:szCs w:val="24"/>
        </w:rPr>
        <w:t>ствах имущественного характера,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результатах проверки достоверности и полноты этих сведений приобщаются к личному делу.</w:t>
      </w:r>
    </w:p>
    <w:bookmarkEnd w:id="16"/>
    <w:p w:rsidR="00DC68B2" w:rsidRPr="00DC68B2" w:rsidRDefault="00DC68B2" w:rsidP="00DC6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гражданин или 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служащий, представивши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 о доходах, об имуществе и обязательствах имущественного характера, не были назначены на должность 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должность, не относящуюся к муниципальной службе - </w:t>
      </w:r>
      <w:r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по их письменному заявлению справки о доходах, об имуществе и обязательствах имущественного характера возвращаются им вместе с другими документами.</w:t>
      </w:r>
      <w:proofErr w:type="gramEnd"/>
    </w:p>
    <w:p w:rsidR="00EC2BED" w:rsidRPr="001E06DC" w:rsidRDefault="00712535" w:rsidP="00EC2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0"/>
          <w:szCs w:val="20"/>
        </w:rPr>
      </w:pPr>
      <w:bookmarkStart w:id="17" w:name="sub_113"/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A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должность муниципального служащего, замещающего должность муниципальной службы и должность, не относящуюся к муниципальной службе входит в реестр </w:t>
      </w:r>
      <w:proofErr w:type="spellStart"/>
      <w:r w:rsidR="00A13524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</w:t>
      </w:r>
      <w:proofErr w:type="spellEnd"/>
      <w:r w:rsidR="00A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опасных должностей, то </w:t>
      </w:r>
      <w:r w:rsidR="00A13524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</w:t>
      </w:r>
      <w:r w:rsidR="00A13524" w:rsidRP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A13524" w:rsidRPr="009B54CA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A13524" w:rsidRP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</w:t>
      </w:r>
      <w:r w:rsidR="00A13524" w:rsidRPr="009B54CA">
        <w:rPr>
          <w:rStyle w:val="FontStyle11"/>
          <w:iCs/>
          <w:spacing w:val="-4"/>
          <w:sz w:val="24"/>
          <w:szCs w:val="24"/>
        </w:rPr>
        <w:t xml:space="preserve">с доменным именем </w:t>
      </w:r>
      <w:hyperlink r:id="rId14" w:history="1">
        <w:r w:rsidR="00A13524" w:rsidRPr="009B54CA">
          <w:rPr>
            <w:rStyle w:val="ab"/>
            <w:rFonts w:ascii="Times New Roman" w:hAnsi="Times New Roman" w:cs="Times New Roman"/>
            <w:iCs/>
            <w:color w:val="000000" w:themeColor="text1"/>
            <w:spacing w:val="-4"/>
            <w:sz w:val="24"/>
            <w:szCs w:val="24"/>
            <w:u w:val="none"/>
            <w:lang w:val="en-US"/>
          </w:rPr>
          <w:t>www</w:t>
        </w:r>
        <w:r w:rsidR="00A13524" w:rsidRPr="009B54CA">
          <w:rPr>
            <w:rStyle w:val="ab"/>
            <w:rFonts w:ascii="Times New Roman" w:hAnsi="Times New Roman" w:cs="Times New Roman"/>
            <w:iCs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="00A13524" w:rsidRPr="009B54CA">
          <w:rPr>
            <w:rStyle w:val="ab"/>
            <w:rFonts w:ascii="Times New Roman" w:hAnsi="Times New Roman" w:cs="Times New Roman"/>
            <w:iCs/>
            <w:color w:val="000000" w:themeColor="text1"/>
            <w:spacing w:val="-4"/>
            <w:sz w:val="24"/>
            <w:szCs w:val="24"/>
            <w:u w:val="none"/>
            <w:lang w:val="en-US"/>
          </w:rPr>
          <w:t>satadmin</w:t>
        </w:r>
        <w:proofErr w:type="spellEnd"/>
        <w:r w:rsidR="00A13524" w:rsidRPr="009B54CA">
          <w:rPr>
            <w:rStyle w:val="ab"/>
            <w:rFonts w:ascii="Times New Roman" w:hAnsi="Times New Roman" w:cs="Times New Roman"/>
            <w:iCs/>
            <w:color w:val="000000" w:themeColor="text1"/>
            <w:spacing w:val="-4"/>
            <w:sz w:val="24"/>
            <w:szCs w:val="24"/>
            <w:u w:val="none"/>
          </w:rPr>
          <w:t>.</w:t>
        </w:r>
        <w:proofErr w:type="spellStart"/>
        <w:r w:rsidR="00A13524" w:rsidRPr="009B54CA">
          <w:rPr>
            <w:rStyle w:val="ab"/>
            <w:rFonts w:ascii="Times New Roman" w:hAnsi="Times New Roman" w:cs="Times New Roman"/>
            <w:iCs/>
            <w:color w:val="000000" w:themeColor="text1"/>
            <w:spacing w:val="-4"/>
            <w:sz w:val="24"/>
            <w:szCs w:val="24"/>
            <w:u w:val="none"/>
            <w:lang w:val="en-US"/>
          </w:rPr>
          <w:t>ru</w:t>
        </w:r>
        <w:proofErr w:type="spellEnd"/>
      </w:hyperlink>
      <w:r w:rsidR="00A13524" w:rsidRPr="009B54CA">
        <w:rPr>
          <w:rStyle w:val="ab"/>
          <w:rFonts w:ascii="Times New Roman" w:hAnsi="Times New Roman" w:cs="Times New Roman"/>
          <w:iCs/>
          <w:color w:val="000000" w:themeColor="text1"/>
          <w:spacing w:val="-4"/>
          <w:sz w:val="24"/>
          <w:szCs w:val="24"/>
          <w:u w:val="none"/>
        </w:rPr>
        <w:t xml:space="preserve"> (далее – официальный сайт)</w:t>
      </w:r>
      <w:r w:rsidR="00A13524">
        <w:rPr>
          <w:rStyle w:val="ab"/>
          <w:rFonts w:ascii="Times New Roman" w:hAnsi="Times New Roman" w:cs="Times New Roman"/>
          <w:iCs/>
          <w:color w:val="000000" w:themeColor="text1"/>
          <w:spacing w:val="-4"/>
          <w:sz w:val="24"/>
          <w:szCs w:val="24"/>
          <w:u w:val="none"/>
        </w:rPr>
        <w:t xml:space="preserve"> размещаются с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доходах, об имуществе и обязательствах имущественного характера 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служащего, </w:t>
      </w:r>
      <w:r w:rsidR="00EC2BED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замещающ</w:t>
      </w:r>
      <w:r w:rsidR="00A13524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EC2BED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EC2BED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службы</w:t>
      </w:r>
      <w:r w:rsidR="00EC2BED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>и должность, не относящ</w:t>
      </w:r>
      <w:r w:rsidR="00A13524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>ся к муниципальной</w:t>
      </w:r>
      <w:proofErr w:type="gramEnd"/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службе,</w:t>
      </w:r>
      <w:r w:rsidR="00EC2BED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его супруги (супруга) и несовершеннолетних детей</w:t>
      </w:r>
      <w:r w:rsidR="00A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C68B2" w:rsidRPr="00DC68B2" w:rsidRDefault="00712535" w:rsidP="009B54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Start w:id="18" w:name="sub_114"/>
      <w:bookmarkEnd w:id="17"/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</w:t>
      </w:r>
      <w:hyperlink r:id="rId15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C68B2" w:rsidRDefault="00712535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15"/>
      <w:bookmarkEnd w:id="18"/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>бы</w:t>
      </w:r>
      <w:r w:rsidR="00EC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должность, не относящуюся к муниципальной службе,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служащий освобождается от должности </w:t>
      </w:r>
      <w:r w:rsidR="009B54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или подвергается иным видам дисциплинарной ответственности в соответствии с </w:t>
      </w:r>
      <w:hyperlink r:id="rId16" w:history="1">
        <w:r w:rsidR="00DC68B2" w:rsidRPr="00DC68B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DC68B2" w:rsidRPr="00DC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  <w:bookmarkEnd w:id="19"/>
      <w:proofErr w:type="gramEnd"/>
    </w:p>
    <w:p w:rsidR="00115990" w:rsidRDefault="00115990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9B5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15990" w:rsidRDefault="00115990" w:rsidP="00115990">
      <w:pPr>
        <w:spacing w:before="840" w:line="240" w:lineRule="auto"/>
        <w:ind w:left="7788" w:firstLine="708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</w:t>
      </w:r>
      <w:proofErr w:type="gramEnd"/>
    </w:p>
    <w:p w:rsidR="00115990" w:rsidRPr="00115990" w:rsidRDefault="00115990" w:rsidP="00115990">
      <w:pPr>
        <w:spacing w:before="840" w:line="240" w:lineRule="auto"/>
        <w:ind w:left="7788" w:firstLine="708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Положению </w:t>
      </w: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</w:rPr>
      </w:pP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</w:rPr>
      </w:pP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</w:rPr>
      </w:pPr>
    </w:p>
    <w:p w:rsidR="00115990" w:rsidRDefault="00115990" w:rsidP="00115990">
      <w:pPr>
        <w:spacing w:before="840" w:line="240" w:lineRule="auto"/>
        <w:ind w:firstLine="567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15990" w:rsidRPr="00115990" w:rsidRDefault="00115990" w:rsidP="00115990">
      <w:pPr>
        <w:spacing w:before="84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5990">
        <w:rPr>
          <w:rFonts w:ascii="Times New Roman" w:hAnsi="Times New Roman" w:cs="Times New Roman"/>
          <w:i/>
          <w:sz w:val="18"/>
          <w:szCs w:val="18"/>
        </w:rPr>
        <w:t>(указывается наименование кадрового подразделения муниципального органа)</w:t>
      </w:r>
    </w:p>
    <w:p w:rsidR="00115990" w:rsidRDefault="00115990" w:rsidP="00115990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15990" w:rsidRPr="00115990" w:rsidRDefault="00115990" w:rsidP="00115990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15990">
        <w:rPr>
          <w:rFonts w:ascii="Times New Roman" w:hAnsi="Times New Roman" w:cs="Times New Roman"/>
          <w:b/>
          <w:bCs/>
        </w:rPr>
        <w:t>СПРАВКА</w:t>
      </w:r>
      <w:r w:rsidRPr="00115990">
        <w:rPr>
          <w:rFonts w:ascii="Times New Roman" w:hAnsi="Times New Roman" w:cs="Times New Roman"/>
          <w:b/>
          <w:bCs/>
        </w:rPr>
        <w:br/>
        <w:t>о доходах, об имуществе и обязательствах имущественного характера</w:t>
      </w:r>
      <w:r w:rsidRPr="00115990">
        <w:rPr>
          <w:rFonts w:ascii="Times New Roman" w:hAnsi="Times New Roman" w:cs="Times New Roman"/>
          <w:b/>
          <w:bCs/>
        </w:rPr>
        <w:br/>
        <w:t>лица, замещающего должность муниципальной службы</w:t>
      </w:r>
    </w:p>
    <w:p w:rsid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 xml:space="preserve">Я,  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5990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рождения)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5990">
        <w:rPr>
          <w:rFonts w:ascii="Times New Roman" w:hAnsi="Times New Roman" w:cs="Times New Roman"/>
          <w:i/>
          <w:sz w:val="18"/>
          <w:szCs w:val="18"/>
        </w:rPr>
        <w:t>(место службы и замещаемая должность)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15990">
        <w:rPr>
          <w:rFonts w:ascii="Times New Roman" w:hAnsi="Times New Roman" w:cs="Times New Roman"/>
        </w:rPr>
        <w:t>проживающий</w:t>
      </w:r>
      <w:proofErr w:type="gramEnd"/>
      <w:r w:rsidRPr="00115990">
        <w:rPr>
          <w:rFonts w:ascii="Times New Roman" w:hAnsi="Times New Roman" w:cs="Times New Roman"/>
        </w:rPr>
        <w:t xml:space="preserve"> по адресу:  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2722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5990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сообщаю сведения  о своих доходах за отчетный период с 1 января 20   г. по 31 декабря 20   г,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 xml:space="preserve">Раздел 1. Сведения о доходах </w:t>
      </w:r>
      <w:r w:rsidRPr="00115990">
        <w:rPr>
          <w:rFonts w:ascii="Times New Roman" w:hAnsi="Times New Roman" w:cs="Times New Roman"/>
          <w:b/>
          <w:bCs/>
          <w:position w:val="6"/>
        </w:rPr>
        <w:t>1</w:t>
      </w: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4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t>Вид дохода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дохода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20"/>
                <w:szCs w:val="20"/>
              </w:rPr>
              <w:t>2</w:t>
            </w:r>
            <w:r w:rsidRPr="0011599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43" w:type="dxa"/>
            <w:tcBorders>
              <w:left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2843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843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r w:rsidRPr="00115990">
        <w:rPr>
          <w:rFonts w:ascii="Times New Roman" w:hAnsi="Times New Roman" w:cs="Times New Roman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>Раздел 2. Сведения об имуществе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hAnsi="Times New Roman" w:cs="Times New Roman"/>
          <w:b/>
          <w:bCs/>
        </w:rPr>
      </w:pPr>
      <w:r w:rsidRPr="00115990">
        <w:rPr>
          <w:rFonts w:ascii="Times New Roman" w:hAnsi="Times New Roman" w:cs="Times New Roman"/>
          <w:b/>
          <w:bCs/>
        </w:rPr>
        <w:t>2.1. Недвижимое имущество</w:t>
      </w: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26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 (адрес)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115990">
              <w:rPr>
                <w:rFonts w:ascii="Times New Roman" w:hAnsi="Times New Roman" w:cs="Times New Roman"/>
                <w:position w:val="6"/>
              </w:rPr>
              <w:t>2</w:t>
            </w:r>
            <w:r w:rsidRPr="001159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Жилые дома: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Дачи: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>2.2. Транспортные средства</w:t>
      </w: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52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3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Место регистрации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Автоприцепы: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5990">
              <w:rPr>
                <w:rFonts w:ascii="Times New Roman" w:hAnsi="Times New Roman" w:cs="Times New Roman"/>
              </w:rPr>
              <w:t>Мототранспорные</w:t>
            </w:r>
            <w:proofErr w:type="spellEnd"/>
            <w:r w:rsidRPr="00115990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67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 валюта счета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Номер счета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Остаток на счете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2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r w:rsidRPr="00115990">
        <w:rPr>
          <w:rFonts w:ascii="Times New Roman" w:hAnsi="Times New Roman" w:cs="Times New Roman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>Раздел 4. Сведения о ценных бумагах</w:t>
      </w:r>
    </w:p>
    <w:p w:rsidR="00115990" w:rsidRDefault="00115990" w:rsidP="00115990">
      <w:pPr>
        <w:spacing w:after="360" w:line="240" w:lineRule="auto"/>
        <w:ind w:firstLine="567"/>
        <w:contextualSpacing/>
        <w:rPr>
          <w:rFonts w:ascii="Times New Roman" w:hAnsi="Times New Roman" w:cs="Times New Roman"/>
          <w:b/>
          <w:bCs/>
        </w:rPr>
      </w:pPr>
      <w:r w:rsidRPr="00115990">
        <w:rPr>
          <w:rFonts w:ascii="Times New Roman" w:hAnsi="Times New Roman" w:cs="Times New Roman"/>
          <w:b/>
          <w:bCs/>
        </w:rPr>
        <w:t>4.1. Акции и иное участие в коммерческих организациях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7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Уставный капитал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2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Доля участия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3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участия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4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r w:rsidRPr="00115990">
        <w:rPr>
          <w:rFonts w:ascii="Times New Roman" w:hAnsi="Times New Roman" w:cs="Times New Roman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3</w:t>
      </w:r>
      <w:r w:rsidRPr="00115990">
        <w:rPr>
          <w:rFonts w:ascii="Times New Roman" w:hAnsi="Times New Roman" w:cs="Times New Roman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4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>4.2. Иные ценные бумаги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7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Вид ценной бумаги 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Номинальная величина обязательства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стоимость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2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7797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ab/>
        <w:t>.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3175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before="60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>Раздел 5. Сведения об обязательствах имущественного характера</w:t>
      </w:r>
    </w:p>
    <w:p w:rsidR="00115990" w:rsidRDefault="00115990" w:rsidP="00115990">
      <w:pPr>
        <w:spacing w:after="360" w:line="240" w:lineRule="auto"/>
        <w:ind w:firstLine="567"/>
        <w:contextualSpacing/>
        <w:rPr>
          <w:rFonts w:ascii="Times New Roman" w:hAnsi="Times New Roman" w:cs="Times New Roman"/>
          <w:b/>
          <w:bCs/>
          <w:position w:val="6"/>
        </w:rPr>
      </w:pPr>
      <w:r w:rsidRPr="00115990">
        <w:rPr>
          <w:rFonts w:ascii="Times New Roman" w:hAnsi="Times New Roman" w:cs="Times New Roman"/>
          <w:b/>
          <w:bCs/>
        </w:rPr>
        <w:t xml:space="preserve">5.1. Объекты недвижимого имущества, находящиеся в пользовании </w:t>
      </w:r>
      <w:r w:rsidRPr="00115990">
        <w:rPr>
          <w:rFonts w:ascii="Times New Roman" w:hAnsi="Times New Roman" w:cs="Times New Roman"/>
          <w:b/>
          <w:bCs/>
          <w:position w:val="6"/>
        </w:rPr>
        <w:t>1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hAnsi="Times New Roman" w:cs="Times New Roman"/>
          <w:b/>
          <w:bCs/>
          <w:position w:val="6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42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Вид имущества 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Вид и сроки пользо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вания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пользования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Место нахождения (адрес)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12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по состоянию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3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4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115990">
        <w:br w:type="page"/>
      </w:r>
      <w:r w:rsidRPr="00115990">
        <w:rPr>
          <w:rFonts w:ascii="Times New Roman" w:hAnsi="Times New Roman" w:cs="Times New Roman"/>
          <w:b/>
          <w:bCs/>
        </w:rPr>
        <w:lastRenderedPageBreak/>
        <w:t xml:space="preserve">5.2. Прочие обязательства </w:t>
      </w:r>
      <w:r w:rsidRPr="00115990">
        <w:rPr>
          <w:rFonts w:ascii="Times New Roman" w:hAnsi="Times New Roman" w:cs="Times New Roman"/>
          <w:b/>
          <w:bCs/>
          <w:position w:val="6"/>
        </w:rPr>
        <w:t>1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position w:val="6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4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обязательства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 (должник)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возникновения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4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обязательства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5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</w:pP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обязатель</w:t>
            </w:r>
            <w:r w:rsidRPr="00115990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ства </w:t>
            </w:r>
            <w:r w:rsidRPr="00115990">
              <w:rPr>
                <w:rFonts w:ascii="Times New Roman" w:hAnsi="Times New Roman" w:cs="Times New Roman"/>
                <w:b/>
                <w:position w:val="6"/>
                <w:sz w:val="18"/>
                <w:szCs w:val="18"/>
              </w:rPr>
              <w:t>6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15990" w:rsidRPr="00115990" w:rsidRDefault="00115990" w:rsidP="00115990">
      <w:pPr>
        <w:spacing w:before="600" w:after="240" w:line="240" w:lineRule="auto"/>
        <w:ind w:firstLine="567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15990" w:rsidRPr="00115990" w:rsidTr="00EA667E">
        <w:tc>
          <w:tcPr>
            <w:tcW w:w="187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5990">
              <w:rPr>
                <w:rFonts w:ascii="Times New Roman" w:hAnsi="Times New Roman" w:cs="Times New Roman"/>
              </w:rPr>
              <w:t>г</w:t>
            </w:r>
            <w:proofErr w:type="gramEnd"/>
            <w:r w:rsidRPr="00115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3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990" w:rsidRPr="00115990" w:rsidTr="00EA667E">
        <w:tc>
          <w:tcPr>
            <w:tcW w:w="187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5990">
              <w:rPr>
                <w:rFonts w:ascii="Times New Roman" w:hAnsi="Times New Roman" w:cs="Times New Roman"/>
              </w:rPr>
              <w:t>(подпись гражданина, претендующего на замещение должности муниципальной  службы)</w:t>
            </w:r>
          </w:p>
        </w:tc>
      </w:tr>
    </w:tbl>
    <w:p w:rsidR="00115990" w:rsidRPr="00115990" w:rsidRDefault="00115990" w:rsidP="00115990">
      <w:pPr>
        <w:spacing w:before="240"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(Ф.И.О. и подпись лица, принявшего справку)</w:t>
      </w:r>
    </w:p>
    <w:p w:rsidR="00115990" w:rsidRPr="00115990" w:rsidRDefault="00115990" w:rsidP="00115990">
      <w:pPr>
        <w:spacing w:before="600" w:line="240" w:lineRule="auto"/>
        <w:contextualSpacing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1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имеющиеся на отчетную дату срочн98ые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2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3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4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5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15990">
        <w:rPr>
          <w:rFonts w:ascii="Times New Roman" w:hAnsi="Times New Roman" w:cs="Times New Roman"/>
          <w:position w:val="10"/>
        </w:rPr>
        <w:t>6</w:t>
      </w:r>
      <w:proofErr w:type="gramStart"/>
      <w:r w:rsidRPr="00115990">
        <w:rPr>
          <w:rFonts w:ascii="Times New Roman" w:hAnsi="Times New Roman" w:cs="Times New Roman"/>
        </w:rPr>
        <w:t> У</w:t>
      </w:r>
      <w:proofErr w:type="gramEnd"/>
      <w:r w:rsidRPr="00115990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15990" w:rsidRPr="00115990" w:rsidRDefault="00115990" w:rsidP="001159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15990" w:rsidRPr="00115990" w:rsidRDefault="00115990" w:rsidP="001159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15990" w:rsidRPr="00115990" w:rsidRDefault="00115990" w:rsidP="001159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 xml:space="preserve">Приложение №2 </w:t>
      </w: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к</w:t>
      </w:r>
      <w:proofErr w:type="gramEnd"/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Положению</w:t>
      </w:r>
    </w:p>
    <w:p w:rsidR="00115990" w:rsidRP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spacing w:before="840" w:after="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 xml:space="preserve">В                   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851"/>
        <w:contextualSpacing/>
        <w:jc w:val="center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</w:pPr>
      <w:r w:rsidRPr="00115990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t>(указывается наименование кадрового подразделения муниципального органа)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851"/>
        <w:contextualSpacing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spacing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СПРАВКА</w:t>
      </w:r>
    </w:p>
    <w:p w:rsidR="00115990" w:rsidRPr="00115990" w:rsidRDefault="00115990" w:rsidP="00115990">
      <w:pPr>
        <w:spacing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о доходах, об имуществе и обязательствах имущественного характера супруги (супруга) и несовершеннолетних детей муниципального</w:t>
      </w:r>
    </w:p>
    <w:p w:rsidR="00115990" w:rsidRPr="00115990" w:rsidRDefault="00115990" w:rsidP="00115990">
      <w:pPr>
        <w:spacing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служащего</w:t>
      </w:r>
      <w:proofErr w:type="gramStart"/>
      <w:r w:rsidRPr="00115990">
        <w:rPr>
          <w:rFonts w:ascii="Times New Roman" w:eastAsia="Lucida Sans Unicode" w:hAnsi="Times New Roman" w:cs="Times New Roman"/>
          <w:b/>
          <w:bCs/>
          <w:kern w:val="1"/>
          <w:vertAlign w:val="superscript"/>
          <w:lang w:eastAsia="ar-SA"/>
        </w:rPr>
        <w:t>1</w:t>
      </w:r>
      <w:proofErr w:type="gramEnd"/>
    </w:p>
    <w:p w:rsidR="00115990" w:rsidRPr="00115990" w:rsidRDefault="00115990" w:rsidP="00115990">
      <w:pPr>
        <w:spacing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 </w:t>
      </w:r>
    </w:p>
    <w:p w:rsidR="00115990" w:rsidRPr="00115990" w:rsidRDefault="00115990" w:rsidP="00115990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 xml:space="preserve">Я,  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90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jc w:val="center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</w:pPr>
      <w:r w:rsidRPr="00115990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t>(фамилия, имя, отчество, дата рождения)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jc w:val="center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</w:pPr>
      <w:r w:rsidRPr="00115990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t>(основное место работы или службы, занимаемая должность; в случае отсутствия основного места работы</w:t>
      </w:r>
      <w:r w:rsidRPr="00115990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br/>
        <w:t>или службы – род занятий)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115990">
        <w:rPr>
          <w:rFonts w:ascii="Times New Roman" w:hAnsi="Times New Roman" w:cs="Times New Roman"/>
        </w:rPr>
        <w:t>проживающий</w:t>
      </w:r>
      <w:proofErr w:type="gramEnd"/>
      <w:r w:rsidRPr="00115990">
        <w:rPr>
          <w:rFonts w:ascii="Times New Roman" w:hAnsi="Times New Roman" w:cs="Times New Roman"/>
        </w:rPr>
        <w:t xml:space="preserve"> по адресу:  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2722"/>
        <w:contextualSpacing/>
        <w:jc w:val="center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</w:pPr>
      <w:r w:rsidRPr="00115990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t>(адрес места жительства)</w:t>
      </w: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 xml:space="preserve">сообщаю сведения  о доходах за отчетный период с 01 января 20    г. по 31 декабря 20    г. 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моей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 xml:space="preserve"> (моего)  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(супруги (супруга), несовершеннолетней дочери,  несовершеннолетнего сына)</w:t>
      </w: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jc w:val="center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</w:pPr>
      <w:r w:rsidRPr="00115990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t>(фамилия, имя, отчество, дата рождения)</w:t>
      </w:r>
    </w:p>
    <w:p w:rsidR="00115990" w:rsidRPr="00115990" w:rsidRDefault="00115990" w:rsidP="00115990">
      <w:pPr>
        <w:tabs>
          <w:tab w:val="left" w:pos="9837"/>
        </w:tabs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ab/>
        <w:t>,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113"/>
        <w:contextualSpacing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(основное место работы или службы, занимаемая должность; в случае отсутствия основного места работы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br/>
        <w:t>или службы – род занятий)</w:t>
      </w:r>
    </w:p>
    <w:p w:rsidR="00115990" w:rsidRPr="00115990" w:rsidRDefault="00115990" w:rsidP="00115990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6"/>
          <w:lang w:eastAsia="ar-SA"/>
        </w:rPr>
        <w:t>1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Сведения представляются отдельно на супругу (супруга) и на каждого из несовершеннолетних детей гражданина, претендующего на замещение должности федеральной государственной службы, который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представляет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сведения.</w:t>
      </w: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 xml:space="preserve">Раздел 1. Сведения о доходах </w:t>
      </w:r>
      <w:r w:rsidRPr="00115990"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  <w:t>1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4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Вид дохода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Величина дохода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2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  <w:t>(руб.)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Доход по основному месту работы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Доход от педагогической деятельности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Доход от научной деятельности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Доход от иной творческой деятельности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Доход от вкладов в банках и иных кредитных организациях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6521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43" w:type="dxa"/>
            <w:tcBorders>
              <w:left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Иные доходы (указать вид дохода):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2843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2)</w:t>
            </w:r>
          </w:p>
        </w:tc>
        <w:tc>
          <w:tcPr>
            <w:tcW w:w="2843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3)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Итого доход за отчетный период</w:t>
            </w:r>
          </w:p>
        </w:tc>
        <w:tc>
          <w:tcPr>
            <w:tcW w:w="2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12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Раздел 2. Сведения об имуществе</w:t>
      </w:r>
    </w:p>
    <w:p w:rsid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2.1. Недвижимое имущество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1985"/>
        <w:gridCol w:w="2693"/>
        <w:gridCol w:w="1426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Вид собственности </w:t>
            </w:r>
            <w:r w:rsidRPr="00115990">
              <w:rPr>
                <w:rFonts w:ascii="Times New Roman" w:eastAsia="Lucida Sans Unicode" w:hAnsi="Times New Roman" w:cs="Times New Roman"/>
                <w:kern w:val="1"/>
                <w:position w:val="6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Место нахождения (адрес)</w:t>
            </w:r>
          </w:p>
        </w:tc>
        <w:tc>
          <w:tcPr>
            <w:tcW w:w="1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Площадь</w:t>
            </w: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br/>
              <w:t>(кв. м)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Земельные участки </w:t>
            </w:r>
            <w:r w:rsidRPr="00115990">
              <w:rPr>
                <w:rFonts w:ascii="Times New Roman" w:eastAsia="Lucida Sans Unicode" w:hAnsi="Times New Roman" w:cs="Times New Roman"/>
                <w:kern w:val="1"/>
                <w:position w:val="6"/>
                <w:lang w:eastAsia="ar-SA"/>
              </w:rPr>
              <w:t>2</w:t>
            </w: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Жилые дома: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Квартиры: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Дачи: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Гаражи: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Иное недвижимое имущество: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3)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12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2.2. Транспортные средства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52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Вид и марка транспортного средства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position w:val="6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Вид собственности </w:t>
            </w:r>
            <w:r w:rsidRPr="00115990">
              <w:rPr>
                <w:rFonts w:ascii="Times New Roman" w:eastAsia="Lucida Sans Unicode" w:hAnsi="Times New Roman" w:cs="Times New Roman"/>
                <w:kern w:val="1"/>
                <w:position w:val="6"/>
                <w:lang w:eastAsia="ar-SA"/>
              </w:rPr>
              <w:t>1</w:t>
            </w:r>
          </w:p>
        </w:tc>
        <w:tc>
          <w:tcPr>
            <w:tcW w:w="3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Место регистрации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Автомобили легковые: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Автомобили грузовые: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Автоприцепы: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spellStart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Мототранспорные</w:t>
            </w:r>
            <w:proofErr w:type="spellEnd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средства: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Водный транспорт: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Воздушный транспорт: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Иные транспортные средства: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1) </w:t>
            </w: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ind w:left="57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2)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12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843"/>
        <w:gridCol w:w="1567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Вид и валюта счета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Дата открытия счета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Номер счета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Остаток на счете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2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(руб.)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12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вид счета (депозитный, текущий, расчетный, ссудный и другие) и валюта счета.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Раздел 4. Сведения о ценных бумагах</w:t>
      </w:r>
    </w:p>
    <w:p w:rsid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4.1. Акции и иное участие в коммерческих организациях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7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Наименование и организационно-правовая форма организации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Уставный капитал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2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Доля участия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Основание участия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4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12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3</w:t>
      </w: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4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4.2. Иные ценные бумаги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7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Вид ценной бумаги 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Номинальная величина обязательства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Общее количество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Общая стоимость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2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  <w:t>(руб.)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45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240" w:after="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left="779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tabs>
          <w:tab w:val="left" w:pos="6804"/>
        </w:tabs>
        <w:spacing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ab/>
        <w:t>.</w:t>
      </w: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ind w:right="3175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spacing w:before="60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>Раздел 5. Сведения об обязательствах имущественного характера</w:t>
      </w:r>
    </w:p>
    <w:p w:rsid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</w:pP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5.1. Объекты недвижимого имущества, находящиеся в пользовании </w:t>
      </w:r>
      <w:r w:rsidRPr="00115990"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  <w:t>1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42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Вид имущества 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Вид и сроки пользо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softHyphen/>
              <w:t xml:space="preserve">вания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Основание пользования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Место нахождения (адрес)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Площадь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  <w:t>(кв. м)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12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по состоянию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вид недвижимого имущества (земельный участок, жилой дом, дача и другие).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3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вид пользования (аренда, безвозмездное пользование и другие) и сроки пользования.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4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spacing w:line="240" w:lineRule="auto"/>
        <w:contextualSpacing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115990">
        <w:br w:type="page"/>
      </w:r>
      <w:r w:rsidRPr="00115990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lastRenderedPageBreak/>
        <w:t xml:space="preserve">5.2. Прочие обязательства </w:t>
      </w:r>
      <w:r w:rsidRPr="00115990"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  <w:t>1</w:t>
      </w:r>
    </w:p>
    <w:p w:rsidR="00115990" w:rsidRPr="00115990" w:rsidRDefault="00115990" w:rsidP="00115990">
      <w:pPr>
        <w:spacing w:after="360"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position w:val="6"/>
          <w:lang w:eastAsia="ar-SA"/>
        </w:rPr>
      </w:pPr>
    </w:p>
    <w:tbl>
      <w:tblPr>
        <w:tblW w:w="0" w:type="auto"/>
        <w:tblInd w:w="-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43"/>
      </w:tblGrid>
      <w:tr w:rsidR="00115990" w:rsidRPr="00115990" w:rsidTr="00EA667E">
        <w:tc>
          <w:tcPr>
            <w:tcW w:w="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№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br/>
            </w:r>
            <w:proofErr w:type="gramStart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Содержание обязательства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Кредитор (должник)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Основание возникновения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Сумма обязательства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5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 xml:space="preserve"> (руб.)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t>Условия обязатель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ar-SA"/>
              </w:rPr>
              <w:softHyphen/>
              <w:t xml:space="preserve">ства </w:t>
            </w:r>
            <w:r w:rsidRPr="00115990">
              <w:rPr>
                <w:rFonts w:ascii="Times New Roman" w:eastAsia="Lucida Sans Unicode" w:hAnsi="Times New Roman" w:cs="Times New Roman"/>
                <w:b/>
                <w:kern w:val="1"/>
                <w:position w:val="6"/>
                <w:sz w:val="18"/>
                <w:szCs w:val="18"/>
                <w:lang w:eastAsia="ar-SA"/>
              </w:rPr>
              <w:t>6</w:t>
            </w:r>
          </w:p>
        </w:tc>
      </w:tr>
      <w:tr w:rsidR="00115990" w:rsidRPr="00115990" w:rsidTr="00EA667E"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rPr>
          <w:trHeight w:val="660"/>
        </w:trPr>
        <w:tc>
          <w:tcPr>
            <w:tcW w:w="595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115990" w:rsidRPr="00115990" w:rsidRDefault="00115990" w:rsidP="00115990">
      <w:pPr>
        <w:spacing w:before="600" w:after="240" w:line="240" w:lineRule="auto"/>
        <w:ind w:firstLine="567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15990" w:rsidRPr="00115990" w:rsidTr="00EA667E">
        <w:tc>
          <w:tcPr>
            <w:tcW w:w="187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“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”</w:t>
            </w:r>
          </w:p>
        </w:tc>
        <w:tc>
          <w:tcPr>
            <w:tcW w:w="1842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426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20</w:t>
            </w:r>
          </w:p>
        </w:tc>
        <w:tc>
          <w:tcPr>
            <w:tcW w:w="317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405" w:type="dxa"/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gramStart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г</w:t>
            </w:r>
            <w:proofErr w:type="gramEnd"/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5923" w:type="dxa"/>
            <w:tcBorders>
              <w:bottom w:val="single" w:sz="1" w:space="0" w:color="000000"/>
            </w:tcBorders>
            <w:vAlign w:val="bottom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  <w:tr w:rsidR="00115990" w:rsidRPr="00115990" w:rsidTr="00EA667E">
        <w:tc>
          <w:tcPr>
            <w:tcW w:w="187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567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84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842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426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317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405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5923" w:type="dxa"/>
          </w:tcPr>
          <w:p w:rsidR="00115990" w:rsidRPr="00115990" w:rsidRDefault="00115990" w:rsidP="00115990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11599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(подпись гражданина, претендующего на замещение должности муниципальной  службы)</w:t>
            </w:r>
          </w:p>
        </w:tc>
      </w:tr>
    </w:tbl>
    <w:p w:rsidR="00115990" w:rsidRPr="00115990" w:rsidRDefault="00115990" w:rsidP="00115990">
      <w:pPr>
        <w:spacing w:before="24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115990" w:rsidRPr="00115990" w:rsidRDefault="00115990" w:rsidP="00115990">
      <w:pPr>
        <w:pBdr>
          <w:top w:val="single" w:sz="1" w:space="1" w:color="000000"/>
        </w:pBdr>
        <w:spacing w:line="240" w:lineRule="auto"/>
        <w:contextualSpacing/>
        <w:jc w:val="center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(Ф.И.О. и подпись лица, принявшего справку)</w:t>
      </w:r>
    </w:p>
    <w:p w:rsidR="00115990" w:rsidRPr="00115990" w:rsidRDefault="00115990" w:rsidP="00115990">
      <w:pPr>
        <w:spacing w:before="600" w:after="0" w:line="240" w:lineRule="auto"/>
        <w:contextualSpacing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_________________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1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2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существо обязательства (заем, кредит и другие).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3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4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5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5990" w:rsidRPr="00115990" w:rsidRDefault="00115990" w:rsidP="00115990">
      <w:pPr>
        <w:spacing w:line="240" w:lineRule="auto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115990">
        <w:rPr>
          <w:rFonts w:ascii="Times New Roman" w:eastAsia="Lucida Sans Unicode" w:hAnsi="Times New Roman" w:cs="Times New Roman"/>
          <w:kern w:val="1"/>
          <w:position w:val="10"/>
          <w:lang w:eastAsia="ar-SA"/>
        </w:rPr>
        <w:t>6</w:t>
      </w:r>
      <w:proofErr w:type="gramStart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 У</w:t>
      </w:r>
      <w:proofErr w:type="gramEnd"/>
      <w:r w:rsidRPr="00115990">
        <w:rPr>
          <w:rFonts w:ascii="Times New Roman" w:eastAsia="Lucida Sans Unicode" w:hAnsi="Times New Roman" w:cs="Times New Roman"/>
          <w:kern w:val="1"/>
          <w:lang w:eastAsia="ar-SA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5990" w:rsidRPr="00115990" w:rsidRDefault="00115990" w:rsidP="00115990">
      <w:pPr>
        <w:spacing w:line="240" w:lineRule="auto"/>
        <w:contextualSpacing/>
        <w:rPr>
          <w:rFonts w:ascii="Times New Roman" w:hAnsi="Times New Roman" w:cs="Times New Roman"/>
        </w:rPr>
      </w:pPr>
    </w:p>
    <w:p w:rsidR="00115990" w:rsidRPr="00115990" w:rsidRDefault="00115990" w:rsidP="001159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sectPr w:rsidR="00115990" w:rsidRPr="00115990" w:rsidSect="007058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590"/>
    <w:multiLevelType w:val="hybridMultilevel"/>
    <w:tmpl w:val="68EA6450"/>
    <w:lvl w:ilvl="0" w:tplc="96CECC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5F"/>
    <w:rsid w:val="00001409"/>
    <w:rsid w:val="00003680"/>
    <w:rsid w:val="0001057C"/>
    <w:rsid w:val="00014226"/>
    <w:rsid w:val="00043760"/>
    <w:rsid w:val="00055FC7"/>
    <w:rsid w:val="000563D2"/>
    <w:rsid w:val="00072253"/>
    <w:rsid w:val="000771D4"/>
    <w:rsid w:val="000834A7"/>
    <w:rsid w:val="00085E52"/>
    <w:rsid w:val="000906A3"/>
    <w:rsid w:val="00094731"/>
    <w:rsid w:val="00095889"/>
    <w:rsid w:val="00096192"/>
    <w:rsid w:val="000B222C"/>
    <w:rsid w:val="000B2DCD"/>
    <w:rsid w:val="000C07C2"/>
    <w:rsid w:val="000D5D8F"/>
    <w:rsid w:val="000D6B3E"/>
    <w:rsid w:val="000E5021"/>
    <w:rsid w:val="001042F1"/>
    <w:rsid w:val="00115990"/>
    <w:rsid w:val="00117F5C"/>
    <w:rsid w:val="0012191E"/>
    <w:rsid w:val="00122382"/>
    <w:rsid w:val="00127618"/>
    <w:rsid w:val="00146F23"/>
    <w:rsid w:val="00146F87"/>
    <w:rsid w:val="00147F3F"/>
    <w:rsid w:val="00150117"/>
    <w:rsid w:val="00153961"/>
    <w:rsid w:val="00185479"/>
    <w:rsid w:val="00196150"/>
    <w:rsid w:val="001A278A"/>
    <w:rsid w:val="001B1086"/>
    <w:rsid w:val="001B777D"/>
    <w:rsid w:val="001C6914"/>
    <w:rsid w:val="001D3D96"/>
    <w:rsid w:val="001D3E61"/>
    <w:rsid w:val="001E06DC"/>
    <w:rsid w:val="001E3D76"/>
    <w:rsid w:val="001E461C"/>
    <w:rsid w:val="001F0677"/>
    <w:rsid w:val="0021295A"/>
    <w:rsid w:val="002140A5"/>
    <w:rsid w:val="00222C94"/>
    <w:rsid w:val="00235B58"/>
    <w:rsid w:val="002409BA"/>
    <w:rsid w:val="00243B74"/>
    <w:rsid w:val="00255C27"/>
    <w:rsid w:val="0029781E"/>
    <w:rsid w:val="002A2149"/>
    <w:rsid w:val="002A56F6"/>
    <w:rsid w:val="002B5F22"/>
    <w:rsid w:val="002C10D9"/>
    <w:rsid w:val="002C33B3"/>
    <w:rsid w:val="002C560F"/>
    <w:rsid w:val="002D257C"/>
    <w:rsid w:val="002D4C5F"/>
    <w:rsid w:val="002D6D50"/>
    <w:rsid w:val="002E34C2"/>
    <w:rsid w:val="002E6CCB"/>
    <w:rsid w:val="003053C4"/>
    <w:rsid w:val="003129E7"/>
    <w:rsid w:val="003163A5"/>
    <w:rsid w:val="003206A8"/>
    <w:rsid w:val="00320E97"/>
    <w:rsid w:val="003558E2"/>
    <w:rsid w:val="003611B3"/>
    <w:rsid w:val="003611BB"/>
    <w:rsid w:val="00361A28"/>
    <w:rsid w:val="00376A0F"/>
    <w:rsid w:val="0038038F"/>
    <w:rsid w:val="00391D5E"/>
    <w:rsid w:val="00392AD6"/>
    <w:rsid w:val="0039499D"/>
    <w:rsid w:val="003A06DC"/>
    <w:rsid w:val="003A2F3A"/>
    <w:rsid w:val="003A3083"/>
    <w:rsid w:val="003A5C58"/>
    <w:rsid w:val="003B43D9"/>
    <w:rsid w:val="003B56A8"/>
    <w:rsid w:val="003C4E0D"/>
    <w:rsid w:val="003C78CC"/>
    <w:rsid w:val="003D60BB"/>
    <w:rsid w:val="0041075C"/>
    <w:rsid w:val="00413959"/>
    <w:rsid w:val="00415349"/>
    <w:rsid w:val="00415434"/>
    <w:rsid w:val="00416CCE"/>
    <w:rsid w:val="00421A2B"/>
    <w:rsid w:val="00437E83"/>
    <w:rsid w:val="0044156C"/>
    <w:rsid w:val="00442199"/>
    <w:rsid w:val="004443C6"/>
    <w:rsid w:val="00444E3B"/>
    <w:rsid w:val="00451D1C"/>
    <w:rsid w:val="004630CE"/>
    <w:rsid w:val="00475460"/>
    <w:rsid w:val="004779A6"/>
    <w:rsid w:val="004849A3"/>
    <w:rsid w:val="004908AC"/>
    <w:rsid w:val="004935DD"/>
    <w:rsid w:val="00493754"/>
    <w:rsid w:val="004A67BD"/>
    <w:rsid w:val="004B3E1C"/>
    <w:rsid w:val="004B60F7"/>
    <w:rsid w:val="004C2337"/>
    <w:rsid w:val="004C401B"/>
    <w:rsid w:val="004C48EF"/>
    <w:rsid w:val="004D031E"/>
    <w:rsid w:val="004D4108"/>
    <w:rsid w:val="004D76EC"/>
    <w:rsid w:val="004E2CE4"/>
    <w:rsid w:val="004E6773"/>
    <w:rsid w:val="004F000B"/>
    <w:rsid w:val="004F6797"/>
    <w:rsid w:val="005023AE"/>
    <w:rsid w:val="00502650"/>
    <w:rsid w:val="00504B77"/>
    <w:rsid w:val="00511DCD"/>
    <w:rsid w:val="0052560E"/>
    <w:rsid w:val="005306D5"/>
    <w:rsid w:val="00535F2D"/>
    <w:rsid w:val="00536968"/>
    <w:rsid w:val="005434E8"/>
    <w:rsid w:val="00553CA9"/>
    <w:rsid w:val="00561356"/>
    <w:rsid w:val="00561B42"/>
    <w:rsid w:val="00580C3A"/>
    <w:rsid w:val="00581249"/>
    <w:rsid w:val="005A2EB6"/>
    <w:rsid w:val="005A754D"/>
    <w:rsid w:val="005B5A13"/>
    <w:rsid w:val="005C3688"/>
    <w:rsid w:val="005D26E3"/>
    <w:rsid w:val="005D3E46"/>
    <w:rsid w:val="005D6EE9"/>
    <w:rsid w:val="005E737D"/>
    <w:rsid w:val="005F1838"/>
    <w:rsid w:val="00616D44"/>
    <w:rsid w:val="00620F1D"/>
    <w:rsid w:val="00624F71"/>
    <w:rsid w:val="006313C0"/>
    <w:rsid w:val="00643318"/>
    <w:rsid w:val="00653F22"/>
    <w:rsid w:val="00655762"/>
    <w:rsid w:val="006566B1"/>
    <w:rsid w:val="006664B1"/>
    <w:rsid w:val="00667C24"/>
    <w:rsid w:val="006718F6"/>
    <w:rsid w:val="00681172"/>
    <w:rsid w:val="00691C37"/>
    <w:rsid w:val="006B6C87"/>
    <w:rsid w:val="006C41A7"/>
    <w:rsid w:val="006E2697"/>
    <w:rsid w:val="006E30A4"/>
    <w:rsid w:val="006E325A"/>
    <w:rsid w:val="006F264B"/>
    <w:rsid w:val="00700B3E"/>
    <w:rsid w:val="007025A9"/>
    <w:rsid w:val="00705807"/>
    <w:rsid w:val="00712535"/>
    <w:rsid w:val="00722C2B"/>
    <w:rsid w:val="0072354E"/>
    <w:rsid w:val="00723591"/>
    <w:rsid w:val="007359A3"/>
    <w:rsid w:val="00745BD9"/>
    <w:rsid w:val="00767AB9"/>
    <w:rsid w:val="007753AA"/>
    <w:rsid w:val="0078112B"/>
    <w:rsid w:val="007873F4"/>
    <w:rsid w:val="0078769B"/>
    <w:rsid w:val="00792FB3"/>
    <w:rsid w:val="007938AE"/>
    <w:rsid w:val="007A7E61"/>
    <w:rsid w:val="007B6016"/>
    <w:rsid w:val="007C39CF"/>
    <w:rsid w:val="007E621D"/>
    <w:rsid w:val="007E7E15"/>
    <w:rsid w:val="007F2F95"/>
    <w:rsid w:val="007F388F"/>
    <w:rsid w:val="007F6D91"/>
    <w:rsid w:val="008013B0"/>
    <w:rsid w:val="008014A4"/>
    <w:rsid w:val="00806899"/>
    <w:rsid w:val="00822612"/>
    <w:rsid w:val="008260D7"/>
    <w:rsid w:val="008271E4"/>
    <w:rsid w:val="00837852"/>
    <w:rsid w:val="008500E1"/>
    <w:rsid w:val="008508F4"/>
    <w:rsid w:val="00852395"/>
    <w:rsid w:val="00865676"/>
    <w:rsid w:val="008745AA"/>
    <w:rsid w:val="00897B84"/>
    <w:rsid w:val="008A6272"/>
    <w:rsid w:val="008B0707"/>
    <w:rsid w:val="008B25C6"/>
    <w:rsid w:val="008D07D4"/>
    <w:rsid w:val="008E0954"/>
    <w:rsid w:val="008E6ED5"/>
    <w:rsid w:val="00901A13"/>
    <w:rsid w:val="0090718F"/>
    <w:rsid w:val="00913A58"/>
    <w:rsid w:val="00931CA4"/>
    <w:rsid w:val="009333DF"/>
    <w:rsid w:val="00953460"/>
    <w:rsid w:val="00965B3C"/>
    <w:rsid w:val="00976ADA"/>
    <w:rsid w:val="00986A36"/>
    <w:rsid w:val="009A4AF1"/>
    <w:rsid w:val="009B54CA"/>
    <w:rsid w:val="009C2934"/>
    <w:rsid w:val="009E1D15"/>
    <w:rsid w:val="009E5D12"/>
    <w:rsid w:val="009F6F94"/>
    <w:rsid w:val="00A02FA3"/>
    <w:rsid w:val="00A13524"/>
    <w:rsid w:val="00A430F1"/>
    <w:rsid w:val="00A4798D"/>
    <w:rsid w:val="00A66614"/>
    <w:rsid w:val="00A71348"/>
    <w:rsid w:val="00A7330E"/>
    <w:rsid w:val="00A77B0F"/>
    <w:rsid w:val="00A816F4"/>
    <w:rsid w:val="00A957DA"/>
    <w:rsid w:val="00A97984"/>
    <w:rsid w:val="00AB434E"/>
    <w:rsid w:val="00AC0F44"/>
    <w:rsid w:val="00AD1D50"/>
    <w:rsid w:val="00AE68B4"/>
    <w:rsid w:val="00AF40C5"/>
    <w:rsid w:val="00AF6195"/>
    <w:rsid w:val="00B044EB"/>
    <w:rsid w:val="00B129C6"/>
    <w:rsid w:val="00B214BB"/>
    <w:rsid w:val="00B35733"/>
    <w:rsid w:val="00B47D98"/>
    <w:rsid w:val="00B47F4F"/>
    <w:rsid w:val="00B52C66"/>
    <w:rsid w:val="00B62BD2"/>
    <w:rsid w:val="00B83AE7"/>
    <w:rsid w:val="00B91AC2"/>
    <w:rsid w:val="00BA57A8"/>
    <w:rsid w:val="00BB53DA"/>
    <w:rsid w:val="00BE2390"/>
    <w:rsid w:val="00BE77AB"/>
    <w:rsid w:val="00C050B0"/>
    <w:rsid w:val="00C11885"/>
    <w:rsid w:val="00C14E20"/>
    <w:rsid w:val="00C163CE"/>
    <w:rsid w:val="00C17510"/>
    <w:rsid w:val="00C1784E"/>
    <w:rsid w:val="00C23927"/>
    <w:rsid w:val="00C257C2"/>
    <w:rsid w:val="00C26A1C"/>
    <w:rsid w:val="00C27BCC"/>
    <w:rsid w:val="00C3704D"/>
    <w:rsid w:val="00C44090"/>
    <w:rsid w:val="00C55E53"/>
    <w:rsid w:val="00C57178"/>
    <w:rsid w:val="00C6491B"/>
    <w:rsid w:val="00C66F8B"/>
    <w:rsid w:val="00C74C6C"/>
    <w:rsid w:val="00C76348"/>
    <w:rsid w:val="00C77FA2"/>
    <w:rsid w:val="00C85BA9"/>
    <w:rsid w:val="00CE3175"/>
    <w:rsid w:val="00CE6C12"/>
    <w:rsid w:val="00CF024D"/>
    <w:rsid w:val="00D00427"/>
    <w:rsid w:val="00D0585D"/>
    <w:rsid w:val="00D11F8C"/>
    <w:rsid w:val="00D166E7"/>
    <w:rsid w:val="00D24387"/>
    <w:rsid w:val="00D24A1A"/>
    <w:rsid w:val="00D2683C"/>
    <w:rsid w:val="00D33C71"/>
    <w:rsid w:val="00D36ACC"/>
    <w:rsid w:val="00D763B2"/>
    <w:rsid w:val="00D87587"/>
    <w:rsid w:val="00D916B8"/>
    <w:rsid w:val="00DB2004"/>
    <w:rsid w:val="00DB2DD4"/>
    <w:rsid w:val="00DB4FA7"/>
    <w:rsid w:val="00DC0F66"/>
    <w:rsid w:val="00DC39D9"/>
    <w:rsid w:val="00DC68B2"/>
    <w:rsid w:val="00DD2001"/>
    <w:rsid w:val="00DD616D"/>
    <w:rsid w:val="00DD7451"/>
    <w:rsid w:val="00DE7D65"/>
    <w:rsid w:val="00DF0508"/>
    <w:rsid w:val="00E15832"/>
    <w:rsid w:val="00E17A5E"/>
    <w:rsid w:val="00E25AF2"/>
    <w:rsid w:val="00E315BF"/>
    <w:rsid w:val="00E35CB0"/>
    <w:rsid w:val="00E36FDE"/>
    <w:rsid w:val="00E40AC5"/>
    <w:rsid w:val="00E51AAA"/>
    <w:rsid w:val="00E537EC"/>
    <w:rsid w:val="00E541C9"/>
    <w:rsid w:val="00E65DFE"/>
    <w:rsid w:val="00E7026B"/>
    <w:rsid w:val="00E71B74"/>
    <w:rsid w:val="00E72705"/>
    <w:rsid w:val="00E768BA"/>
    <w:rsid w:val="00E802C3"/>
    <w:rsid w:val="00E84296"/>
    <w:rsid w:val="00E85F73"/>
    <w:rsid w:val="00E90054"/>
    <w:rsid w:val="00EB2463"/>
    <w:rsid w:val="00EB6BC4"/>
    <w:rsid w:val="00EB6C61"/>
    <w:rsid w:val="00EC27A4"/>
    <w:rsid w:val="00EC2BED"/>
    <w:rsid w:val="00EC3AA1"/>
    <w:rsid w:val="00ED06F5"/>
    <w:rsid w:val="00ED4EA3"/>
    <w:rsid w:val="00ED5B99"/>
    <w:rsid w:val="00ED64ED"/>
    <w:rsid w:val="00EF2729"/>
    <w:rsid w:val="00F0377D"/>
    <w:rsid w:val="00F0584C"/>
    <w:rsid w:val="00F1017A"/>
    <w:rsid w:val="00F26CEB"/>
    <w:rsid w:val="00F412AC"/>
    <w:rsid w:val="00F42C8B"/>
    <w:rsid w:val="00F53C4F"/>
    <w:rsid w:val="00F63A65"/>
    <w:rsid w:val="00F6662E"/>
    <w:rsid w:val="00F70F9F"/>
    <w:rsid w:val="00F768D9"/>
    <w:rsid w:val="00F80D83"/>
    <w:rsid w:val="00F81F7C"/>
    <w:rsid w:val="00F8375A"/>
    <w:rsid w:val="00F90A25"/>
    <w:rsid w:val="00F95E28"/>
    <w:rsid w:val="00FA1554"/>
    <w:rsid w:val="00FA3069"/>
    <w:rsid w:val="00FA6D55"/>
    <w:rsid w:val="00FB1BC0"/>
    <w:rsid w:val="00FC42E2"/>
    <w:rsid w:val="00FD19F0"/>
    <w:rsid w:val="00FE0919"/>
    <w:rsid w:val="00FE2201"/>
    <w:rsid w:val="00FF2402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8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8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C68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C68B2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C68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C68B2"/>
    <w:pPr>
      <w:spacing w:before="0"/>
    </w:pPr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DC6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8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004"/>
    <w:pPr>
      <w:ind w:left="720"/>
      <w:contextualSpacing/>
    </w:pPr>
  </w:style>
  <w:style w:type="character" w:styleId="ab">
    <w:name w:val="Hyperlink"/>
    <w:semiHidden/>
    <w:unhideWhenUsed/>
    <w:rsid w:val="009B54CA"/>
    <w:rPr>
      <w:color w:val="0000FF"/>
      <w:u w:val="single"/>
    </w:rPr>
  </w:style>
  <w:style w:type="character" w:customStyle="1" w:styleId="FontStyle11">
    <w:name w:val="Font Style11"/>
    <w:rsid w:val="009B54C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68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68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C68B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C68B2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DC68B2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C68B2"/>
    <w:pPr>
      <w:spacing w:before="0"/>
    </w:pPr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DC6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8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004"/>
    <w:pPr>
      <w:ind w:left="720"/>
      <w:contextualSpacing/>
    </w:pPr>
  </w:style>
  <w:style w:type="character" w:styleId="ab">
    <w:name w:val="Hyperlink"/>
    <w:semiHidden/>
    <w:unhideWhenUsed/>
    <w:rsid w:val="009B54CA"/>
    <w:rPr>
      <w:color w:val="0000FF"/>
      <w:u w:val="single"/>
    </w:rPr>
  </w:style>
  <w:style w:type="character" w:customStyle="1" w:styleId="FontStyle11">
    <w:name w:val="Font Style11"/>
    <w:rsid w:val="009B54C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10002673.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36354.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1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2006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67.500" TargetMode="External"/><Relationship Id="rId10" Type="http://schemas.openxmlformats.org/officeDocument/2006/relationships/hyperlink" Target="garantF1://95554.1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5001.0" TargetMode="External"/><Relationship Id="rId14" Type="http://schemas.openxmlformats.org/officeDocument/2006/relationships/hyperlink" Target="http://www.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C3E3-7BAD-4C30-9550-032AE005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21</cp:revision>
  <cp:lastPrinted>2013-07-31T09:26:00Z</cp:lastPrinted>
  <dcterms:created xsi:type="dcterms:W3CDTF">2013-07-29T09:33:00Z</dcterms:created>
  <dcterms:modified xsi:type="dcterms:W3CDTF">2013-10-09T04:52:00Z</dcterms:modified>
</cp:coreProperties>
</file>