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AC" w:rsidRPr="002B6A31" w:rsidRDefault="005E45AC" w:rsidP="005E45AC">
      <w:pPr>
        <w:spacing w:line="360" w:lineRule="auto"/>
        <w:ind w:right="-284"/>
        <w:jc w:val="center"/>
      </w:pPr>
      <w:r>
        <w:rPr>
          <w:noProof/>
        </w:rPr>
        <w:drawing>
          <wp:inline distT="0" distB="0" distL="0" distR="0">
            <wp:extent cx="643890" cy="77152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5AC" w:rsidRPr="002B6A31" w:rsidRDefault="005E45AC" w:rsidP="005E45AC">
      <w:pPr>
        <w:spacing w:before="240" w:line="360" w:lineRule="auto"/>
        <w:ind w:right="-284"/>
        <w:jc w:val="center"/>
        <w:rPr>
          <w:b/>
          <w:bCs/>
          <w:spacing w:val="20"/>
          <w:sz w:val="32"/>
          <w:szCs w:val="32"/>
        </w:rPr>
      </w:pPr>
      <w:r w:rsidRPr="002B6A31">
        <w:rPr>
          <w:b/>
          <w:bCs/>
          <w:spacing w:val="20"/>
          <w:sz w:val="32"/>
          <w:szCs w:val="32"/>
        </w:rPr>
        <w:t>СОБРАНИЕ ДЕПУТАТОВ</w:t>
      </w:r>
    </w:p>
    <w:p w:rsidR="005E45AC" w:rsidRPr="002B6A31" w:rsidRDefault="005E45AC" w:rsidP="005E45AC">
      <w:pPr>
        <w:spacing w:line="360" w:lineRule="auto"/>
        <w:ind w:right="-284"/>
        <w:jc w:val="center"/>
        <w:rPr>
          <w:b/>
          <w:bCs/>
          <w:spacing w:val="20"/>
          <w:sz w:val="32"/>
          <w:szCs w:val="32"/>
        </w:rPr>
      </w:pPr>
      <w:r w:rsidRPr="002B6A31">
        <w:rPr>
          <w:b/>
          <w:bCs/>
          <w:spacing w:val="20"/>
          <w:sz w:val="32"/>
          <w:szCs w:val="32"/>
        </w:rPr>
        <w:t>САТКИНСКОГО МУНИЦИПАЛЬНОГО РАЙОНА</w:t>
      </w:r>
    </w:p>
    <w:p w:rsidR="005E45AC" w:rsidRPr="002B6A31" w:rsidRDefault="005E45AC" w:rsidP="005E45AC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bCs/>
          <w:spacing w:val="20"/>
          <w:sz w:val="32"/>
          <w:szCs w:val="32"/>
        </w:rPr>
      </w:pPr>
      <w:r w:rsidRPr="002B6A31">
        <w:rPr>
          <w:b/>
          <w:bCs/>
          <w:spacing w:val="20"/>
          <w:sz w:val="32"/>
          <w:szCs w:val="32"/>
        </w:rPr>
        <w:t>ЧЕЛЯБИНСКОЙ ОБЛАСТИ</w:t>
      </w:r>
    </w:p>
    <w:p w:rsidR="005E45AC" w:rsidRPr="002B6A31" w:rsidRDefault="005E45AC" w:rsidP="005E45AC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bCs/>
          <w:spacing w:val="20"/>
          <w:sz w:val="32"/>
          <w:szCs w:val="32"/>
        </w:rPr>
      </w:pPr>
      <w:r w:rsidRPr="002B6A31">
        <w:rPr>
          <w:b/>
          <w:bCs/>
          <w:spacing w:val="20"/>
          <w:sz w:val="32"/>
          <w:szCs w:val="32"/>
        </w:rPr>
        <w:t>РЕШЕНИЕ</w:t>
      </w:r>
    </w:p>
    <w:p w:rsidR="005E45AC" w:rsidRDefault="005E45AC" w:rsidP="005E45AC">
      <w:pPr>
        <w:shd w:val="clear" w:color="auto" w:fill="FFFFFF"/>
        <w:spacing w:line="360" w:lineRule="auto"/>
        <w:ind w:right="5384"/>
        <w:rPr>
          <w:color w:val="000000"/>
        </w:rPr>
      </w:pPr>
      <w:r>
        <w:rPr>
          <w:color w:val="000000"/>
        </w:rPr>
        <w:t xml:space="preserve">от </w:t>
      </w:r>
      <w:r w:rsidR="00DA0E9E">
        <w:rPr>
          <w:color w:val="000000"/>
        </w:rPr>
        <w:t>25 декабря 2019 года</w:t>
      </w:r>
      <w:r>
        <w:rPr>
          <w:color w:val="000000"/>
        </w:rPr>
        <w:t xml:space="preserve"> №</w:t>
      </w:r>
      <w:r w:rsidR="00DA0E9E">
        <w:rPr>
          <w:color w:val="000000"/>
        </w:rPr>
        <w:t>547/70</w:t>
      </w:r>
    </w:p>
    <w:p w:rsidR="005E45AC" w:rsidRPr="003F5903" w:rsidRDefault="005E45AC" w:rsidP="005E45AC">
      <w:pPr>
        <w:shd w:val="clear" w:color="auto" w:fill="FFFFFF"/>
        <w:spacing w:line="360" w:lineRule="auto"/>
        <w:ind w:right="5384"/>
        <w:rPr>
          <w:color w:val="000000"/>
        </w:rPr>
      </w:pPr>
      <w:r w:rsidRPr="002B6A31">
        <w:rPr>
          <w:color w:val="000000"/>
        </w:rPr>
        <w:t>г. Сатка</w:t>
      </w:r>
    </w:p>
    <w:p w:rsidR="005E45AC" w:rsidRDefault="005E45AC" w:rsidP="005E45AC">
      <w:pPr>
        <w:spacing w:line="360" w:lineRule="auto"/>
        <w:ind w:right="5138"/>
        <w:jc w:val="both"/>
        <w:rPr>
          <w:bCs/>
          <w:sz w:val="22"/>
          <w:szCs w:val="22"/>
        </w:rPr>
      </w:pPr>
    </w:p>
    <w:p w:rsidR="005E45AC" w:rsidRPr="004F1E32" w:rsidRDefault="005E45AC" w:rsidP="005E45AC">
      <w:pPr>
        <w:autoSpaceDE w:val="0"/>
        <w:autoSpaceDN w:val="0"/>
        <w:adjustRightInd w:val="0"/>
        <w:spacing w:line="276" w:lineRule="auto"/>
        <w:ind w:right="6236"/>
        <w:jc w:val="both"/>
        <w:rPr>
          <w:sz w:val="22"/>
          <w:szCs w:val="22"/>
        </w:rPr>
      </w:pPr>
      <w:r w:rsidRPr="004F1E32">
        <w:rPr>
          <w:sz w:val="22"/>
          <w:szCs w:val="22"/>
        </w:rPr>
        <w:t xml:space="preserve">О внесении изменений и дополнений в план действий по реализации Стратегического плана развития  Саткинского муниципального района </w:t>
      </w:r>
      <w:r>
        <w:rPr>
          <w:sz w:val="22"/>
          <w:szCs w:val="22"/>
        </w:rPr>
        <w:t>до 2020</w:t>
      </w:r>
      <w:r w:rsidRPr="004F1E32">
        <w:rPr>
          <w:sz w:val="22"/>
          <w:szCs w:val="22"/>
        </w:rPr>
        <w:t xml:space="preserve"> года</w:t>
      </w:r>
    </w:p>
    <w:p w:rsidR="005E45AC" w:rsidRPr="00CB40F9" w:rsidRDefault="005E45AC" w:rsidP="005E45AC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E45AC" w:rsidRPr="00F269BB" w:rsidRDefault="005E45AC" w:rsidP="005E45AC">
      <w:pPr>
        <w:autoSpaceDE w:val="0"/>
        <w:autoSpaceDN w:val="0"/>
        <w:adjustRightInd w:val="0"/>
        <w:spacing w:line="360" w:lineRule="auto"/>
        <w:jc w:val="both"/>
      </w:pPr>
      <w:r>
        <w:t xml:space="preserve">         </w:t>
      </w:r>
      <w:r w:rsidRPr="004F5449">
        <w:t xml:space="preserve">В целях реализации Федерального закона от 28.06.2014 № </w:t>
      </w:r>
      <w:r>
        <w:t xml:space="preserve">  </w:t>
      </w:r>
      <w:r w:rsidRPr="004F5449">
        <w:t>172-ФЗ</w:t>
      </w:r>
      <w:r>
        <w:t xml:space="preserve"> </w:t>
      </w:r>
      <w:r w:rsidRPr="004F5449">
        <w:t>«О стратегическом</w:t>
      </w:r>
      <w:r>
        <w:t xml:space="preserve"> </w:t>
      </w:r>
      <w:r w:rsidRPr="004F5449">
        <w:t>планировании в Российской Федерации»,</w:t>
      </w:r>
      <w:r>
        <w:t xml:space="preserve"> Стратегического плана развития </w:t>
      </w:r>
      <w:r w:rsidRPr="004F5449">
        <w:t>Саткинского</w:t>
      </w:r>
      <w:r>
        <w:t xml:space="preserve"> </w:t>
      </w:r>
      <w:r w:rsidRPr="004F5449">
        <w:t>муниципального района до 2020 года, для устойчивого и динамичного развития экономики</w:t>
      </w:r>
      <w:r>
        <w:t xml:space="preserve"> </w:t>
      </w:r>
      <w:r w:rsidRPr="004F5449">
        <w:t xml:space="preserve">Саткинского муниципального </w:t>
      </w:r>
      <w:r>
        <w:t xml:space="preserve"> района, повышения благосостояния и качества жизни населения,  </w:t>
      </w:r>
    </w:p>
    <w:p w:rsidR="005E45AC" w:rsidRPr="004F5449" w:rsidRDefault="005E45AC" w:rsidP="005E45AC">
      <w:pPr>
        <w:spacing w:line="360" w:lineRule="auto"/>
        <w:ind w:right="5103"/>
        <w:rPr>
          <w:sz w:val="20"/>
          <w:szCs w:val="20"/>
        </w:rPr>
      </w:pPr>
    </w:p>
    <w:p w:rsidR="005E45AC" w:rsidRDefault="005E45AC" w:rsidP="005E45AC">
      <w:pPr>
        <w:spacing w:line="360" w:lineRule="auto"/>
      </w:pPr>
      <w:r w:rsidRPr="00257EF7">
        <w:t>СОБРАНИЕ ДЕПУТАТОВ САТКИНСКОГО МУНИЦИПАЛЬНОГО РАЙОНА РЕШАЕТ:</w:t>
      </w:r>
    </w:p>
    <w:p w:rsidR="005E45AC" w:rsidRDefault="005E45AC" w:rsidP="005E45AC">
      <w:pPr>
        <w:spacing w:line="360" w:lineRule="auto"/>
        <w:ind w:firstLine="567"/>
        <w:jc w:val="both"/>
      </w:pPr>
    </w:p>
    <w:p w:rsidR="005E45AC" w:rsidRDefault="005E45AC" w:rsidP="005E45AC">
      <w:pPr>
        <w:spacing w:line="360" w:lineRule="auto"/>
        <w:ind w:firstLine="567"/>
        <w:jc w:val="both"/>
      </w:pPr>
      <w:r w:rsidRPr="00F74435">
        <w:t>1.</w:t>
      </w:r>
      <w:r>
        <w:t xml:space="preserve"> Внести </w:t>
      </w:r>
      <w:r w:rsidRPr="00F74435">
        <w:t>изм</w:t>
      </w:r>
      <w:r>
        <w:t>енения и дополнения в План</w:t>
      </w:r>
      <w:r w:rsidRPr="00F74435">
        <w:t xml:space="preserve"> действий по реализации Стратегического плана развития Саткинско</w:t>
      </w:r>
      <w:r>
        <w:t>го муниципального района до 2020</w:t>
      </w:r>
      <w:r w:rsidRPr="00F74435">
        <w:t xml:space="preserve"> года в части целей, задач, формулировки мер, индикаторов  выполнения и установления новых сроков  реализации</w:t>
      </w:r>
      <w:r>
        <w:t xml:space="preserve">, согласно приложению №1.  </w:t>
      </w:r>
    </w:p>
    <w:p w:rsidR="005E45AC" w:rsidRDefault="005E45AC" w:rsidP="005E45AC">
      <w:pPr>
        <w:spacing w:line="360" w:lineRule="auto"/>
        <w:ind w:firstLine="567"/>
        <w:jc w:val="both"/>
      </w:pPr>
      <w:r>
        <w:t>2.  Контроль за исполнением настоящего решения возложить на постоянную комиссию  по  социальным вопросам (председатель Сущев Д.В.)</w:t>
      </w:r>
    </w:p>
    <w:p w:rsidR="005E45AC" w:rsidRDefault="005E45AC" w:rsidP="005E45AC">
      <w:pPr>
        <w:spacing w:line="360" w:lineRule="auto"/>
        <w:ind w:firstLine="708"/>
        <w:jc w:val="both"/>
      </w:pPr>
    </w:p>
    <w:p w:rsidR="005E45AC" w:rsidRDefault="005E45AC" w:rsidP="005E45AC">
      <w:pPr>
        <w:spacing w:line="360" w:lineRule="auto"/>
        <w:ind w:firstLine="708"/>
        <w:jc w:val="both"/>
      </w:pPr>
    </w:p>
    <w:p w:rsidR="005E45AC" w:rsidRDefault="005E45AC" w:rsidP="005E45AC">
      <w:pPr>
        <w:spacing w:line="360" w:lineRule="auto"/>
        <w:ind w:firstLine="708"/>
        <w:jc w:val="both"/>
      </w:pPr>
    </w:p>
    <w:p w:rsidR="005E45AC" w:rsidRDefault="005E45AC" w:rsidP="005E45AC">
      <w:pPr>
        <w:spacing w:line="360" w:lineRule="auto"/>
        <w:ind w:right="-284"/>
      </w:pPr>
      <w:r>
        <w:t xml:space="preserve">Председатель Собрания депутатов </w:t>
      </w:r>
    </w:p>
    <w:p w:rsidR="005E45AC" w:rsidRDefault="005E45AC" w:rsidP="005E45AC">
      <w:pPr>
        <w:spacing w:line="360" w:lineRule="auto"/>
        <w:ind w:right="-1"/>
        <w:sectPr w:rsidR="005E45AC" w:rsidSect="005E45AC">
          <w:headerReference w:type="default" r:id="rId8"/>
          <w:pgSz w:w="11907" w:h="16613" w:code="9"/>
          <w:pgMar w:top="567" w:right="567" w:bottom="567" w:left="1134" w:header="709" w:footer="709" w:gutter="0"/>
          <w:cols w:space="708"/>
          <w:docGrid w:linePitch="360"/>
        </w:sectPr>
      </w:pPr>
      <w:r>
        <w:t xml:space="preserve">Саткинского 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Н.П. Бурматов</w:t>
      </w:r>
    </w:p>
    <w:p w:rsidR="0027435A" w:rsidRDefault="0027435A" w:rsidP="005E45AC">
      <w:pPr>
        <w:ind w:left="10206"/>
        <w:jc w:val="both"/>
      </w:pPr>
      <w:r>
        <w:lastRenderedPageBreak/>
        <w:t xml:space="preserve">Приложение к </w:t>
      </w:r>
      <w:r w:rsidR="005E45AC">
        <w:t>решению Собрания депутатов Саткинского муниципального района</w:t>
      </w:r>
    </w:p>
    <w:p w:rsidR="005E45AC" w:rsidRDefault="005E45AC" w:rsidP="005E45AC">
      <w:pPr>
        <w:ind w:left="10206"/>
        <w:jc w:val="both"/>
      </w:pPr>
      <w:r>
        <w:t xml:space="preserve">от </w:t>
      </w:r>
      <w:r w:rsidR="00DA0E9E">
        <w:t>25.12.2019г. №547/70</w:t>
      </w:r>
    </w:p>
    <w:p w:rsidR="005E45AC" w:rsidRDefault="005E45AC" w:rsidP="005E45AC">
      <w:pPr>
        <w:rPr>
          <w:b/>
          <w:sz w:val="28"/>
          <w:szCs w:val="28"/>
        </w:rPr>
      </w:pPr>
    </w:p>
    <w:p w:rsidR="0027435A" w:rsidRDefault="0027435A" w:rsidP="005E4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«Благополучное общество и развитая социальная сфера»</w:t>
      </w:r>
    </w:p>
    <w:p w:rsidR="0027435A" w:rsidRDefault="0027435A" w:rsidP="0027435A">
      <w:pPr>
        <w:rPr>
          <w:b/>
          <w:sz w:val="28"/>
          <w:szCs w:val="28"/>
        </w:rPr>
      </w:pPr>
    </w:p>
    <w:tbl>
      <w:tblPr>
        <w:tblStyle w:val="a7"/>
        <w:tblW w:w="15310" w:type="dxa"/>
        <w:tblInd w:w="-34" w:type="dxa"/>
        <w:tblLayout w:type="fixed"/>
        <w:tblLook w:val="04A0"/>
      </w:tblPr>
      <w:tblGrid>
        <w:gridCol w:w="2410"/>
        <w:gridCol w:w="1843"/>
        <w:gridCol w:w="2126"/>
        <w:gridCol w:w="8931"/>
      </w:tblGrid>
      <w:tr w:rsidR="0027435A" w:rsidTr="005E45AC">
        <w:trPr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435A" w:rsidRPr="005E45AC" w:rsidRDefault="0027435A" w:rsidP="005E45AC">
            <w:pPr>
              <w:spacing w:line="276" w:lineRule="auto"/>
              <w:jc w:val="center"/>
              <w:rPr>
                <w:lang w:eastAsia="en-US"/>
              </w:rPr>
            </w:pPr>
            <w:r w:rsidRPr="005E45AC">
              <w:t>Первоначальный вариант Стратегического плана развития (2007 года)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435A" w:rsidRPr="005E45AC" w:rsidRDefault="0027435A" w:rsidP="005E45AC">
            <w:pPr>
              <w:spacing w:line="276" w:lineRule="auto"/>
              <w:ind w:left="-27"/>
              <w:jc w:val="center"/>
            </w:pPr>
            <w:r w:rsidRPr="005E45AC">
              <w:t>Изменения, внесенные</w:t>
            </w:r>
          </w:p>
          <w:p w:rsidR="0027435A" w:rsidRPr="005E45AC" w:rsidRDefault="0027435A" w:rsidP="005E45AC">
            <w:pPr>
              <w:spacing w:line="276" w:lineRule="auto"/>
              <w:ind w:left="-27"/>
              <w:jc w:val="center"/>
              <w:rPr>
                <w:lang w:eastAsia="en-US"/>
              </w:rPr>
            </w:pPr>
            <w:r w:rsidRPr="005E45AC">
              <w:t>в Стратегический план развития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435A" w:rsidRPr="005E45AC" w:rsidRDefault="0027435A" w:rsidP="005E45AC">
            <w:pPr>
              <w:spacing w:line="276" w:lineRule="auto"/>
              <w:ind w:left="-27"/>
              <w:jc w:val="center"/>
            </w:pPr>
            <w:r w:rsidRPr="005E45AC">
              <w:t>Актуальная редакция</w:t>
            </w:r>
          </w:p>
          <w:p w:rsidR="0027435A" w:rsidRPr="005E45AC" w:rsidRDefault="0027435A" w:rsidP="005E45AC">
            <w:pPr>
              <w:spacing w:line="276" w:lineRule="auto"/>
              <w:ind w:left="-27"/>
              <w:jc w:val="center"/>
              <w:rPr>
                <w:lang w:eastAsia="en-US"/>
              </w:rPr>
            </w:pPr>
            <w:r w:rsidRPr="005E45AC">
              <w:t>Стратегического плана развития</w:t>
            </w:r>
          </w:p>
        </w:tc>
      </w:tr>
      <w:tr w:rsidR="0027435A" w:rsidTr="005E45AC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5A" w:rsidRPr="005E45AC" w:rsidRDefault="0027435A" w:rsidP="005E45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435A" w:rsidRPr="005E45AC" w:rsidRDefault="0027435A" w:rsidP="005E45AC">
            <w:pPr>
              <w:spacing w:line="276" w:lineRule="auto"/>
              <w:jc w:val="center"/>
              <w:rPr>
                <w:lang w:eastAsia="en-US"/>
              </w:rPr>
            </w:pPr>
            <w:r w:rsidRPr="005E45AC">
              <w:t>примечание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435A" w:rsidRPr="005E45AC" w:rsidRDefault="0027435A" w:rsidP="005E45AC">
            <w:pPr>
              <w:spacing w:line="276" w:lineRule="auto"/>
              <w:ind w:left="-27"/>
              <w:jc w:val="center"/>
              <w:rPr>
                <w:lang w:eastAsia="en-US"/>
              </w:rPr>
            </w:pPr>
            <w:r w:rsidRPr="005E45AC">
              <w:t>дата и номер Решения Собрания депутатов СМР</w:t>
            </w: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5A" w:rsidRPr="005E45AC" w:rsidRDefault="0027435A" w:rsidP="005E45AC">
            <w:pPr>
              <w:spacing w:line="276" w:lineRule="auto"/>
              <w:rPr>
                <w:lang w:eastAsia="en-US"/>
              </w:rPr>
            </w:pPr>
          </w:p>
        </w:tc>
      </w:tr>
      <w:tr w:rsidR="0027435A" w:rsidTr="005E45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5A" w:rsidRPr="005E45AC" w:rsidRDefault="0027435A" w:rsidP="005E45AC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  <w:r w:rsidRPr="005E45AC">
              <w:rPr>
                <w:color w:val="000000" w:themeColor="text1"/>
              </w:rPr>
              <w:sym w:font="Symbol" w:char="F02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20" w:rsidRPr="005E45AC" w:rsidRDefault="00EF7920" w:rsidP="005E45AC">
            <w:pPr>
              <w:spacing w:line="276" w:lineRule="auto"/>
              <w:jc w:val="center"/>
            </w:pPr>
          </w:p>
          <w:p w:rsidR="00EF7920" w:rsidRPr="005E45AC" w:rsidRDefault="00EF7920" w:rsidP="005E45AC">
            <w:pPr>
              <w:spacing w:line="276" w:lineRule="auto"/>
              <w:jc w:val="center"/>
            </w:pPr>
          </w:p>
          <w:p w:rsidR="00EF7920" w:rsidRPr="005E45AC" w:rsidRDefault="00EF7920" w:rsidP="005E45AC">
            <w:pPr>
              <w:spacing w:line="276" w:lineRule="auto"/>
              <w:jc w:val="center"/>
            </w:pPr>
          </w:p>
          <w:p w:rsidR="00EF7920" w:rsidRPr="005E45AC" w:rsidRDefault="00EF7920" w:rsidP="005E45AC">
            <w:pPr>
              <w:spacing w:line="276" w:lineRule="auto"/>
              <w:jc w:val="center"/>
            </w:pPr>
          </w:p>
          <w:p w:rsidR="00EF7920" w:rsidRPr="005E45AC" w:rsidRDefault="00EF7920" w:rsidP="005E45AC">
            <w:pPr>
              <w:spacing w:line="276" w:lineRule="auto"/>
              <w:jc w:val="center"/>
            </w:pPr>
          </w:p>
          <w:p w:rsidR="00AD1033" w:rsidRPr="005E45AC" w:rsidRDefault="00EF7920" w:rsidP="005E45AC">
            <w:pPr>
              <w:spacing w:line="276" w:lineRule="auto"/>
              <w:jc w:val="center"/>
            </w:pPr>
            <w:r w:rsidRPr="005E45AC">
              <w:t>М</w:t>
            </w:r>
            <w:r w:rsidR="00AD1033" w:rsidRPr="005E45AC">
              <w:t xml:space="preserve">ера </w:t>
            </w:r>
            <w:r w:rsidRPr="005E45AC">
              <w:t>актуализирована</w:t>
            </w: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AD1033" w:rsidRPr="005E45AC" w:rsidRDefault="00AD1033" w:rsidP="005E45AC">
            <w:pPr>
              <w:spacing w:line="276" w:lineRule="auto"/>
              <w:jc w:val="center"/>
            </w:pPr>
          </w:p>
          <w:p w:rsidR="0027435A" w:rsidRPr="005E45AC" w:rsidRDefault="00EF7920" w:rsidP="005E45AC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 w:rsidRPr="005E45AC">
              <w:t>Задача и мера включены</w:t>
            </w:r>
            <w:r w:rsidR="00E670B0" w:rsidRPr="005E45AC">
              <w:t xml:space="preserve"> дополнительно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56" w:rsidRDefault="0027435A" w:rsidP="00D60356">
            <w:pPr>
              <w:spacing w:line="276" w:lineRule="auto"/>
              <w:ind w:left="-27"/>
              <w:jc w:val="center"/>
            </w:pPr>
            <w:r w:rsidRPr="005E45AC">
              <w:lastRenderedPageBreak/>
              <w:t xml:space="preserve">Решение </w:t>
            </w:r>
          </w:p>
          <w:p w:rsidR="00D60356" w:rsidRDefault="00D60356" w:rsidP="00D60356">
            <w:pPr>
              <w:spacing w:line="276" w:lineRule="auto"/>
              <w:ind w:left="-27"/>
              <w:jc w:val="center"/>
            </w:pPr>
            <w:r>
              <w:t>от 25.12.</w:t>
            </w:r>
            <w:r w:rsidR="0027435A" w:rsidRPr="005E45AC">
              <w:t>2019</w:t>
            </w:r>
            <w:r>
              <w:t xml:space="preserve">г. </w:t>
            </w:r>
          </w:p>
          <w:p w:rsidR="0027435A" w:rsidRPr="005E45AC" w:rsidRDefault="00D60356" w:rsidP="00D60356">
            <w:pPr>
              <w:spacing w:line="276" w:lineRule="auto"/>
              <w:ind w:left="-27"/>
              <w:jc w:val="center"/>
              <w:rPr>
                <w:lang w:eastAsia="en-US"/>
              </w:rPr>
            </w:pPr>
            <w:r>
              <w:t>№ 547/70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5A" w:rsidRPr="005E45AC" w:rsidRDefault="0027435A" w:rsidP="005E45AC">
            <w:pPr>
              <w:spacing w:line="276" w:lineRule="auto"/>
              <w:jc w:val="both"/>
              <w:rPr>
                <w:b/>
              </w:rPr>
            </w:pPr>
            <w:r w:rsidRPr="005E45AC">
              <w:rPr>
                <w:b/>
                <w:u w:val="single"/>
              </w:rPr>
              <w:t>ЦЕЛЬ</w:t>
            </w:r>
            <w:r w:rsidR="00D60356">
              <w:rPr>
                <w:b/>
                <w:u w:val="single"/>
              </w:rPr>
              <w:t>: 1.7</w:t>
            </w:r>
            <w:r w:rsidRPr="005E45AC">
              <w:rPr>
                <w:b/>
              </w:rPr>
              <w:t xml:space="preserve"> </w:t>
            </w:r>
            <w:r w:rsidR="00D60356">
              <w:rPr>
                <w:b/>
              </w:rPr>
              <w:t xml:space="preserve"> </w:t>
            </w:r>
            <w:r w:rsidRPr="005E45AC">
              <w:rPr>
                <w:b/>
              </w:rPr>
              <w:t>Реализация единой государственной политики в сфере социальной защиты населения.</w:t>
            </w:r>
          </w:p>
          <w:p w:rsidR="0027435A" w:rsidRPr="005E45AC" w:rsidRDefault="0027435A" w:rsidP="005E45AC">
            <w:pPr>
              <w:spacing w:line="276" w:lineRule="auto"/>
              <w:jc w:val="both"/>
              <w:rPr>
                <w:b/>
              </w:rPr>
            </w:pPr>
            <w:r w:rsidRPr="005E45AC">
              <w:rPr>
                <w:b/>
                <w:u w:val="single"/>
              </w:rPr>
              <w:t>ЗАДАЧА</w:t>
            </w:r>
            <w:r w:rsidR="00D60356">
              <w:rPr>
                <w:b/>
                <w:u w:val="single"/>
              </w:rPr>
              <w:t>: 1.7.1</w:t>
            </w:r>
            <w:r w:rsidRPr="005E45AC">
              <w:rPr>
                <w:b/>
              </w:rPr>
              <w:t xml:space="preserve"> Улучшение качества жизни отдельных категорий граждан за счет развития и совершенствования системы социального обслуживания, а также повышения реальных доходов населения</w:t>
            </w:r>
          </w:p>
          <w:p w:rsidR="0027435A" w:rsidRPr="005E45AC" w:rsidRDefault="0027435A" w:rsidP="005E45AC">
            <w:pPr>
              <w:spacing w:line="276" w:lineRule="auto"/>
              <w:jc w:val="both"/>
              <w:rPr>
                <w:bCs/>
              </w:rPr>
            </w:pPr>
            <w:r w:rsidRPr="005E45AC">
              <w:rPr>
                <w:b/>
                <w:u w:val="single"/>
              </w:rPr>
              <w:t>Мера</w:t>
            </w:r>
            <w:r w:rsidR="00D60356">
              <w:rPr>
                <w:b/>
                <w:u w:val="single"/>
              </w:rPr>
              <w:t>: 1.7.1.1</w:t>
            </w:r>
            <w:r w:rsidRPr="005E45AC">
              <w:t xml:space="preserve"> </w:t>
            </w:r>
            <w:r w:rsidRPr="005E45AC">
              <w:rPr>
                <w:bCs/>
              </w:rPr>
              <w:t>Реализация муниципальной подпрограммы «Социальная поддержка населения Саткинского муниципального района» муниципальной программы «Социальная поддержка и социальное обслуживание отдельных категорий граждан Саткинского муниципального района»</w:t>
            </w:r>
          </w:p>
          <w:p w:rsidR="0027435A" w:rsidRPr="005E45AC" w:rsidRDefault="0027435A" w:rsidP="005E45AC">
            <w:pPr>
              <w:spacing w:line="276" w:lineRule="auto"/>
              <w:jc w:val="both"/>
            </w:pPr>
            <w:r w:rsidRPr="005E45AC">
              <w:rPr>
                <w:i/>
                <w:iCs/>
                <w:u w:val="single"/>
              </w:rPr>
              <w:t>Сущность меры</w:t>
            </w:r>
            <w:r w:rsidRPr="005E45AC">
              <w:t xml:space="preserve"> Развитие системы оказания адресной социальной помощи нетрудоспособным, малообеспеченным гражданам и семьям с несовершеннолетними детьми с целью достижения максимального эффекта по адресной социальной поддержке заявителей; создание и поддержание условий для интеграции инвалидов, детей – инвалидов и граждан пожилого возраста в общественную жизнь; обеспечение  предоставления мер социальной поддержки   отдельным категориям граждан,  установленных федеральными законами, законами Челябинской области  и другими нормативными правовыми актами  в сфере социальной защиты населения; организация предоставления гражданам субсидий на оплату жилого помещения и коммунальных услуг; организация социальной защиты, охрана прав и законных интересов детей, семей с детьми, детей-сирот и детей, оставшихся без попечения родителей.</w:t>
            </w:r>
          </w:p>
          <w:p w:rsidR="0027435A" w:rsidRPr="005E45AC" w:rsidRDefault="00BE29F1" w:rsidP="005E45AC">
            <w:pPr>
              <w:spacing w:line="276" w:lineRule="auto"/>
              <w:jc w:val="both"/>
            </w:pPr>
            <w:r w:rsidRPr="005E45AC">
              <w:rPr>
                <w:i/>
                <w:iCs/>
                <w:u w:val="single"/>
              </w:rPr>
              <w:t>Оценки затрат и эффекта</w:t>
            </w:r>
            <w:r w:rsidR="0027435A" w:rsidRPr="005E45AC">
              <w:t xml:space="preserve"> Обеспечение дополнительной адресной социально-экономической помощи граждан района, нуждающихся в социальной поддержке; повышение качества жизни граждан пожилого возраста, инвалидов, малообеспеченных </w:t>
            </w:r>
            <w:r w:rsidR="0027435A" w:rsidRPr="005E45AC">
              <w:lastRenderedPageBreak/>
              <w:t>семей с детьми, попавших в трудную жизненную ситуацию; повышение реальных доходов отдельных категорий граждан Саткинского муниципального района; улучшение материального положения семей с детьми; улучшение качества жизни и обеспечение материальной поддержки детей-сирот и детей, оставшихся без попечения родителей.</w:t>
            </w:r>
          </w:p>
          <w:p w:rsidR="0027435A" w:rsidRPr="005E45AC" w:rsidRDefault="0027435A" w:rsidP="005E45AC">
            <w:pPr>
              <w:spacing w:line="276" w:lineRule="auto"/>
              <w:jc w:val="both"/>
              <w:rPr>
                <w:i/>
                <w:iCs/>
                <w:u w:val="single"/>
              </w:rPr>
            </w:pPr>
            <w:r w:rsidRPr="005E45AC">
              <w:rPr>
                <w:i/>
                <w:iCs/>
                <w:u w:val="single"/>
              </w:rPr>
              <w:t xml:space="preserve">Источники </w:t>
            </w:r>
            <w:r w:rsidR="00BE29F1" w:rsidRPr="005E45AC">
              <w:rPr>
                <w:i/>
                <w:iCs/>
                <w:u w:val="single"/>
              </w:rPr>
              <w:t xml:space="preserve">и объемы финансирования </w:t>
            </w:r>
            <w:r w:rsidRPr="005E45AC">
              <w:rPr>
                <w:i/>
                <w:iCs/>
                <w:u w:val="single"/>
              </w:rPr>
              <w:t xml:space="preserve"> </w:t>
            </w:r>
          </w:p>
          <w:p w:rsidR="0027435A" w:rsidRPr="005E45AC" w:rsidRDefault="0027435A" w:rsidP="005E45AC">
            <w:pPr>
              <w:spacing w:line="276" w:lineRule="auto"/>
              <w:jc w:val="both"/>
              <w:rPr>
                <w:iCs/>
                <w:u w:val="single"/>
              </w:rPr>
            </w:pPr>
            <w:r w:rsidRPr="005E45AC">
              <w:rPr>
                <w:iCs/>
              </w:rPr>
              <w:t>2020 год – 481 169,7 тыс. рублей (федеральный бюджет – 117 346,7 тыс. рублей; областной бюджет – 350 281,2 тыс. рублей; бюджета Саткинского муниципального района– 13 541,8 тыс. рублей);</w:t>
            </w:r>
          </w:p>
          <w:p w:rsidR="0027435A" w:rsidRPr="005E45AC" w:rsidRDefault="00BE29F1" w:rsidP="005E45AC">
            <w:pPr>
              <w:spacing w:line="276" w:lineRule="auto"/>
              <w:jc w:val="both"/>
              <w:rPr>
                <w:i/>
                <w:iCs/>
                <w:u w:val="single"/>
              </w:rPr>
            </w:pPr>
            <w:r w:rsidRPr="005E45AC">
              <w:rPr>
                <w:i/>
                <w:iCs/>
                <w:u w:val="single"/>
              </w:rPr>
              <w:t xml:space="preserve">Индикаторы выполнения </w:t>
            </w:r>
            <w:r w:rsidR="0027435A" w:rsidRPr="005E45AC">
              <w:rPr>
                <w:iCs/>
              </w:rPr>
              <w:t xml:space="preserve"> О</w:t>
            </w:r>
            <w:r w:rsidR="0027435A" w:rsidRPr="005E45AC">
              <w:t>бщее количество граждан, получивших адресную социальную помощь; общее количество благотворительных мероприятий, посвященных социально значимым датам; доля объема выплаченных сумм на меры социальной поддержки от  объема начисленных сумм на меры социальной поддержки по состоянию на 31 декабря; доля объема направленных субсидий, субвенций и средств местного бюджета на организацию работы органов управления социальной защиты населения от общего объема субсидий, субвенций и средств местного бюджета на организацию работы органов управления социальной защиты населения, предусмотренного в областном и местном бюджете, по состоянию на 31 декабря; удельный вес семей, получающих субсидии на оплату жилого помещения и коммунальных услуг, в общем количестве семей, проживающих в Саткинском муниципальном районе; удельный вес граждан, имеющих детей, которым назначены меры социальной поддержки, в общем числе обратившихся за назначением мер социальной поддержки по состоянию на 31 декабря; удельный вес детей-сирот и детей, оставшихся без попечения родителей, воспитывающихся в семьях граждан, в общем числе детей-сирот и детей, оставшихся без попечения родителей, проживающих в Саткинском муниципальном районе.</w:t>
            </w:r>
          </w:p>
          <w:p w:rsidR="0027435A" w:rsidRPr="005E45AC" w:rsidRDefault="0027435A" w:rsidP="005E45AC">
            <w:pPr>
              <w:spacing w:line="276" w:lineRule="auto"/>
              <w:jc w:val="both"/>
            </w:pPr>
            <w:r w:rsidRPr="005E45AC">
              <w:rPr>
                <w:i/>
                <w:iCs/>
                <w:u w:val="single"/>
              </w:rPr>
              <w:t>Сроки реализации</w:t>
            </w:r>
            <w:r w:rsidRPr="005E45AC">
              <w:t xml:space="preserve"> до 2020 года в</w:t>
            </w:r>
            <w:r w:rsidR="005E45AC">
              <w:t>к</w:t>
            </w:r>
            <w:r w:rsidRPr="005E45AC">
              <w:t>лючительно.</w:t>
            </w:r>
          </w:p>
          <w:p w:rsidR="0027435A" w:rsidRPr="005E45AC" w:rsidRDefault="0027435A" w:rsidP="005E45AC">
            <w:pPr>
              <w:spacing w:line="276" w:lineRule="auto"/>
              <w:jc w:val="both"/>
            </w:pPr>
            <w:r w:rsidRPr="005E45AC">
              <w:rPr>
                <w:i/>
                <w:iCs/>
                <w:u w:val="single"/>
              </w:rPr>
              <w:t>Участники реализации</w:t>
            </w:r>
            <w:r w:rsidR="00BE29F1" w:rsidRPr="005E45AC">
              <w:rPr>
                <w:i/>
                <w:u w:val="single"/>
              </w:rPr>
              <w:t xml:space="preserve"> </w:t>
            </w:r>
            <w:r w:rsidRPr="005E45AC">
              <w:t xml:space="preserve"> Управление социальной защиты населения администрации Саткинского муниципального района, Управление социальной защиты населения администрации Саткинского муниципального района в лице Муниципального бюджетного учреждения «Комплексный центр социального обслуживания населения» Саткинского </w:t>
            </w:r>
            <w:r w:rsidRPr="005E45AC">
              <w:lastRenderedPageBreak/>
              <w:t>муниципального района Челябинской области.</w:t>
            </w:r>
          </w:p>
          <w:p w:rsidR="005E45AC" w:rsidRDefault="005E45AC" w:rsidP="005E45AC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27435A" w:rsidRPr="005E45AC" w:rsidRDefault="00BE29F1" w:rsidP="005E45AC">
            <w:pPr>
              <w:spacing w:line="276" w:lineRule="auto"/>
              <w:jc w:val="both"/>
              <w:rPr>
                <w:b/>
              </w:rPr>
            </w:pPr>
            <w:r w:rsidRPr="005E45AC">
              <w:rPr>
                <w:b/>
                <w:u w:val="single"/>
              </w:rPr>
              <w:t>ЗАДАЧА</w:t>
            </w:r>
            <w:r w:rsidR="00D60356">
              <w:rPr>
                <w:b/>
                <w:u w:val="single"/>
              </w:rPr>
              <w:t>: 1.7.6</w:t>
            </w:r>
            <w:r w:rsidR="0027435A" w:rsidRPr="005E45AC">
              <w:rPr>
                <w:b/>
              </w:rPr>
              <w:t xml:space="preserve"> Создание благоприятных условий для эффективной деятельности и развития социально ориентированных некоммерческих организаций.</w:t>
            </w:r>
          </w:p>
          <w:p w:rsidR="0027435A" w:rsidRPr="005E45AC" w:rsidRDefault="00BE29F1" w:rsidP="005E45AC">
            <w:pPr>
              <w:spacing w:line="276" w:lineRule="auto"/>
              <w:jc w:val="both"/>
            </w:pPr>
            <w:r w:rsidRPr="005E45AC">
              <w:rPr>
                <w:b/>
                <w:u w:val="single"/>
              </w:rPr>
              <w:t>Мера</w:t>
            </w:r>
            <w:r w:rsidR="00D60356">
              <w:rPr>
                <w:b/>
                <w:u w:val="single"/>
              </w:rPr>
              <w:t xml:space="preserve">: 1.7.6.1 </w:t>
            </w:r>
            <w:r w:rsidR="0027435A" w:rsidRPr="005E45AC">
              <w:t>Реализация муниципальной подпрограммы «Поддержка социально ориентированных некоммерческих организаций» муниципальной программы « Социальная поддержка и социальное обслуживание отдельных категорий граждан Саткинского муниципального района».</w:t>
            </w:r>
          </w:p>
          <w:p w:rsidR="0027435A" w:rsidRPr="005E45AC" w:rsidRDefault="00EF7920" w:rsidP="005E45AC">
            <w:pPr>
              <w:spacing w:line="276" w:lineRule="auto"/>
              <w:jc w:val="both"/>
            </w:pPr>
            <w:r w:rsidRPr="005E45AC">
              <w:rPr>
                <w:i/>
                <w:u w:val="single"/>
              </w:rPr>
              <w:t>Сущность меры</w:t>
            </w:r>
            <w:r w:rsidR="00BE29F1" w:rsidRPr="005E45AC">
              <w:rPr>
                <w:i/>
                <w:u w:val="single"/>
              </w:rPr>
              <w:t xml:space="preserve"> </w:t>
            </w:r>
            <w:r w:rsidR="0027435A" w:rsidRPr="005E45AC">
              <w:t>Развитие комплекса социокультурных мероприятий для отдельных категорий граждан; поддержка деятельности социально-ориентированных некоммерческих организаций района, не являющихся автономными и бюджетными учреждениями.</w:t>
            </w:r>
          </w:p>
          <w:p w:rsidR="0027435A" w:rsidRPr="005E45AC" w:rsidRDefault="00BE29F1" w:rsidP="005E45AC">
            <w:pPr>
              <w:spacing w:line="276" w:lineRule="auto"/>
              <w:jc w:val="both"/>
            </w:pPr>
            <w:r w:rsidRPr="005E45AC">
              <w:rPr>
                <w:i/>
                <w:u w:val="single"/>
              </w:rPr>
              <w:t>Оценка затрат и эффекта</w:t>
            </w:r>
            <w:r w:rsidR="0027435A" w:rsidRPr="005E45AC">
              <w:t xml:space="preserve">  Активизация деятельности социально-ориентированных некоммерческих организаций района, не являющихся автономными и бюджетными учреждениями.</w:t>
            </w:r>
          </w:p>
          <w:p w:rsidR="0027435A" w:rsidRPr="005E45AC" w:rsidRDefault="0027435A" w:rsidP="005E45AC">
            <w:pPr>
              <w:spacing w:line="276" w:lineRule="auto"/>
              <w:jc w:val="both"/>
            </w:pPr>
            <w:r w:rsidRPr="005E45AC">
              <w:rPr>
                <w:i/>
                <w:u w:val="single"/>
              </w:rPr>
              <w:t>Источники</w:t>
            </w:r>
            <w:r w:rsidR="00BE29F1" w:rsidRPr="005E45AC">
              <w:rPr>
                <w:i/>
                <w:u w:val="single"/>
              </w:rPr>
              <w:t xml:space="preserve"> и объемы финансирования</w:t>
            </w:r>
            <w:r w:rsidR="008B307F">
              <w:rPr>
                <w:i/>
                <w:u w:val="single"/>
              </w:rPr>
              <w:t>:</w:t>
            </w:r>
            <w:r w:rsidRPr="005E45AC">
              <w:t xml:space="preserve">  </w:t>
            </w:r>
            <w:r w:rsidR="008B307F">
              <w:t>н</w:t>
            </w:r>
            <w:r w:rsidRPr="005E45AC">
              <w:t>а 2020 год 1 492,00 тыс. рублей за счет средств Бюджета Саткинского муниципального района.</w:t>
            </w:r>
          </w:p>
          <w:p w:rsidR="0027435A" w:rsidRPr="005E45AC" w:rsidRDefault="00BE29F1" w:rsidP="005E45AC">
            <w:pPr>
              <w:spacing w:line="276" w:lineRule="auto"/>
              <w:jc w:val="both"/>
            </w:pPr>
            <w:r w:rsidRPr="005E45AC">
              <w:rPr>
                <w:i/>
                <w:u w:val="single"/>
              </w:rPr>
              <w:t xml:space="preserve">Индикаторы выполнения </w:t>
            </w:r>
            <w:r w:rsidR="0027435A" w:rsidRPr="005E45AC">
              <w:t xml:space="preserve"> </w:t>
            </w:r>
            <w:r w:rsidR="0027435A" w:rsidRPr="005E45AC">
              <w:rPr>
                <w:color w:val="000000"/>
              </w:rPr>
              <w:t>Доля инвалидов и детей – инвалидов, охваченных реабилитационными мероприятиями, от общего количества инвалидов и детей – инвалидов, состоящих на учете в учреждениях социальной защиты населения Саткинского муниципального района; общее количество некоммерческих организаций ветеранов,  которым оказана поддержка за счет средств бюджета Саткинского муниципального района.</w:t>
            </w:r>
          </w:p>
          <w:p w:rsidR="0027435A" w:rsidRPr="005E45AC" w:rsidRDefault="00BE29F1" w:rsidP="005E45AC">
            <w:pPr>
              <w:spacing w:line="276" w:lineRule="auto"/>
              <w:jc w:val="both"/>
            </w:pPr>
            <w:r w:rsidRPr="005E45AC">
              <w:rPr>
                <w:i/>
                <w:u w:val="single"/>
              </w:rPr>
              <w:t>Срок реализации</w:t>
            </w:r>
            <w:r w:rsidR="0027435A" w:rsidRPr="005E45AC">
              <w:t xml:space="preserve"> до 2020 года включительно</w:t>
            </w:r>
          </w:p>
          <w:p w:rsidR="0027435A" w:rsidRPr="005E45AC" w:rsidRDefault="00BE29F1" w:rsidP="005E45AC">
            <w:pPr>
              <w:spacing w:line="276" w:lineRule="auto"/>
              <w:jc w:val="both"/>
              <w:rPr>
                <w:i/>
                <w:iCs/>
                <w:color w:val="0070C0"/>
                <w:lang w:eastAsia="en-US"/>
              </w:rPr>
            </w:pPr>
            <w:r w:rsidRPr="005E45AC">
              <w:rPr>
                <w:i/>
                <w:u w:val="single"/>
              </w:rPr>
              <w:t xml:space="preserve">Участники реализации </w:t>
            </w:r>
            <w:r w:rsidR="0027435A" w:rsidRPr="005E45AC">
              <w:t xml:space="preserve"> Управление социальной защиты населения администрации Саткинского муниципального района, Управление социальной защиты населения администрации Саткинского муниципального района в лице МБУ «Комплексный центр» Саткинского муниципального района.</w:t>
            </w:r>
          </w:p>
        </w:tc>
      </w:tr>
      <w:tr w:rsidR="008B307F" w:rsidTr="005E45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F" w:rsidRPr="005E45AC" w:rsidRDefault="008B307F" w:rsidP="005E45A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F" w:rsidRDefault="008B307F" w:rsidP="00886562">
            <w:pPr>
              <w:jc w:val="center"/>
            </w:pPr>
            <w:r>
              <w:t>Цель, задача,</w:t>
            </w:r>
          </w:p>
          <w:p w:rsidR="008B307F" w:rsidRPr="00E73455" w:rsidRDefault="008B307F" w:rsidP="00886562">
            <w:pPr>
              <w:jc w:val="center"/>
            </w:pPr>
            <w:r>
              <w:t>мера включены дополнительно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56" w:rsidRDefault="00D60356" w:rsidP="00D60356">
            <w:pPr>
              <w:spacing w:line="276" w:lineRule="auto"/>
              <w:ind w:left="-27"/>
              <w:jc w:val="center"/>
            </w:pPr>
            <w:r w:rsidRPr="005E45AC">
              <w:t xml:space="preserve">Решение </w:t>
            </w:r>
          </w:p>
          <w:p w:rsidR="00D60356" w:rsidRDefault="00D60356" w:rsidP="00D60356">
            <w:pPr>
              <w:ind w:left="-27"/>
              <w:jc w:val="center"/>
            </w:pPr>
            <w:r>
              <w:t>от 25.12.</w:t>
            </w:r>
            <w:r w:rsidRPr="005E45AC">
              <w:t>2019</w:t>
            </w:r>
            <w:r>
              <w:t xml:space="preserve">г. </w:t>
            </w:r>
          </w:p>
          <w:p w:rsidR="008B307F" w:rsidRPr="00CA77C0" w:rsidRDefault="00D60356" w:rsidP="00D60356">
            <w:pPr>
              <w:ind w:left="-27"/>
              <w:jc w:val="center"/>
            </w:pPr>
            <w:r>
              <w:t>№ 547/70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F" w:rsidRPr="00CA77C0" w:rsidRDefault="008B307F" w:rsidP="0088656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B307F">
              <w:rPr>
                <w:b/>
                <w:caps/>
                <w:color w:val="000000" w:themeColor="text1"/>
                <w:u w:val="single"/>
              </w:rPr>
              <w:t>Цель:</w:t>
            </w:r>
            <w:r w:rsidR="00D60356">
              <w:rPr>
                <w:b/>
                <w:caps/>
                <w:color w:val="000000" w:themeColor="text1"/>
                <w:u w:val="single"/>
              </w:rPr>
              <w:t xml:space="preserve"> 1.11</w:t>
            </w:r>
            <w:r w:rsidRPr="00CA77C0">
              <w:rPr>
                <w:b/>
                <w:caps/>
                <w:color w:val="000000" w:themeColor="text1"/>
              </w:rPr>
              <w:t xml:space="preserve"> </w:t>
            </w:r>
            <w:r w:rsidRPr="00327CF9">
              <w:rPr>
                <w:bCs/>
                <w:sz w:val="24"/>
                <w:szCs w:val="24"/>
              </w:rPr>
              <w:t>«С</w:t>
            </w:r>
            <w:r w:rsidRPr="00BB7C4D">
              <w:rPr>
                <w:bCs/>
                <w:sz w:val="24"/>
                <w:szCs w:val="24"/>
              </w:rPr>
              <w:t xml:space="preserve">оздание условий для формирования эффективного внедрения современных информационных и телекоммуникационных технологий для обеспечения повышения уровня качества населения и создании условий для </w:t>
            </w:r>
            <w:r w:rsidRPr="00BB7C4D">
              <w:rPr>
                <w:bCs/>
                <w:sz w:val="24"/>
                <w:szCs w:val="24"/>
              </w:rPr>
              <w:lastRenderedPageBreak/>
              <w:t>удовлетворения их потребностей в постоянном развитии»</w:t>
            </w:r>
          </w:p>
          <w:p w:rsidR="008B307F" w:rsidRDefault="008B307F" w:rsidP="00886562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ЗАДАЧА</w:t>
            </w:r>
            <w:r w:rsidR="00D60356">
              <w:rPr>
                <w:b/>
                <w:color w:val="000000" w:themeColor="text1"/>
                <w:u w:val="single"/>
              </w:rPr>
              <w:t xml:space="preserve">: 1.11.1 </w:t>
            </w:r>
            <w:r>
              <w:rPr>
                <w:b/>
                <w:color w:val="000000" w:themeColor="text1"/>
              </w:rPr>
              <w:t>п</w:t>
            </w:r>
            <w:r w:rsidRPr="00CA77C0">
              <w:rPr>
                <w:b/>
                <w:color w:val="000000" w:themeColor="text1"/>
              </w:rPr>
              <w:t>овышение эффективности использования ИТ в работе органов власти.</w:t>
            </w:r>
          </w:p>
          <w:p w:rsidR="008B307F" w:rsidRDefault="008B307F" w:rsidP="00886562">
            <w:pPr>
              <w:jc w:val="both"/>
              <w:rPr>
                <w:b/>
                <w:color w:val="000000" w:themeColor="text1"/>
                <w:u w:val="single"/>
              </w:rPr>
            </w:pPr>
          </w:p>
          <w:p w:rsidR="008B307F" w:rsidRPr="00CA77C0" w:rsidRDefault="008B307F" w:rsidP="00886562">
            <w:pPr>
              <w:jc w:val="both"/>
              <w:rPr>
                <w:i/>
                <w:iCs/>
                <w:color w:val="000000" w:themeColor="text1"/>
              </w:rPr>
            </w:pPr>
            <w:r w:rsidRPr="008B307F">
              <w:rPr>
                <w:b/>
                <w:color w:val="000000" w:themeColor="text1"/>
                <w:u w:val="single"/>
              </w:rPr>
              <w:t>Мера:</w:t>
            </w:r>
            <w:r w:rsidR="00D60356">
              <w:rPr>
                <w:b/>
                <w:color w:val="000000" w:themeColor="text1"/>
                <w:u w:val="single"/>
              </w:rPr>
              <w:t xml:space="preserve"> 1.11.1.1</w:t>
            </w:r>
            <w:r w:rsidRPr="00CA77C0">
              <w:rPr>
                <w:color w:val="000000" w:themeColor="text1"/>
              </w:rPr>
              <w:t xml:space="preserve"> </w:t>
            </w:r>
            <w:r w:rsidRPr="00CA77C0">
              <w:rPr>
                <w:iCs/>
                <w:color w:val="000000" w:themeColor="text1"/>
              </w:rPr>
              <w:t>Реализация муниципальной программы «</w:t>
            </w:r>
            <w:r>
              <w:rPr>
                <w:iCs/>
                <w:color w:val="000000" w:themeColor="text1"/>
              </w:rPr>
              <w:t>Развитие информационного общества</w:t>
            </w:r>
            <w:r w:rsidRPr="00CA77C0">
              <w:rPr>
                <w:iCs/>
                <w:color w:val="000000" w:themeColor="text1"/>
              </w:rPr>
              <w:t xml:space="preserve"> в Саткинском муниципальном районе»</w:t>
            </w:r>
            <w:r w:rsidRPr="00CA77C0">
              <w:rPr>
                <w:i/>
                <w:iCs/>
                <w:color w:val="000000" w:themeColor="text1"/>
              </w:rPr>
              <w:t xml:space="preserve"> </w:t>
            </w:r>
          </w:p>
          <w:p w:rsidR="008B307F" w:rsidRDefault="008B307F" w:rsidP="00886562">
            <w:pPr>
              <w:jc w:val="both"/>
              <w:rPr>
                <w:iCs/>
                <w:color w:val="000000" w:themeColor="text1"/>
              </w:rPr>
            </w:pPr>
            <w:r w:rsidRPr="008B307F">
              <w:rPr>
                <w:i/>
                <w:iCs/>
                <w:color w:val="000000" w:themeColor="text1"/>
                <w:u w:val="single"/>
              </w:rPr>
              <w:t>Сущность меры:</w:t>
            </w:r>
            <w:r w:rsidRPr="00CA77C0">
              <w:rPr>
                <w:i/>
                <w:iCs/>
                <w:color w:val="000000" w:themeColor="text1"/>
              </w:rPr>
              <w:t xml:space="preserve"> </w:t>
            </w:r>
            <w:r w:rsidRPr="00CA77C0">
              <w:rPr>
                <w:iCs/>
                <w:color w:val="000000" w:themeColor="text1"/>
              </w:rPr>
              <w:t>реализация ком</w:t>
            </w:r>
            <w:r>
              <w:rPr>
                <w:iCs/>
                <w:color w:val="000000" w:themeColor="text1"/>
              </w:rPr>
              <w:t>плекса мероприятий, направленно</w:t>
            </w:r>
            <w:r w:rsidRPr="00CA77C0">
              <w:rPr>
                <w:iCs/>
                <w:color w:val="000000" w:themeColor="text1"/>
              </w:rPr>
              <w:t xml:space="preserve"> </w:t>
            </w:r>
            <w:r>
              <w:rPr>
                <w:iCs/>
                <w:color w:val="000000" w:themeColor="text1"/>
              </w:rPr>
              <w:t xml:space="preserve">на: </w:t>
            </w:r>
          </w:p>
          <w:p w:rsidR="008B307F" w:rsidRDefault="008B307F" w:rsidP="00886562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а)</w:t>
            </w:r>
            <w:r>
              <w:t xml:space="preserve"> </w:t>
            </w:r>
            <w:r w:rsidRPr="00327CF9">
              <w:rPr>
                <w:iCs/>
                <w:color w:val="000000" w:themeColor="text1"/>
              </w:rPr>
              <w:t>модернизация ИКТ-инфраструктуры органов местного самоуправления</w:t>
            </w:r>
            <w:r>
              <w:rPr>
                <w:iCs/>
                <w:color w:val="000000" w:themeColor="text1"/>
              </w:rPr>
              <w:t>;</w:t>
            </w:r>
          </w:p>
          <w:p w:rsidR="008B307F" w:rsidRDefault="008B307F" w:rsidP="00886562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б) </w:t>
            </w:r>
            <w:r w:rsidRPr="00F52E12">
              <w:rPr>
                <w:iCs/>
                <w:color w:val="000000" w:themeColor="text1"/>
              </w:rPr>
              <w:t xml:space="preserve">обеспечение перехода на использование отечественного программного обеспечения и оборудования ИКТ органах местного самоуправления, содействие этому процессу в </w:t>
            </w:r>
            <w:r>
              <w:rPr>
                <w:iCs/>
                <w:color w:val="000000" w:themeColor="text1"/>
              </w:rPr>
              <w:t>организациям района.</w:t>
            </w:r>
          </w:p>
          <w:p w:rsidR="008B307F" w:rsidRDefault="008B307F" w:rsidP="00886562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в) обеспечение бесперебойной связи.</w:t>
            </w:r>
          </w:p>
          <w:p w:rsidR="008B307F" w:rsidRPr="00D543CE" w:rsidRDefault="008B307F" w:rsidP="00886562">
            <w:pPr>
              <w:jc w:val="both"/>
              <w:rPr>
                <w:iCs/>
                <w:color w:val="000000" w:themeColor="text1"/>
              </w:rPr>
            </w:pPr>
            <w:r>
              <w:t xml:space="preserve"> </w:t>
            </w:r>
            <w:r w:rsidRPr="00D543CE">
              <w:rPr>
                <w:iCs/>
                <w:color w:val="000000" w:themeColor="text1"/>
              </w:rPr>
              <w:t xml:space="preserve">г) создание ИКТ-инфраструктуры для обеспечения предоставления гражданам доступных, устойчивых, услуг; </w:t>
            </w:r>
          </w:p>
          <w:p w:rsidR="008B307F" w:rsidRDefault="008B307F" w:rsidP="00886562">
            <w:pPr>
              <w:jc w:val="both"/>
              <w:rPr>
                <w:iCs/>
                <w:color w:val="000000" w:themeColor="text1"/>
              </w:rPr>
            </w:pPr>
            <w:r w:rsidRPr="00D543CE">
              <w:rPr>
                <w:iCs/>
                <w:color w:val="000000" w:themeColor="text1"/>
              </w:rPr>
              <w:t>д) обеспечение безопасности государственных и муниципальных информационных систем.</w:t>
            </w:r>
          </w:p>
          <w:p w:rsidR="008B307F" w:rsidRDefault="008B307F" w:rsidP="00886562">
            <w:pPr>
              <w:jc w:val="both"/>
              <w:rPr>
                <w:iCs/>
                <w:color w:val="000000" w:themeColor="text1"/>
              </w:rPr>
            </w:pPr>
          </w:p>
          <w:p w:rsidR="008B307F" w:rsidRDefault="008B307F" w:rsidP="00886562">
            <w:pPr>
              <w:jc w:val="both"/>
              <w:rPr>
                <w:iCs/>
                <w:color w:val="000000" w:themeColor="text1"/>
              </w:rPr>
            </w:pPr>
            <w:r w:rsidRPr="008B307F">
              <w:rPr>
                <w:i/>
                <w:iCs/>
                <w:color w:val="000000" w:themeColor="text1"/>
                <w:u w:val="single"/>
              </w:rPr>
              <w:t xml:space="preserve">Источники и объемы финансирования: </w:t>
            </w:r>
            <w:r>
              <w:rPr>
                <w:iCs/>
                <w:color w:val="000000" w:themeColor="text1"/>
              </w:rPr>
              <w:t>б</w:t>
            </w:r>
            <w:r w:rsidRPr="0000272A">
              <w:rPr>
                <w:iCs/>
                <w:color w:val="000000" w:themeColor="text1"/>
              </w:rPr>
              <w:t>юджетные и внебюджетные средства</w:t>
            </w:r>
          </w:p>
          <w:p w:rsidR="008B307F" w:rsidRDefault="008B307F" w:rsidP="00886562">
            <w:pPr>
              <w:jc w:val="both"/>
              <w:rPr>
                <w:iCs/>
                <w:color w:val="000000" w:themeColor="text1"/>
              </w:rPr>
            </w:pPr>
          </w:p>
          <w:p w:rsidR="008B307F" w:rsidRPr="008B307F" w:rsidRDefault="008B307F" w:rsidP="00886562">
            <w:pPr>
              <w:jc w:val="both"/>
              <w:rPr>
                <w:i/>
                <w:iCs/>
                <w:color w:val="000000" w:themeColor="text1"/>
                <w:u w:val="single"/>
              </w:rPr>
            </w:pPr>
            <w:r w:rsidRPr="008B307F">
              <w:rPr>
                <w:i/>
                <w:iCs/>
                <w:color w:val="000000" w:themeColor="text1"/>
                <w:u w:val="single"/>
              </w:rPr>
              <w:t>Индикаторы выполнения:</w:t>
            </w:r>
          </w:p>
          <w:p w:rsidR="008B307F" w:rsidRPr="0000272A" w:rsidRDefault="008B307F" w:rsidP="00886562">
            <w:pPr>
              <w:jc w:val="both"/>
              <w:rPr>
                <w:iCs/>
                <w:color w:val="000000" w:themeColor="text1"/>
              </w:rPr>
            </w:pPr>
            <w:r w:rsidRPr="0000272A">
              <w:rPr>
                <w:iCs/>
                <w:color w:val="000000" w:themeColor="text1"/>
              </w:rPr>
              <w:t>1)</w:t>
            </w:r>
            <w:r w:rsidRPr="0000272A">
              <w:rPr>
                <w:iCs/>
                <w:color w:val="000000" w:themeColor="text1"/>
              </w:rPr>
              <w:tab/>
              <w:t xml:space="preserve"> раскрытие информации о деятельности ОМСУ Саткинского муниципального района, в соответствии с законодательством Российской Федерации;</w:t>
            </w:r>
          </w:p>
          <w:p w:rsidR="008B307F" w:rsidRPr="0000272A" w:rsidRDefault="008B307F" w:rsidP="00886562">
            <w:pPr>
              <w:jc w:val="both"/>
              <w:rPr>
                <w:iCs/>
                <w:color w:val="000000" w:themeColor="text1"/>
              </w:rPr>
            </w:pPr>
            <w:r w:rsidRPr="0000272A">
              <w:rPr>
                <w:iCs/>
                <w:color w:val="000000" w:themeColor="text1"/>
              </w:rPr>
              <w:t>2)</w:t>
            </w:r>
            <w:r w:rsidRPr="0000272A">
              <w:rPr>
                <w:iCs/>
                <w:color w:val="000000" w:themeColor="text1"/>
              </w:rPr>
              <w:tab/>
              <w:t>обеспечение бесперебойной работы локальных рабочих мест пользователей (компьютеров), объединённых в сеть Администрации Саткинского муниципального района;</w:t>
            </w:r>
          </w:p>
          <w:p w:rsidR="008B307F" w:rsidRPr="0000272A" w:rsidRDefault="008B307F" w:rsidP="00886562">
            <w:pPr>
              <w:jc w:val="both"/>
              <w:rPr>
                <w:iCs/>
                <w:color w:val="000000" w:themeColor="text1"/>
              </w:rPr>
            </w:pPr>
            <w:r w:rsidRPr="0000272A">
              <w:rPr>
                <w:iCs/>
                <w:color w:val="000000" w:themeColor="text1"/>
              </w:rPr>
              <w:t>3)</w:t>
            </w:r>
            <w:r w:rsidRPr="0000272A">
              <w:rPr>
                <w:iCs/>
                <w:color w:val="000000" w:themeColor="text1"/>
              </w:rPr>
              <w:tab/>
              <w:t xml:space="preserve"> доля отечественного программного обеспечения от общего объема установленного программного обеспечения;</w:t>
            </w:r>
          </w:p>
          <w:p w:rsidR="008B307F" w:rsidRPr="0000272A" w:rsidRDefault="008B307F" w:rsidP="00886562">
            <w:pPr>
              <w:jc w:val="both"/>
              <w:rPr>
                <w:iCs/>
                <w:color w:val="000000" w:themeColor="text1"/>
              </w:rPr>
            </w:pPr>
            <w:r w:rsidRPr="0000272A">
              <w:rPr>
                <w:iCs/>
                <w:color w:val="000000" w:themeColor="text1"/>
              </w:rPr>
              <w:t>4) количество созданных интернет-сайтов;</w:t>
            </w:r>
          </w:p>
          <w:p w:rsidR="008B307F" w:rsidRPr="0000272A" w:rsidRDefault="008B307F" w:rsidP="00886562">
            <w:pPr>
              <w:jc w:val="both"/>
              <w:rPr>
                <w:iCs/>
                <w:color w:val="000000" w:themeColor="text1"/>
              </w:rPr>
            </w:pPr>
            <w:r w:rsidRPr="0000272A">
              <w:rPr>
                <w:iCs/>
                <w:color w:val="000000" w:themeColor="text1"/>
              </w:rPr>
              <w:t xml:space="preserve"> </w:t>
            </w:r>
          </w:p>
          <w:p w:rsidR="008B307F" w:rsidRPr="0000272A" w:rsidRDefault="008B307F" w:rsidP="00886562">
            <w:pPr>
              <w:jc w:val="both"/>
              <w:rPr>
                <w:iCs/>
                <w:color w:val="000000" w:themeColor="text1"/>
              </w:rPr>
            </w:pPr>
            <w:r w:rsidRPr="008B307F">
              <w:rPr>
                <w:i/>
                <w:iCs/>
                <w:color w:val="000000" w:themeColor="text1"/>
                <w:u w:val="single"/>
              </w:rPr>
              <w:t>Сроки реализации:</w:t>
            </w:r>
            <w:r w:rsidRPr="0000272A">
              <w:rPr>
                <w:iCs/>
                <w:color w:val="000000" w:themeColor="text1"/>
              </w:rPr>
              <w:t xml:space="preserve"> до 20</w:t>
            </w:r>
            <w:r>
              <w:rPr>
                <w:iCs/>
                <w:color w:val="000000" w:themeColor="text1"/>
              </w:rPr>
              <w:t>20</w:t>
            </w:r>
            <w:r w:rsidRPr="0000272A">
              <w:rPr>
                <w:iCs/>
                <w:color w:val="000000" w:themeColor="text1"/>
              </w:rPr>
              <w:t xml:space="preserve"> года включительно </w:t>
            </w:r>
          </w:p>
          <w:p w:rsidR="008B307F" w:rsidRPr="0000272A" w:rsidRDefault="008B307F" w:rsidP="00886562">
            <w:pPr>
              <w:jc w:val="both"/>
              <w:rPr>
                <w:iCs/>
                <w:color w:val="000000" w:themeColor="text1"/>
              </w:rPr>
            </w:pPr>
          </w:p>
          <w:p w:rsidR="008B307F" w:rsidRPr="00CA77C0" w:rsidRDefault="008B307F" w:rsidP="00886562">
            <w:pPr>
              <w:jc w:val="both"/>
              <w:rPr>
                <w:i/>
                <w:iCs/>
                <w:color w:val="0070C0"/>
              </w:rPr>
            </w:pPr>
            <w:r w:rsidRPr="008B307F">
              <w:rPr>
                <w:i/>
                <w:iCs/>
                <w:color w:val="000000" w:themeColor="text1"/>
                <w:u w:val="single"/>
              </w:rPr>
              <w:t>Участники реализации:</w:t>
            </w:r>
            <w:r w:rsidRPr="0000272A">
              <w:rPr>
                <w:iCs/>
                <w:color w:val="000000" w:themeColor="text1"/>
              </w:rPr>
              <w:t xml:space="preserve"> Администрация Саткинского муниципального района (Управление делами и организационной работы Администрации Саткинского муниципального района</w:t>
            </w:r>
            <w:r>
              <w:rPr>
                <w:iCs/>
                <w:color w:val="000000" w:themeColor="text1"/>
              </w:rPr>
              <w:t>),</w:t>
            </w:r>
            <w:r w:rsidRPr="00BD3432">
              <w:rPr>
                <w:iCs/>
                <w:color w:val="000000" w:themeColor="text1"/>
              </w:rPr>
              <w:t xml:space="preserve"> Главы поселений Са</w:t>
            </w:r>
            <w:r>
              <w:rPr>
                <w:iCs/>
                <w:color w:val="000000" w:themeColor="text1"/>
              </w:rPr>
              <w:t>ткинского муниципального района</w:t>
            </w:r>
          </w:p>
        </w:tc>
      </w:tr>
    </w:tbl>
    <w:p w:rsidR="008A7D7B" w:rsidRDefault="008A7D7B"/>
    <w:sectPr w:rsidR="008A7D7B" w:rsidSect="0027435A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A46" w:rsidRDefault="00635A46" w:rsidP="00E670B0">
      <w:r>
        <w:separator/>
      </w:r>
    </w:p>
  </w:endnote>
  <w:endnote w:type="continuationSeparator" w:id="0">
    <w:p w:rsidR="00635A46" w:rsidRDefault="00635A46" w:rsidP="00E67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A46" w:rsidRDefault="00635A46" w:rsidP="00E670B0">
      <w:r>
        <w:separator/>
      </w:r>
    </w:p>
  </w:footnote>
  <w:footnote w:type="continuationSeparator" w:id="0">
    <w:p w:rsidR="00635A46" w:rsidRDefault="00635A46" w:rsidP="00E67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0B0" w:rsidRDefault="00E670B0">
    <w:pPr>
      <w:pStyle w:val="a8"/>
      <w:jc w:val="center"/>
    </w:pPr>
  </w:p>
  <w:p w:rsidR="00E670B0" w:rsidRDefault="00E670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351B4"/>
    <w:multiLevelType w:val="hybridMultilevel"/>
    <w:tmpl w:val="0634407C"/>
    <w:lvl w:ilvl="0" w:tplc="19F2E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571BDB"/>
    <w:multiLevelType w:val="hybridMultilevel"/>
    <w:tmpl w:val="E94A3EAC"/>
    <w:lvl w:ilvl="0" w:tplc="822C69F2">
      <w:start w:val="1"/>
      <w:numFmt w:val="decimal"/>
      <w:lvlText w:val="%1)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2BB"/>
    <w:rsid w:val="00014084"/>
    <w:rsid w:val="00023547"/>
    <w:rsid w:val="000B550E"/>
    <w:rsid w:val="001E4F21"/>
    <w:rsid w:val="00211D6E"/>
    <w:rsid w:val="00226825"/>
    <w:rsid w:val="0027435A"/>
    <w:rsid w:val="002F4131"/>
    <w:rsid w:val="00303ECA"/>
    <w:rsid w:val="00323415"/>
    <w:rsid w:val="00340137"/>
    <w:rsid w:val="003E626A"/>
    <w:rsid w:val="003F2D5F"/>
    <w:rsid w:val="0046319C"/>
    <w:rsid w:val="00574AE7"/>
    <w:rsid w:val="005B785D"/>
    <w:rsid w:val="005E45AC"/>
    <w:rsid w:val="0061680F"/>
    <w:rsid w:val="00635A46"/>
    <w:rsid w:val="006512BB"/>
    <w:rsid w:val="0081729B"/>
    <w:rsid w:val="0083578F"/>
    <w:rsid w:val="00841210"/>
    <w:rsid w:val="008A7D7B"/>
    <w:rsid w:val="008B307F"/>
    <w:rsid w:val="00A30228"/>
    <w:rsid w:val="00A50422"/>
    <w:rsid w:val="00A72845"/>
    <w:rsid w:val="00AD1033"/>
    <w:rsid w:val="00AD1593"/>
    <w:rsid w:val="00B032DB"/>
    <w:rsid w:val="00BE29F1"/>
    <w:rsid w:val="00C748B4"/>
    <w:rsid w:val="00D60356"/>
    <w:rsid w:val="00DA0E9E"/>
    <w:rsid w:val="00DD2608"/>
    <w:rsid w:val="00E30556"/>
    <w:rsid w:val="00E670B0"/>
    <w:rsid w:val="00E756F6"/>
    <w:rsid w:val="00EC6098"/>
    <w:rsid w:val="00EF7920"/>
    <w:rsid w:val="00F20957"/>
    <w:rsid w:val="00F33AC6"/>
    <w:rsid w:val="00F7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1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1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2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211D6E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211D6E"/>
    <w:pPr>
      <w:ind w:left="720"/>
      <w:contextualSpacing/>
    </w:pPr>
  </w:style>
  <w:style w:type="table" w:styleId="a7">
    <w:name w:val="Table Grid"/>
    <w:basedOn w:val="a1"/>
    <w:uiPriority w:val="39"/>
    <w:rsid w:val="00274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670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7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670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70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15</cp:revision>
  <cp:lastPrinted>2019-12-25T09:25:00Z</cp:lastPrinted>
  <dcterms:created xsi:type="dcterms:W3CDTF">2016-02-29T02:44:00Z</dcterms:created>
  <dcterms:modified xsi:type="dcterms:W3CDTF">2019-12-26T09:15:00Z</dcterms:modified>
</cp:coreProperties>
</file>