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23" w:type="pct"/>
        <w:tblCellSpacing w:w="15" w:type="dxa"/>
        <w:tblInd w:w="5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5"/>
      </w:tblGrid>
      <w:tr w:rsidR="004048FE" w:rsidRPr="00543E3C" w:rsidTr="00E0134F">
        <w:trPr>
          <w:tblCellSpacing w:w="15" w:type="dxa"/>
        </w:trPr>
        <w:tc>
          <w:tcPr>
            <w:tcW w:w="4969" w:type="pct"/>
            <w:vAlign w:val="center"/>
          </w:tcPr>
          <w:p w:rsidR="004048FE" w:rsidRPr="00543E3C" w:rsidRDefault="004048FE" w:rsidP="001357A3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969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8FE" w:rsidRPr="00543E3C" w:rsidRDefault="004048FE" w:rsidP="00135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48FE" w:rsidRPr="00E1752E" w:rsidRDefault="004048FE" w:rsidP="001357A3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752E">
              <w:rPr>
                <w:rFonts w:ascii="Times New Roman" w:hAnsi="Times New Roman"/>
                <w:b/>
                <w:sz w:val="32"/>
                <w:szCs w:val="32"/>
              </w:rPr>
              <w:t>СОБРАНИЕ ДЕПУТАТОВ</w:t>
            </w:r>
          </w:p>
          <w:p w:rsidR="004048FE" w:rsidRPr="00E1752E" w:rsidRDefault="004048FE" w:rsidP="001357A3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752E">
              <w:rPr>
                <w:rFonts w:ascii="Times New Roman" w:hAnsi="Times New Roman"/>
                <w:b/>
                <w:sz w:val="32"/>
                <w:szCs w:val="32"/>
              </w:rPr>
              <w:t>САТКИНСКОГО МУНИЦИПАЛЬНОГО РАЙОНА</w:t>
            </w:r>
          </w:p>
          <w:p w:rsidR="004048FE" w:rsidRPr="00E1752E" w:rsidRDefault="004048FE" w:rsidP="001357A3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752E">
              <w:rPr>
                <w:rFonts w:ascii="Times New Roman" w:hAnsi="Times New Roman"/>
                <w:b/>
                <w:sz w:val="32"/>
                <w:szCs w:val="32"/>
              </w:rPr>
              <w:t>ЧЕЛЯБИНСКОЙ ОБЛАСТИ</w:t>
            </w:r>
          </w:p>
          <w:p w:rsidR="004048FE" w:rsidRDefault="004048FE" w:rsidP="001357A3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048FE" w:rsidRPr="00E1752E" w:rsidRDefault="004048FE" w:rsidP="001357A3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752E"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  <w:p w:rsidR="004048FE" w:rsidRPr="00543E3C" w:rsidRDefault="004048FE" w:rsidP="001357A3">
            <w:pPr>
              <w:tabs>
                <w:tab w:val="left" w:pos="142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543E3C">
              <w:rPr>
                <w:rFonts w:ascii="Times New Roman" w:hAnsi="Times New Roman"/>
                <w:lang w:eastAsia="ar-SA"/>
              </w:rPr>
              <w:t>__</w:t>
            </w:r>
            <w:r w:rsidR="00551A64">
              <w:rPr>
                <w:rFonts w:ascii="Times New Roman" w:hAnsi="Times New Roman"/>
                <w:lang w:eastAsia="ar-SA"/>
              </w:rPr>
              <w:t>_</w:t>
            </w:r>
            <w:r>
              <w:rPr>
                <w:rFonts w:ascii="Times New Roman" w:hAnsi="Times New Roman"/>
                <w:lang w:eastAsia="ar-SA"/>
              </w:rPr>
              <w:t>_____</w:t>
            </w:r>
            <w:r w:rsidRPr="00543E3C">
              <w:rPr>
                <w:rFonts w:ascii="Times New Roman" w:hAnsi="Times New Roman"/>
                <w:lang w:eastAsia="ar-SA"/>
              </w:rPr>
              <w:t>_______________________________________________________________________________</w:t>
            </w:r>
          </w:p>
          <w:p w:rsidR="004048FE" w:rsidRPr="00543E3C" w:rsidRDefault="004048FE" w:rsidP="001357A3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4048FE" w:rsidRPr="00551A64" w:rsidRDefault="004048FE" w:rsidP="001357A3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1A6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="00B57E10">
              <w:rPr>
                <w:rFonts w:ascii="Times New Roman" w:hAnsi="Times New Roman"/>
                <w:sz w:val="24"/>
                <w:szCs w:val="24"/>
                <w:lang w:eastAsia="ar-SA"/>
              </w:rPr>
              <w:t>27 января 2021 года №58/10</w:t>
            </w:r>
          </w:p>
          <w:p w:rsidR="004048FE" w:rsidRPr="00551A64" w:rsidRDefault="004048FE" w:rsidP="001357A3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1A6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551A64">
              <w:rPr>
                <w:rFonts w:ascii="Times New Roman" w:hAnsi="Times New Roman"/>
                <w:sz w:val="24"/>
                <w:szCs w:val="24"/>
                <w:lang w:eastAsia="ar-SA"/>
              </w:rPr>
              <w:t>Сатка</w:t>
            </w:r>
            <w:proofErr w:type="spellEnd"/>
          </w:p>
          <w:p w:rsidR="004048FE" w:rsidRPr="00543E3C" w:rsidRDefault="004048FE" w:rsidP="0013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8FE" w:rsidRPr="00543E3C" w:rsidTr="00E0134F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4048FE" w:rsidRPr="00543E3C" w:rsidRDefault="004048FE" w:rsidP="0013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8FE" w:rsidRPr="001035EE" w:rsidTr="00E0134F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4048FE" w:rsidRPr="00BE22B2" w:rsidRDefault="004048FE" w:rsidP="005E4212">
            <w:pPr>
              <w:spacing w:after="0" w:line="240" w:lineRule="auto"/>
              <w:ind w:right="5058"/>
              <w:jc w:val="both"/>
              <w:rPr>
                <w:rFonts w:ascii="Times New Roman" w:hAnsi="Times New Roman"/>
              </w:rPr>
            </w:pPr>
            <w:r w:rsidRPr="00BE22B2">
              <w:rPr>
                <w:rFonts w:ascii="Times New Roman" w:hAnsi="Times New Roman"/>
              </w:rPr>
              <w:t xml:space="preserve">О </w:t>
            </w:r>
            <w:r w:rsidR="005E4212">
              <w:rPr>
                <w:rFonts w:ascii="Times New Roman" w:hAnsi="Times New Roman"/>
              </w:rPr>
              <w:t xml:space="preserve">принятии части полномочий по решению вопросов местного значения муниципальных образований </w:t>
            </w:r>
            <w:proofErr w:type="spellStart"/>
            <w:r w:rsidR="005E4212">
              <w:rPr>
                <w:rFonts w:ascii="Times New Roman" w:hAnsi="Times New Roman"/>
              </w:rPr>
              <w:t>Саткинского</w:t>
            </w:r>
            <w:proofErr w:type="spellEnd"/>
            <w:r w:rsidR="005E4212">
              <w:rPr>
                <w:rFonts w:ascii="Times New Roman" w:hAnsi="Times New Roman"/>
              </w:rPr>
              <w:t xml:space="preserve"> муниципального района</w:t>
            </w:r>
          </w:p>
          <w:p w:rsidR="004048FE" w:rsidRPr="001035EE" w:rsidRDefault="004048FE" w:rsidP="001035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8FE" w:rsidRPr="004E521D" w:rsidRDefault="004048FE" w:rsidP="001035EE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35EE">
              <w:rPr>
                <w:rFonts w:ascii="Times New Roman" w:hAnsi="Times New Roman"/>
                <w:sz w:val="24"/>
                <w:szCs w:val="24"/>
              </w:rPr>
              <w:t xml:space="preserve">В целях приведения муниципальных правовых актов </w:t>
            </w:r>
            <w:proofErr w:type="spellStart"/>
            <w:r w:rsidRPr="001035EE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1035E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соответствие с пунктом 5 статьи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      </w:r>
            <w:r w:rsidR="00BB1F80">
              <w:rPr>
                <w:rFonts w:ascii="Times New Roman" w:hAnsi="Times New Roman"/>
                <w:sz w:val="24"/>
                <w:szCs w:val="24"/>
              </w:rPr>
              <w:t xml:space="preserve">решением Собрания депутатов </w:t>
            </w:r>
            <w:proofErr w:type="spellStart"/>
            <w:r w:rsidR="00BB1F80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="00BB1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4DA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от 28.10.2020 г. № 11/4 «О принятии Порядка заключения соглашений Администрацией </w:t>
            </w:r>
            <w:proofErr w:type="spellStart"/>
            <w:r w:rsidR="000964DA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="000964D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 Администрациями городских  поселений, входящих в</w:t>
            </w:r>
            <w:proofErr w:type="gramEnd"/>
            <w:r w:rsidR="000964DA">
              <w:rPr>
                <w:rFonts w:ascii="Times New Roman" w:hAnsi="Times New Roman"/>
                <w:sz w:val="24"/>
                <w:szCs w:val="24"/>
              </w:rPr>
              <w:t xml:space="preserve"> состав </w:t>
            </w:r>
            <w:proofErr w:type="spellStart"/>
            <w:r w:rsidR="000964DA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="000964D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4E521D">
              <w:rPr>
                <w:rFonts w:ascii="Times New Roman" w:hAnsi="Times New Roman"/>
                <w:sz w:val="24"/>
                <w:szCs w:val="24"/>
              </w:rPr>
              <w:t>, о передачи (</w:t>
            </w:r>
            <w:proofErr w:type="gramStart"/>
            <w:r w:rsidR="004E521D">
              <w:rPr>
                <w:rFonts w:ascii="Times New Roman" w:hAnsi="Times New Roman"/>
                <w:sz w:val="24"/>
                <w:szCs w:val="24"/>
              </w:rPr>
              <w:t>принятии</w:t>
            </w:r>
            <w:proofErr w:type="gramEnd"/>
            <w:r w:rsidR="004E521D">
              <w:rPr>
                <w:rFonts w:ascii="Times New Roman" w:hAnsi="Times New Roman"/>
                <w:sz w:val="24"/>
                <w:szCs w:val="24"/>
              </w:rPr>
              <w:t>) осуществления части полномочий по решению вопросов местного значения</w:t>
            </w:r>
            <w:r w:rsidR="000964DA">
              <w:rPr>
                <w:rFonts w:ascii="Times New Roman" w:hAnsi="Times New Roman"/>
                <w:sz w:val="24"/>
                <w:szCs w:val="24"/>
              </w:rPr>
              <w:t>»</w:t>
            </w:r>
            <w:r w:rsidR="004E521D">
              <w:rPr>
                <w:rFonts w:ascii="Times New Roman" w:hAnsi="Times New Roman"/>
                <w:sz w:val="24"/>
                <w:szCs w:val="24"/>
              </w:rPr>
              <w:t xml:space="preserve"> и согласно решениям Совета депутатов: </w:t>
            </w:r>
            <w:proofErr w:type="spellStart"/>
            <w:proofErr w:type="gramStart"/>
            <w:r w:rsidR="004E521D" w:rsidRPr="004E521D">
              <w:rPr>
                <w:rFonts w:ascii="Times New Roman" w:hAnsi="Times New Roman"/>
                <w:sz w:val="24"/>
                <w:szCs w:val="24"/>
              </w:rPr>
              <w:t>Бакальского</w:t>
            </w:r>
            <w:proofErr w:type="spellEnd"/>
            <w:r w:rsidR="004E521D" w:rsidRPr="004E521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от 16.12.2020 г. № 82 «О передачи части полномочий по решению вопросов местного значения (заключения соглашения)», </w:t>
            </w:r>
            <w:proofErr w:type="spellStart"/>
            <w:r w:rsidR="004E521D" w:rsidRPr="004E521D">
              <w:rPr>
                <w:rFonts w:ascii="Times New Roman" w:hAnsi="Times New Roman"/>
                <w:sz w:val="24"/>
                <w:szCs w:val="24"/>
              </w:rPr>
              <w:t>Бердяушского</w:t>
            </w:r>
            <w:proofErr w:type="spellEnd"/>
            <w:r w:rsidR="004E521D" w:rsidRPr="004E521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от 23.12.2020 г. № 31/2 «О передачи части полномочий по решению вопросов местного значения (заключения соглашения)», </w:t>
            </w:r>
            <w:proofErr w:type="spellStart"/>
            <w:r w:rsidR="004E521D" w:rsidRPr="004E521D">
              <w:rPr>
                <w:rFonts w:ascii="Times New Roman" w:hAnsi="Times New Roman"/>
                <w:sz w:val="24"/>
                <w:szCs w:val="24"/>
              </w:rPr>
              <w:t>Сулеинского</w:t>
            </w:r>
            <w:proofErr w:type="spellEnd"/>
            <w:r w:rsidR="004E521D" w:rsidRPr="004E521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от 28.12.2020 г. № 1066 «О передачи части полномочий по решению вопросов местного значения (заключения соглашения)»</w:t>
            </w:r>
            <w:proofErr w:type="gramEnd"/>
          </w:p>
          <w:p w:rsidR="004048FE" w:rsidRPr="001035EE" w:rsidRDefault="004048FE" w:rsidP="001035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8FE" w:rsidRPr="00E0134F" w:rsidRDefault="004048FE" w:rsidP="001035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E0134F">
              <w:rPr>
                <w:rFonts w:ascii="Times New Roman" w:hAnsi="Times New Roman"/>
                <w:b/>
                <w:sz w:val="23"/>
                <w:szCs w:val="23"/>
              </w:rPr>
              <w:t>СОБРАНИЕ ДЕПУТАТОВ САТКИНСКОГО МУНИЦИПАЛЬНОГО РАЙОНА РЕШАЕТ:</w:t>
            </w:r>
          </w:p>
          <w:p w:rsidR="001035EE" w:rsidRPr="001035EE" w:rsidRDefault="001035EE" w:rsidP="001035EE">
            <w:pPr>
              <w:spacing w:after="0" w:line="360" w:lineRule="auto"/>
              <w:ind w:firstLine="5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35EE" w:rsidRPr="004E521D" w:rsidRDefault="004E521D" w:rsidP="007448C1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0" w:firstLine="52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52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Принять Муниципальному образованию «</w:t>
            </w:r>
            <w:proofErr w:type="spellStart"/>
            <w:r w:rsidRPr="004E52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Саткинский</w:t>
            </w:r>
            <w:proofErr w:type="spellEnd"/>
            <w:r w:rsidRPr="004E52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муниципальный район» часть полномочий по решению вопросов местного значения следующих муниципальных образований </w:t>
            </w:r>
            <w:proofErr w:type="spellStart"/>
            <w:r w:rsidRPr="004E52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4E52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района:</w:t>
            </w:r>
          </w:p>
          <w:p w:rsidR="004E521D" w:rsidRPr="00C8249F" w:rsidRDefault="00C8249F" w:rsidP="0015752E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360" w:lineRule="auto"/>
              <w:ind w:left="0" w:firstLine="522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proofErr w:type="spellStart"/>
            <w:r w:rsidRPr="00C8249F">
              <w:rPr>
                <w:rFonts w:ascii="Times New Roman" w:hAnsi="Times New Roman"/>
                <w:color w:val="252525"/>
                <w:sz w:val="24"/>
                <w:szCs w:val="24"/>
              </w:rPr>
              <w:t>Бакальского</w:t>
            </w:r>
            <w:proofErr w:type="spellEnd"/>
            <w:r w:rsidRPr="00C8249F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городского поселения на 2021 год и плановый период 2022-2023 годов, </w:t>
            </w:r>
            <w:r w:rsidRPr="00C8249F">
              <w:rPr>
                <w:rFonts w:ascii="Times New Roman" w:hAnsi="Times New Roman"/>
                <w:color w:val="252525"/>
                <w:sz w:val="24"/>
                <w:szCs w:val="24"/>
              </w:rPr>
              <w:lastRenderedPageBreak/>
              <w:t>согласно приложению № 1 к настоящему решению;</w:t>
            </w:r>
          </w:p>
          <w:p w:rsidR="00C8249F" w:rsidRDefault="00C8249F" w:rsidP="0015752E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360" w:lineRule="auto"/>
              <w:ind w:left="0" w:firstLine="522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proofErr w:type="spellStart"/>
            <w:r w:rsidRPr="004E521D">
              <w:rPr>
                <w:rFonts w:ascii="Times New Roman" w:hAnsi="Times New Roman"/>
                <w:sz w:val="24"/>
                <w:szCs w:val="24"/>
              </w:rPr>
              <w:t>Бердяушского</w:t>
            </w:r>
            <w:proofErr w:type="spellEnd"/>
            <w:r w:rsidRPr="004E521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52E" w:rsidRPr="00C8249F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2021 год и плановый период 2022-2023 годов, согласно приложению № </w:t>
            </w:r>
            <w:r w:rsidR="00E573D1">
              <w:rPr>
                <w:rFonts w:ascii="Times New Roman" w:hAnsi="Times New Roman"/>
                <w:color w:val="252525"/>
                <w:sz w:val="24"/>
                <w:szCs w:val="24"/>
              </w:rPr>
              <w:t>2</w:t>
            </w:r>
            <w:r w:rsidR="0015752E" w:rsidRPr="00C8249F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к настоящему решению</w:t>
            </w:r>
            <w:r w:rsidR="0015752E">
              <w:rPr>
                <w:rFonts w:ascii="Times New Roman" w:hAnsi="Times New Roman"/>
                <w:color w:val="252525"/>
                <w:sz w:val="24"/>
                <w:szCs w:val="24"/>
              </w:rPr>
              <w:t>;</w:t>
            </w:r>
          </w:p>
          <w:p w:rsidR="0015752E" w:rsidRDefault="0015752E" w:rsidP="0015752E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360" w:lineRule="auto"/>
              <w:ind w:left="0" w:firstLine="522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proofErr w:type="spellStart"/>
            <w:r w:rsidRPr="004E521D">
              <w:rPr>
                <w:rFonts w:ascii="Times New Roman" w:hAnsi="Times New Roman"/>
                <w:sz w:val="24"/>
                <w:szCs w:val="24"/>
              </w:rPr>
              <w:t>Сулеинского</w:t>
            </w:r>
            <w:proofErr w:type="spellEnd"/>
            <w:r w:rsidRPr="004E521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49F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2021 год и плановый период 2022-2023 годов, согласно приложению № </w:t>
            </w:r>
            <w:r w:rsidR="00E573D1">
              <w:rPr>
                <w:rFonts w:ascii="Times New Roman" w:hAnsi="Times New Roman"/>
                <w:color w:val="252525"/>
                <w:sz w:val="24"/>
                <w:szCs w:val="24"/>
              </w:rPr>
              <w:t>3</w:t>
            </w:r>
            <w:r w:rsidRPr="00C8249F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к настоящему решению</w:t>
            </w:r>
            <w:r w:rsidR="002674FA">
              <w:rPr>
                <w:rFonts w:ascii="Times New Roman" w:hAnsi="Times New Roman"/>
                <w:color w:val="252525"/>
                <w:sz w:val="24"/>
                <w:szCs w:val="24"/>
              </w:rPr>
              <w:t>;</w:t>
            </w:r>
          </w:p>
          <w:p w:rsidR="002674FA" w:rsidRDefault="002674FA" w:rsidP="002674FA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360" w:lineRule="auto"/>
              <w:ind w:left="0" w:firstLine="522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Межевого</w:t>
            </w:r>
            <w:r w:rsidRPr="004E521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49F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2021 год и плановый период 2022-2023 годов, согласно приложению № 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>4</w:t>
            </w:r>
            <w:r w:rsidRPr="00C8249F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к настоящему решению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>;</w:t>
            </w:r>
          </w:p>
          <w:p w:rsidR="00E573D1" w:rsidRDefault="004048FE" w:rsidP="00E0134F">
            <w:pPr>
              <w:spacing w:after="0" w:line="360" w:lineRule="auto"/>
              <w:ind w:firstLine="5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5E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573D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E573D1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="00E573D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заключить соглашения о принятии части полномочий по решению вопросов местного значения, указанных в пункте 1 настоящего решения.</w:t>
            </w:r>
          </w:p>
          <w:p w:rsidR="00E573D1" w:rsidRDefault="00E573D1" w:rsidP="00E0134F">
            <w:pPr>
              <w:spacing w:after="0" w:line="360" w:lineRule="auto"/>
              <w:ind w:firstLine="5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Настоящее решение вступает в силу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распространяется на правоотношения, возникшие с 01.01.2021 г. </w:t>
            </w:r>
          </w:p>
          <w:p w:rsidR="00E573D1" w:rsidRDefault="00E573D1" w:rsidP="00E0134F">
            <w:pPr>
              <w:spacing w:after="0" w:line="360" w:lineRule="auto"/>
              <w:ind w:firstLine="5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Настоящее решение подлежит официальному </w:t>
            </w:r>
            <w:r w:rsidR="00706C8B">
              <w:rPr>
                <w:rFonts w:ascii="Times New Roman" w:hAnsi="Times New Roman"/>
                <w:sz w:val="24"/>
                <w:szCs w:val="24"/>
              </w:rPr>
              <w:t>опубликованию в газете «</w:t>
            </w:r>
            <w:proofErr w:type="spellStart"/>
            <w:r w:rsidR="00706C8B">
              <w:rPr>
                <w:rFonts w:ascii="Times New Roman" w:hAnsi="Times New Roman"/>
                <w:sz w:val="24"/>
                <w:szCs w:val="24"/>
              </w:rPr>
              <w:t>Саткинский</w:t>
            </w:r>
            <w:proofErr w:type="spellEnd"/>
            <w:r w:rsidR="00706C8B">
              <w:rPr>
                <w:rFonts w:ascii="Times New Roman" w:hAnsi="Times New Roman"/>
                <w:sz w:val="24"/>
                <w:szCs w:val="24"/>
              </w:rPr>
              <w:t xml:space="preserve"> рабочий» и размещению на официальном сайте Администрации </w:t>
            </w:r>
            <w:proofErr w:type="spellStart"/>
            <w:r w:rsidR="00706C8B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="00706C8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</w:t>
            </w:r>
          </w:p>
          <w:p w:rsidR="004048FE" w:rsidRPr="001035EE" w:rsidRDefault="00E573D1" w:rsidP="00E0134F">
            <w:pPr>
              <w:spacing w:after="0" w:line="360" w:lineRule="auto"/>
              <w:ind w:firstLine="5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048FE" w:rsidRPr="001035EE">
              <w:rPr>
                <w:rFonts w:ascii="Times New Roman" w:hAnsi="Times New Roman"/>
                <w:sz w:val="24"/>
                <w:szCs w:val="24"/>
              </w:rPr>
              <w:t xml:space="preserve">. Контроль </w:t>
            </w:r>
            <w:r w:rsidRPr="00E573D1">
              <w:rPr>
                <w:rFonts w:ascii="Times New Roman" w:hAnsi="Times New Roman"/>
                <w:sz w:val="24"/>
                <w:szCs w:val="24"/>
              </w:rPr>
              <w:t xml:space="preserve">на комиссию по законодательству и местному самоуправлению - </w:t>
            </w:r>
            <w:r w:rsidR="004048FE" w:rsidRPr="001035E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73D1">
              <w:rPr>
                <w:rFonts w:ascii="Times New Roman" w:hAnsi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573D1">
              <w:rPr>
                <w:rFonts w:ascii="Times New Roman" w:hAnsi="Times New Roman"/>
                <w:sz w:val="24"/>
                <w:szCs w:val="24"/>
              </w:rPr>
              <w:t xml:space="preserve"> Привалова Е.Р.</w:t>
            </w:r>
            <w:r w:rsidR="004048FE" w:rsidRPr="001035E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048FE" w:rsidRPr="001035EE" w:rsidRDefault="004048FE" w:rsidP="001035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8FE" w:rsidRPr="001035EE" w:rsidRDefault="00F80036" w:rsidP="001035E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И.о. Главы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                                    П.А. Баранов</w:t>
            </w:r>
          </w:p>
          <w:p w:rsidR="004048FE" w:rsidRPr="001035EE" w:rsidRDefault="004048FE" w:rsidP="001035E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0036" w:rsidRPr="001035EE" w:rsidTr="00E0134F">
        <w:trPr>
          <w:tblCellSpacing w:w="15" w:type="dxa"/>
        </w:trPr>
        <w:tc>
          <w:tcPr>
            <w:tcW w:w="4969" w:type="pct"/>
            <w:vAlign w:val="center"/>
          </w:tcPr>
          <w:p w:rsidR="00F80036" w:rsidRPr="00BE22B2" w:rsidRDefault="00F80036" w:rsidP="005E4212">
            <w:pPr>
              <w:spacing w:after="0" w:line="240" w:lineRule="auto"/>
              <w:ind w:right="5058"/>
              <w:jc w:val="both"/>
              <w:rPr>
                <w:rFonts w:ascii="Times New Roman" w:hAnsi="Times New Roman"/>
              </w:rPr>
            </w:pPr>
          </w:p>
        </w:tc>
      </w:tr>
    </w:tbl>
    <w:p w:rsidR="00C45526" w:rsidRDefault="00C45526" w:rsidP="00E0134F">
      <w:pPr>
        <w:shd w:val="clear" w:color="auto" w:fill="FFFFFF"/>
        <w:ind w:left="3827"/>
        <w:jc w:val="center"/>
      </w:pPr>
    </w:p>
    <w:p w:rsidR="003A6081" w:rsidRDefault="003A6081" w:rsidP="00E0134F">
      <w:pPr>
        <w:shd w:val="clear" w:color="auto" w:fill="FFFFFF"/>
        <w:ind w:left="3827"/>
        <w:jc w:val="center"/>
      </w:pPr>
    </w:p>
    <w:p w:rsidR="003A6081" w:rsidRDefault="003A6081" w:rsidP="00E0134F">
      <w:pPr>
        <w:shd w:val="clear" w:color="auto" w:fill="FFFFFF"/>
        <w:ind w:left="3827"/>
        <w:jc w:val="center"/>
      </w:pPr>
    </w:p>
    <w:p w:rsidR="003A6081" w:rsidRDefault="003A6081" w:rsidP="00E0134F">
      <w:pPr>
        <w:shd w:val="clear" w:color="auto" w:fill="FFFFFF"/>
        <w:ind w:left="3827"/>
        <w:jc w:val="center"/>
      </w:pPr>
    </w:p>
    <w:p w:rsidR="003A6081" w:rsidRDefault="003A6081" w:rsidP="00E0134F">
      <w:pPr>
        <w:shd w:val="clear" w:color="auto" w:fill="FFFFFF"/>
        <w:ind w:left="3827"/>
        <w:jc w:val="center"/>
      </w:pPr>
    </w:p>
    <w:p w:rsidR="00F80036" w:rsidRDefault="00F80036" w:rsidP="00E0134F">
      <w:pPr>
        <w:shd w:val="clear" w:color="auto" w:fill="FFFFFF"/>
        <w:ind w:left="3827"/>
        <w:jc w:val="center"/>
      </w:pPr>
    </w:p>
    <w:p w:rsidR="00F80036" w:rsidRDefault="00F80036" w:rsidP="00E0134F">
      <w:pPr>
        <w:shd w:val="clear" w:color="auto" w:fill="FFFFFF"/>
        <w:ind w:left="3827"/>
        <w:jc w:val="center"/>
      </w:pPr>
    </w:p>
    <w:p w:rsidR="00F80036" w:rsidRDefault="00F80036" w:rsidP="00E0134F">
      <w:pPr>
        <w:shd w:val="clear" w:color="auto" w:fill="FFFFFF"/>
        <w:ind w:left="3827"/>
        <w:jc w:val="center"/>
      </w:pPr>
    </w:p>
    <w:p w:rsidR="00F80036" w:rsidRDefault="00F80036" w:rsidP="00E0134F">
      <w:pPr>
        <w:shd w:val="clear" w:color="auto" w:fill="FFFFFF"/>
        <w:ind w:left="3827"/>
        <w:jc w:val="center"/>
      </w:pPr>
    </w:p>
    <w:p w:rsidR="003A6081" w:rsidRDefault="003A6081" w:rsidP="00E0134F">
      <w:pPr>
        <w:shd w:val="clear" w:color="auto" w:fill="FFFFFF"/>
        <w:ind w:left="3827"/>
        <w:jc w:val="center"/>
      </w:pPr>
    </w:p>
    <w:p w:rsidR="00551A64" w:rsidRDefault="00551A64" w:rsidP="00E0134F">
      <w:pPr>
        <w:shd w:val="clear" w:color="auto" w:fill="FFFFFF"/>
        <w:ind w:left="3827"/>
        <w:jc w:val="center"/>
      </w:pPr>
    </w:p>
    <w:p w:rsidR="003A6081" w:rsidRDefault="003A6081" w:rsidP="00E0134F">
      <w:pPr>
        <w:shd w:val="clear" w:color="auto" w:fill="FFFFFF"/>
        <w:ind w:left="3827"/>
        <w:jc w:val="center"/>
      </w:pPr>
    </w:p>
    <w:p w:rsidR="00B57E10" w:rsidRDefault="003A6081" w:rsidP="003A6081">
      <w:pPr>
        <w:shd w:val="clear" w:color="auto" w:fill="FFFFFF"/>
        <w:ind w:left="5245"/>
        <w:jc w:val="both"/>
        <w:rPr>
          <w:rFonts w:ascii="Times New Roman" w:hAnsi="Times New Roman"/>
        </w:rPr>
      </w:pPr>
      <w:r w:rsidRPr="003A6081">
        <w:rPr>
          <w:rFonts w:ascii="Times New Roman" w:hAnsi="Times New Roman"/>
        </w:rPr>
        <w:lastRenderedPageBreak/>
        <w:t xml:space="preserve">Приложение № 1 к решению Собрания депутатов </w:t>
      </w:r>
      <w:proofErr w:type="spellStart"/>
      <w:r w:rsidRPr="003A6081">
        <w:rPr>
          <w:rFonts w:ascii="Times New Roman" w:hAnsi="Times New Roman"/>
        </w:rPr>
        <w:t>Саткинского</w:t>
      </w:r>
      <w:proofErr w:type="spellEnd"/>
      <w:r w:rsidRPr="003A6081">
        <w:rPr>
          <w:rFonts w:ascii="Times New Roman" w:hAnsi="Times New Roman"/>
        </w:rPr>
        <w:t xml:space="preserve"> муниципального района </w:t>
      </w:r>
    </w:p>
    <w:p w:rsidR="003A6081" w:rsidRPr="003A6081" w:rsidRDefault="003A6081" w:rsidP="003A6081">
      <w:pPr>
        <w:shd w:val="clear" w:color="auto" w:fill="FFFFFF"/>
        <w:ind w:left="5245"/>
        <w:jc w:val="both"/>
        <w:rPr>
          <w:rFonts w:ascii="Times New Roman" w:hAnsi="Times New Roman"/>
        </w:rPr>
      </w:pPr>
      <w:r w:rsidRPr="003A6081">
        <w:rPr>
          <w:rFonts w:ascii="Times New Roman" w:hAnsi="Times New Roman"/>
        </w:rPr>
        <w:t xml:space="preserve">от </w:t>
      </w:r>
      <w:r w:rsidR="00B57E10">
        <w:rPr>
          <w:rFonts w:ascii="Times New Roman" w:hAnsi="Times New Roman"/>
        </w:rPr>
        <w:t>27.01.2021г. №58/10</w:t>
      </w:r>
    </w:p>
    <w:p w:rsidR="003A6081" w:rsidRDefault="003A6081" w:rsidP="00E0134F">
      <w:pPr>
        <w:shd w:val="clear" w:color="auto" w:fill="FFFFFF"/>
        <w:ind w:left="3827"/>
        <w:jc w:val="center"/>
      </w:pPr>
    </w:p>
    <w:p w:rsidR="003A6081" w:rsidRPr="00551A64" w:rsidRDefault="003A6081" w:rsidP="00CA5BDE">
      <w:pPr>
        <w:tabs>
          <w:tab w:val="left" w:pos="4485"/>
        </w:tabs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Перечень полномочий муниципального </w:t>
      </w:r>
      <w:r w:rsidR="00263CE3"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образования </w:t>
      </w:r>
      <w:proofErr w:type="spellStart"/>
      <w:r w:rsidR="00263CE3" w:rsidRPr="00551A64">
        <w:rPr>
          <w:rFonts w:ascii="Times New Roman" w:hAnsi="Times New Roman"/>
          <w:color w:val="000000" w:themeColor="text1"/>
          <w:sz w:val="24"/>
          <w:szCs w:val="24"/>
        </w:rPr>
        <w:t>Бакальского</w:t>
      </w:r>
      <w:proofErr w:type="spellEnd"/>
      <w:r w:rsidR="00263CE3"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 по решению вопросов местного значения на 2021 года и на плановый период </w:t>
      </w:r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63CE3"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2022-2023, принимаемых на осуществление муниципальным образованием </w:t>
      </w:r>
      <w:proofErr w:type="spellStart"/>
      <w:r w:rsidR="00263CE3" w:rsidRPr="00551A64">
        <w:rPr>
          <w:rFonts w:ascii="Times New Roman" w:hAnsi="Times New Roman"/>
          <w:color w:val="000000" w:themeColor="text1"/>
          <w:sz w:val="24"/>
          <w:szCs w:val="24"/>
        </w:rPr>
        <w:t>Саткинский</w:t>
      </w:r>
      <w:proofErr w:type="spellEnd"/>
      <w:r w:rsidR="00263CE3"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муниципальный район</w:t>
      </w:r>
    </w:p>
    <w:p w:rsidR="00E83B76" w:rsidRPr="00551A64" w:rsidRDefault="00E83B76" w:rsidP="00E83B76">
      <w:pPr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</w:t>
      </w:r>
      <w:hyperlink r:id="rId9" w:anchor="/document/12138258/entry/510" w:history="1">
        <w:r w:rsidRPr="00551A64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Градостроительным кодексом</w:t>
        </w:r>
      </w:hyperlink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Start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10" w:anchor="/document/12138258/entry/0" w:history="1">
        <w:r w:rsidRPr="00551A64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Градостроительным кодексом</w:t>
        </w:r>
      </w:hyperlink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11" w:anchor="/document/72063774/entry/2000" w:history="1">
        <w:r w:rsidRPr="00551A64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уведомления</w:t>
        </w:r>
      </w:hyperlink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о соответствии указанных в уведомлении о планируемых строительстве или реконструкции объекта</w:t>
      </w:r>
      <w:proofErr w:type="gramEnd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12" w:anchor="/document/72063774/entry/3000" w:history="1">
        <w:r w:rsidRPr="00551A64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уведомления</w:t>
        </w:r>
      </w:hyperlink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строительства или садового дома на земельном участке, </w:t>
      </w:r>
      <w:hyperlink r:id="rId13" w:anchor="/document/72063774/entry/6000" w:history="1">
        <w:r w:rsidRPr="00551A64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уведомления о соответствии</w:t>
        </w:r>
      </w:hyperlink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hyperlink r:id="rId14" w:anchor="/document/72063774/entry/7000" w:history="1">
        <w:r w:rsidRPr="00551A64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несоответствии</w:t>
        </w:r>
      </w:hyperlink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15" w:anchor="/document/10164072/entry/2224" w:history="1">
        <w:r w:rsidRPr="00551A64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гражданским законодательством</w:t>
        </w:r>
      </w:hyperlink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решения о сносе самовольной постройки, решения о</w:t>
      </w:r>
      <w:proofErr w:type="gramEnd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сносе самовольной постройки или ее </w:t>
      </w:r>
      <w:r w:rsidRPr="00551A64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16" w:anchor="/document/12138258/entry/55532" w:history="1">
        <w:r w:rsidRPr="00551A64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Градостроительным кодексом</w:t>
        </w:r>
      </w:hyperlink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Федерации, в части:</w:t>
      </w:r>
    </w:p>
    <w:p w:rsidR="00E83B76" w:rsidRPr="00551A64" w:rsidRDefault="00E83B76" w:rsidP="00E83B7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A64">
        <w:rPr>
          <w:rFonts w:ascii="Times New Roman" w:hAnsi="Times New Roman"/>
          <w:color w:val="000000" w:themeColor="text1"/>
          <w:sz w:val="24"/>
          <w:szCs w:val="24"/>
        </w:rPr>
        <w:t>- разработка генерального плана поселения и внесения в них изменений;</w:t>
      </w:r>
    </w:p>
    <w:p w:rsidR="00E83B76" w:rsidRPr="00551A64" w:rsidRDefault="00E83B76" w:rsidP="00E83B7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A64">
        <w:rPr>
          <w:rFonts w:ascii="Times New Roman" w:hAnsi="Times New Roman"/>
          <w:color w:val="000000" w:themeColor="text1"/>
          <w:sz w:val="24"/>
          <w:szCs w:val="24"/>
        </w:rPr>
        <w:t>- разработка правил землепользования и застройки и внесения в них изменений;</w:t>
      </w:r>
    </w:p>
    <w:p w:rsidR="00E83B76" w:rsidRPr="00551A64" w:rsidRDefault="00E83B76" w:rsidP="00E83B76">
      <w:pPr>
        <w:spacing w:after="0" w:line="360" w:lineRule="auto"/>
        <w:ind w:firstLine="709"/>
        <w:jc w:val="both"/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</w:pPr>
      <w:r w:rsidRPr="00551A64">
        <w:rPr>
          <w:rStyle w:val="aa"/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551A64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разработка и утверждение подготовленных на основе генеральных планов поселения, документации по планировке территории;</w:t>
      </w:r>
    </w:p>
    <w:p w:rsidR="00E83B76" w:rsidRPr="00551A64" w:rsidRDefault="00E83B76" w:rsidP="00E83B7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A64">
        <w:rPr>
          <w:rFonts w:ascii="Times New Roman" w:hAnsi="Times New Roman"/>
          <w:color w:val="000000" w:themeColor="text1"/>
          <w:sz w:val="24"/>
          <w:szCs w:val="24"/>
        </w:rPr>
        <w:t>- разработка и выдача градостроительного плана земельного участка;</w:t>
      </w:r>
    </w:p>
    <w:p w:rsidR="00E83B76" w:rsidRPr="00551A64" w:rsidRDefault="00E83B76" w:rsidP="00E83B76">
      <w:pPr>
        <w:spacing w:after="0" w:line="360" w:lineRule="auto"/>
        <w:ind w:firstLine="709"/>
        <w:jc w:val="both"/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</w:pPr>
      <w:r w:rsidRPr="00551A64">
        <w:rPr>
          <w:rStyle w:val="aa"/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551A64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выдача разрешения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E83B76" w:rsidRPr="00551A64" w:rsidRDefault="00E83B76" w:rsidP="00E83B7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51A64">
        <w:rPr>
          <w:rFonts w:ascii="Times New Roman" w:hAnsi="Times New Roman"/>
          <w:color w:val="000000" w:themeColor="text1"/>
          <w:sz w:val="24"/>
          <w:szCs w:val="24"/>
        </w:rPr>
        <w:t>- выдача уведомления о соответствии указанных в уведомлении о планируемых     строительстве или реконструкции объекта индивидуального жилищного    строительства или садового дома параметров объекта индивидуального  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E83B76" w:rsidRPr="00551A64" w:rsidRDefault="00E83B76" w:rsidP="00E83B7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- выдача </w:t>
      </w:r>
      <w:hyperlink r:id="rId17" w:anchor="/document/72063774/entry/3000" w:history="1">
        <w:r w:rsidRPr="00551A64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уведомления</w:t>
        </w:r>
      </w:hyperlink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E83B76" w:rsidRPr="00551A64" w:rsidRDefault="00E83B76" w:rsidP="00E83B76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- выдача  уведомления о соответствии </w:t>
      </w:r>
      <w:proofErr w:type="gramStart"/>
      <w:r w:rsidRPr="00551A64">
        <w:rPr>
          <w:rFonts w:ascii="Times New Roman" w:hAnsi="Times New Roman"/>
          <w:color w:val="000000" w:themeColor="text1"/>
          <w:sz w:val="24"/>
          <w:szCs w:val="24"/>
        </w:rPr>
        <w:t>построенных</w:t>
      </w:r>
      <w:proofErr w:type="gramEnd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или реконструированных объекта   индивидуального жилищного строительства или садового дома требованиям             законодательства о градостроительной деятельности;</w:t>
      </w:r>
    </w:p>
    <w:p w:rsidR="00E83B76" w:rsidRPr="00551A64" w:rsidRDefault="00E83B76" w:rsidP="00E83B76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- выдача уведомления о несоответствии </w:t>
      </w:r>
      <w:proofErr w:type="gramStart"/>
      <w:r w:rsidRPr="00551A64">
        <w:rPr>
          <w:rFonts w:ascii="Times New Roman" w:hAnsi="Times New Roman"/>
          <w:color w:val="000000" w:themeColor="text1"/>
          <w:sz w:val="24"/>
          <w:szCs w:val="24"/>
        </w:rPr>
        <w:t>построенных</w:t>
      </w:r>
      <w:proofErr w:type="gramEnd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или реконструированных объекта   индивидуального жилищного строительства или садового дома требованиям             законодательства о градостроительной деятельности; </w:t>
      </w:r>
    </w:p>
    <w:p w:rsidR="00E83B76" w:rsidRPr="00551A64" w:rsidRDefault="00E83B76" w:rsidP="007D03A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A64">
        <w:rPr>
          <w:rFonts w:ascii="Times New Roman" w:hAnsi="Times New Roman" w:cs="Times New Roman"/>
          <w:color w:val="000000" w:themeColor="text1"/>
          <w:sz w:val="24"/>
          <w:szCs w:val="24"/>
        </w:rPr>
        <w:t>- выдача уведомления  на снос  объекта  капитального строительства;</w:t>
      </w:r>
    </w:p>
    <w:p w:rsidR="00E83B76" w:rsidRPr="00551A64" w:rsidRDefault="00E83B76" w:rsidP="00E83B7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A64">
        <w:rPr>
          <w:rFonts w:ascii="Times New Roman" w:hAnsi="Times New Roman" w:cs="Times New Roman"/>
          <w:color w:val="000000" w:themeColor="text1"/>
          <w:sz w:val="24"/>
          <w:szCs w:val="24"/>
        </w:rPr>
        <w:t>- выдача уведомления о   завершении  сноса  объекта  капитального строительства;</w:t>
      </w:r>
    </w:p>
    <w:p w:rsidR="00E83B76" w:rsidRPr="00551A64" w:rsidRDefault="00E83B76" w:rsidP="00E83B7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E83B76" w:rsidRPr="00551A64" w:rsidRDefault="00E83B76" w:rsidP="00E83B7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551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51A6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E83B76" w:rsidRPr="00551A64" w:rsidRDefault="00E83B76" w:rsidP="00E83B7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A64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2. </w:t>
      </w:r>
      <w:r w:rsidRPr="00551A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18" w:tgtFrame="_blank" w:history="1">
        <w:r w:rsidRPr="00551A64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551A64">
        <w:rPr>
          <w:rFonts w:ascii="Times New Roman" w:hAnsi="Times New Roman"/>
          <w:color w:val="000000" w:themeColor="text1"/>
          <w:sz w:val="24"/>
          <w:szCs w:val="24"/>
        </w:rPr>
        <w:t>, в части:</w:t>
      </w:r>
    </w:p>
    <w:p w:rsidR="00E83B76" w:rsidRPr="00551A64" w:rsidRDefault="00E83B76" w:rsidP="007D03A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A64">
        <w:rPr>
          <w:rFonts w:ascii="Times New Roman" w:hAnsi="Times New Roman"/>
          <w:color w:val="000000" w:themeColor="text1"/>
          <w:sz w:val="24"/>
          <w:szCs w:val="24"/>
        </w:rPr>
        <w:t>  - оказание молодым семьям государственной поддержки для улучшения жилищных условий.</w:t>
      </w:r>
    </w:p>
    <w:p w:rsidR="00E83B76" w:rsidRPr="00551A64" w:rsidRDefault="00E83B76" w:rsidP="003A6081">
      <w:pPr>
        <w:tabs>
          <w:tab w:val="left" w:pos="448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E2B49" w:rsidRPr="00551A64" w:rsidRDefault="005E2B49" w:rsidP="003A6081">
      <w:pPr>
        <w:tabs>
          <w:tab w:val="left" w:pos="448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E2B49" w:rsidRPr="00551A64" w:rsidRDefault="005E2B49" w:rsidP="003A6081">
      <w:pPr>
        <w:tabs>
          <w:tab w:val="left" w:pos="448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E2B49" w:rsidRPr="00551A64" w:rsidRDefault="005E2B49" w:rsidP="003A6081">
      <w:pPr>
        <w:tabs>
          <w:tab w:val="left" w:pos="448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E2B49" w:rsidRPr="00551A64" w:rsidRDefault="005E2B49" w:rsidP="003A6081">
      <w:pPr>
        <w:tabs>
          <w:tab w:val="left" w:pos="448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E2B49" w:rsidRPr="00551A64" w:rsidRDefault="005E2B49" w:rsidP="003A6081">
      <w:pPr>
        <w:tabs>
          <w:tab w:val="left" w:pos="448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E2B49" w:rsidRPr="00551A64" w:rsidRDefault="005E2B49" w:rsidP="003A6081">
      <w:pPr>
        <w:tabs>
          <w:tab w:val="left" w:pos="448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E2B49" w:rsidRPr="00551A64" w:rsidRDefault="005E2B49" w:rsidP="003A6081">
      <w:pPr>
        <w:tabs>
          <w:tab w:val="left" w:pos="448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E2B49" w:rsidRPr="00551A64" w:rsidRDefault="005E2B49" w:rsidP="003A6081">
      <w:pPr>
        <w:tabs>
          <w:tab w:val="left" w:pos="448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E2B49" w:rsidRPr="00551A64" w:rsidRDefault="005E2B49" w:rsidP="003A6081">
      <w:pPr>
        <w:tabs>
          <w:tab w:val="left" w:pos="448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E2B49" w:rsidRPr="00551A64" w:rsidRDefault="005E2B49" w:rsidP="003A6081">
      <w:pPr>
        <w:tabs>
          <w:tab w:val="left" w:pos="448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E2B49" w:rsidRPr="00551A64" w:rsidRDefault="005E2B49" w:rsidP="003A6081">
      <w:pPr>
        <w:tabs>
          <w:tab w:val="left" w:pos="448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45443" w:rsidRPr="00551A64" w:rsidRDefault="00145443" w:rsidP="003A6081">
      <w:pPr>
        <w:tabs>
          <w:tab w:val="left" w:pos="448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45443" w:rsidRPr="00551A64" w:rsidRDefault="00145443" w:rsidP="003A6081">
      <w:pPr>
        <w:tabs>
          <w:tab w:val="left" w:pos="448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45443" w:rsidRDefault="00145443" w:rsidP="003A6081">
      <w:pPr>
        <w:tabs>
          <w:tab w:val="left" w:pos="448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51A64" w:rsidRDefault="00551A64" w:rsidP="003A6081">
      <w:pPr>
        <w:tabs>
          <w:tab w:val="left" w:pos="448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674FA" w:rsidRPr="00551A64" w:rsidRDefault="002674FA" w:rsidP="003A6081">
      <w:pPr>
        <w:tabs>
          <w:tab w:val="left" w:pos="448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45443" w:rsidRPr="00551A64" w:rsidRDefault="00145443" w:rsidP="003A6081">
      <w:pPr>
        <w:tabs>
          <w:tab w:val="left" w:pos="448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E2B49" w:rsidRDefault="005E2B49" w:rsidP="003A6081">
      <w:pPr>
        <w:tabs>
          <w:tab w:val="left" w:pos="448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57E10" w:rsidRDefault="005E2B49" w:rsidP="005E2B49">
      <w:pPr>
        <w:shd w:val="clear" w:color="auto" w:fill="FFFFFF"/>
        <w:ind w:left="5245"/>
        <w:jc w:val="both"/>
        <w:rPr>
          <w:rFonts w:ascii="Times New Roman" w:hAnsi="Times New Roman"/>
          <w:color w:val="000000" w:themeColor="text1"/>
        </w:rPr>
      </w:pPr>
      <w:r w:rsidRPr="00551A64">
        <w:rPr>
          <w:rFonts w:ascii="Times New Roman" w:hAnsi="Times New Roman"/>
          <w:color w:val="000000" w:themeColor="text1"/>
        </w:rPr>
        <w:lastRenderedPageBreak/>
        <w:t xml:space="preserve">Приложение № 2 к решению Собрания депутатов </w:t>
      </w:r>
      <w:proofErr w:type="spellStart"/>
      <w:r w:rsidRPr="00551A64">
        <w:rPr>
          <w:rFonts w:ascii="Times New Roman" w:hAnsi="Times New Roman"/>
          <w:color w:val="000000" w:themeColor="text1"/>
        </w:rPr>
        <w:t>Саткинского</w:t>
      </w:r>
      <w:proofErr w:type="spellEnd"/>
      <w:r w:rsidRPr="00551A64">
        <w:rPr>
          <w:rFonts w:ascii="Times New Roman" w:hAnsi="Times New Roman"/>
          <w:color w:val="000000" w:themeColor="text1"/>
        </w:rPr>
        <w:t xml:space="preserve"> муниципального района </w:t>
      </w:r>
    </w:p>
    <w:p w:rsidR="005E2B49" w:rsidRPr="00551A64" w:rsidRDefault="005E2B49" w:rsidP="005E2B49">
      <w:pPr>
        <w:shd w:val="clear" w:color="auto" w:fill="FFFFFF"/>
        <w:ind w:left="5245"/>
        <w:jc w:val="both"/>
        <w:rPr>
          <w:rFonts w:ascii="Times New Roman" w:hAnsi="Times New Roman"/>
          <w:color w:val="000000" w:themeColor="text1"/>
        </w:rPr>
      </w:pPr>
      <w:r w:rsidRPr="00551A64">
        <w:rPr>
          <w:rFonts w:ascii="Times New Roman" w:hAnsi="Times New Roman"/>
          <w:color w:val="000000" w:themeColor="text1"/>
        </w:rPr>
        <w:t xml:space="preserve">от </w:t>
      </w:r>
      <w:r w:rsidR="00B57E10">
        <w:rPr>
          <w:rFonts w:ascii="Times New Roman" w:hAnsi="Times New Roman"/>
          <w:color w:val="000000" w:themeColor="text1"/>
        </w:rPr>
        <w:t>27.01.2021г. №58/10</w:t>
      </w:r>
    </w:p>
    <w:p w:rsidR="005E2B49" w:rsidRPr="00551A64" w:rsidRDefault="005E2B49" w:rsidP="005E2B49">
      <w:pPr>
        <w:tabs>
          <w:tab w:val="left" w:pos="4485"/>
        </w:tabs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Перечень полномочий муниципального образования </w:t>
      </w:r>
      <w:proofErr w:type="spellStart"/>
      <w:r w:rsidR="00A30596" w:rsidRPr="00551A64">
        <w:rPr>
          <w:rFonts w:ascii="Times New Roman" w:hAnsi="Times New Roman"/>
          <w:color w:val="000000" w:themeColor="text1"/>
          <w:sz w:val="24"/>
          <w:szCs w:val="24"/>
        </w:rPr>
        <w:t>Бердяушского</w:t>
      </w:r>
      <w:proofErr w:type="spellEnd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 по решению вопросов местного значения на 2021 года и на плановый период  2022-2023, принимаемых на осуществление муниципальным образованием </w:t>
      </w:r>
      <w:proofErr w:type="spellStart"/>
      <w:r w:rsidRPr="00551A64">
        <w:rPr>
          <w:rFonts w:ascii="Times New Roman" w:hAnsi="Times New Roman"/>
          <w:color w:val="000000" w:themeColor="text1"/>
          <w:sz w:val="24"/>
          <w:szCs w:val="24"/>
        </w:rPr>
        <w:t>Саткинский</w:t>
      </w:r>
      <w:proofErr w:type="spellEnd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муниципальный район</w:t>
      </w:r>
    </w:p>
    <w:p w:rsidR="005E2B49" w:rsidRPr="00551A64" w:rsidRDefault="005E2B49" w:rsidP="005E2B49">
      <w:pPr>
        <w:numPr>
          <w:ilvl w:val="0"/>
          <w:numId w:val="7"/>
        </w:numPr>
        <w:suppressAutoHyphens/>
        <w:spacing w:after="0"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</w:t>
      </w:r>
      <w:hyperlink r:id="rId19" w:anchor="/document/12138258/entry/510" w:history="1">
        <w:r w:rsidRPr="00551A64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Градостроительным кодексом</w:t>
        </w:r>
      </w:hyperlink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Start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20" w:anchor="/document/12138258/entry/0" w:history="1">
        <w:r w:rsidRPr="00551A64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Градостроительным кодексом</w:t>
        </w:r>
      </w:hyperlink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21" w:anchor="/document/72063774/entry/2000" w:history="1">
        <w:r w:rsidRPr="00551A64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уведомления</w:t>
        </w:r>
      </w:hyperlink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о соответствии указанных в уведомлении о планируемых строительстве или реконструкции объекта</w:t>
      </w:r>
      <w:proofErr w:type="gramEnd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22" w:anchor="/document/72063774/entry/3000" w:history="1">
        <w:r w:rsidRPr="00551A64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уведомления</w:t>
        </w:r>
      </w:hyperlink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строительства или садового дома на земельном участке, </w:t>
      </w:r>
      <w:hyperlink r:id="rId23" w:anchor="/document/72063774/entry/6000" w:history="1">
        <w:r w:rsidRPr="00551A64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уведомления о соответствии</w:t>
        </w:r>
      </w:hyperlink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hyperlink r:id="rId24" w:anchor="/document/72063774/entry/7000" w:history="1">
        <w:r w:rsidRPr="00551A64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несоответствии</w:t>
        </w:r>
      </w:hyperlink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25" w:anchor="/document/10164072/entry/2224" w:history="1">
        <w:r w:rsidRPr="00551A64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гражданским законодательством</w:t>
        </w:r>
      </w:hyperlink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решения о сносе самовольной постройки, решения о</w:t>
      </w:r>
      <w:proofErr w:type="gramEnd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</w:t>
      </w:r>
      <w:r w:rsidRPr="00551A64">
        <w:rPr>
          <w:rFonts w:ascii="Times New Roman" w:hAnsi="Times New Roman"/>
          <w:color w:val="000000" w:themeColor="text1"/>
          <w:sz w:val="24"/>
          <w:szCs w:val="24"/>
        </w:rPr>
        <w:lastRenderedPageBreak/>
        <w:t>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26" w:anchor="/document/12138258/entry/55532" w:history="1">
        <w:r w:rsidRPr="00551A64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Градостроительным кодексом</w:t>
        </w:r>
      </w:hyperlink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Федерации, в части:</w:t>
      </w:r>
    </w:p>
    <w:p w:rsidR="005E2B49" w:rsidRPr="00551A64" w:rsidRDefault="005E2B49" w:rsidP="005E2B4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A64">
        <w:rPr>
          <w:rFonts w:ascii="Times New Roman" w:hAnsi="Times New Roman"/>
          <w:color w:val="000000" w:themeColor="text1"/>
          <w:sz w:val="24"/>
          <w:szCs w:val="24"/>
        </w:rPr>
        <w:t>- разработка генерального плана поселения и внесения в них изменений;</w:t>
      </w:r>
    </w:p>
    <w:p w:rsidR="005E2B49" w:rsidRPr="00551A64" w:rsidRDefault="005E2B49" w:rsidP="005E2B4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A64">
        <w:rPr>
          <w:rFonts w:ascii="Times New Roman" w:hAnsi="Times New Roman"/>
          <w:color w:val="000000" w:themeColor="text1"/>
          <w:sz w:val="24"/>
          <w:szCs w:val="24"/>
        </w:rPr>
        <w:t>- разработка правил землепользования и застройки и внесения в них изменений;</w:t>
      </w:r>
    </w:p>
    <w:p w:rsidR="005E2B49" w:rsidRPr="00551A64" w:rsidRDefault="005E2B49" w:rsidP="005E2B49">
      <w:pPr>
        <w:spacing w:after="0" w:line="360" w:lineRule="auto"/>
        <w:ind w:firstLine="709"/>
        <w:jc w:val="both"/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</w:pPr>
      <w:r w:rsidRPr="00551A64">
        <w:rPr>
          <w:rStyle w:val="aa"/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551A64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разработка и утверждение подготовленных на основе генеральных планов поселения, документации по планировке территории;</w:t>
      </w:r>
    </w:p>
    <w:p w:rsidR="005E2B49" w:rsidRPr="00551A64" w:rsidRDefault="005E2B49" w:rsidP="005E2B4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A64">
        <w:rPr>
          <w:rFonts w:ascii="Times New Roman" w:hAnsi="Times New Roman"/>
          <w:color w:val="000000" w:themeColor="text1"/>
          <w:sz w:val="24"/>
          <w:szCs w:val="24"/>
        </w:rPr>
        <w:t>- разработка и выдача градостроительного плана земельного участка;</w:t>
      </w:r>
    </w:p>
    <w:p w:rsidR="005E2B49" w:rsidRPr="00551A64" w:rsidRDefault="005E2B49" w:rsidP="005E2B49">
      <w:pPr>
        <w:spacing w:after="0" w:line="360" w:lineRule="auto"/>
        <w:ind w:firstLine="709"/>
        <w:jc w:val="both"/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</w:pPr>
      <w:r w:rsidRPr="00551A64">
        <w:rPr>
          <w:rStyle w:val="aa"/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551A64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выдача разрешения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5E2B49" w:rsidRPr="00551A64" w:rsidRDefault="005E2B49" w:rsidP="005E2B4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51A64">
        <w:rPr>
          <w:rFonts w:ascii="Times New Roman" w:hAnsi="Times New Roman"/>
          <w:color w:val="000000" w:themeColor="text1"/>
          <w:sz w:val="24"/>
          <w:szCs w:val="24"/>
        </w:rPr>
        <w:t>- выдача уведомления о соответствии указанных в уведомлении о планируемых     строительстве или реконструкции объекта индивидуального жилищного    строительства или садового дома параметров объекта индивидуального  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5E2B49" w:rsidRPr="00551A64" w:rsidRDefault="005E2B49" w:rsidP="005E2B4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- выдача </w:t>
      </w:r>
      <w:hyperlink r:id="rId27" w:anchor="/document/72063774/entry/3000" w:history="1">
        <w:r w:rsidRPr="00551A64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уведомления</w:t>
        </w:r>
      </w:hyperlink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5E2B49" w:rsidRPr="00551A64" w:rsidRDefault="005E2B49" w:rsidP="005E2B49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- выдача  уведомления о соответствии </w:t>
      </w:r>
      <w:proofErr w:type="gramStart"/>
      <w:r w:rsidRPr="00551A64">
        <w:rPr>
          <w:rFonts w:ascii="Times New Roman" w:hAnsi="Times New Roman"/>
          <w:color w:val="000000" w:themeColor="text1"/>
          <w:sz w:val="24"/>
          <w:szCs w:val="24"/>
        </w:rPr>
        <w:t>построенных</w:t>
      </w:r>
      <w:proofErr w:type="gramEnd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или реконструированных объекта   индивидуального жилищного строительства или садового дома требованиям             законодательства о градостроительной деятельности;</w:t>
      </w:r>
    </w:p>
    <w:p w:rsidR="005E2B49" w:rsidRPr="00551A64" w:rsidRDefault="005E2B49" w:rsidP="00EC00C2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- выдача уведомления о несоответствии </w:t>
      </w:r>
      <w:proofErr w:type="gramStart"/>
      <w:r w:rsidRPr="00551A64">
        <w:rPr>
          <w:rFonts w:ascii="Times New Roman" w:hAnsi="Times New Roman"/>
          <w:color w:val="000000" w:themeColor="text1"/>
          <w:sz w:val="24"/>
          <w:szCs w:val="24"/>
        </w:rPr>
        <w:t>построенных</w:t>
      </w:r>
      <w:proofErr w:type="gramEnd"/>
      <w:r w:rsidR="00AE4B44" w:rsidRPr="00551A6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или реконструированных объекта   индивидуального жилищного строительства или садового дома требованиям             законодательства о градостроительной деятельности; </w:t>
      </w:r>
    </w:p>
    <w:p w:rsidR="005E2B49" w:rsidRPr="00551A64" w:rsidRDefault="005E2B49" w:rsidP="00EC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A64">
        <w:rPr>
          <w:rFonts w:ascii="Times New Roman" w:hAnsi="Times New Roman" w:cs="Times New Roman"/>
          <w:color w:val="000000" w:themeColor="text1"/>
          <w:sz w:val="24"/>
          <w:szCs w:val="24"/>
        </w:rPr>
        <w:t>- выдача уведомления  на снос  объекта  капитального строительства;</w:t>
      </w:r>
    </w:p>
    <w:p w:rsidR="00F65B14" w:rsidRPr="00551A64" w:rsidRDefault="005E2B49" w:rsidP="00EC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A64">
        <w:rPr>
          <w:rFonts w:ascii="Times New Roman" w:hAnsi="Times New Roman" w:cs="Times New Roman"/>
          <w:color w:val="000000" w:themeColor="text1"/>
          <w:sz w:val="24"/>
          <w:szCs w:val="24"/>
        </w:rPr>
        <w:t>- выдача уведомления о   завершении  сноса  объекта  капитального строительства</w:t>
      </w:r>
      <w:r w:rsidRPr="00551A6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.</w:t>
      </w:r>
      <w:r w:rsidR="00BA375B" w:rsidRPr="00551A6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</w:p>
    <w:p w:rsidR="00F65B14" w:rsidRDefault="00D84E20" w:rsidP="00EC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A64">
        <w:rPr>
          <w:rFonts w:ascii="Times New Roman" w:hAnsi="Times New Roman" w:cs="Times New Roman"/>
          <w:color w:val="000000" w:themeColor="text1"/>
          <w:sz w:val="24"/>
          <w:szCs w:val="24"/>
        </w:rPr>
        <w:t>2.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F80036" w:rsidRPr="00551A64" w:rsidRDefault="00F80036" w:rsidP="00551A64">
      <w:pPr>
        <w:pStyle w:val="ConsPlusNonformat"/>
        <w:spacing w:line="360" w:lineRule="auto"/>
        <w:ind w:firstLine="709"/>
        <w:jc w:val="both"/>
        <w:rPr>
          <w:color w:val="000000" w:themeColor="text1"/>
        </w:rPr>
      </w:pPr>
    </w:p>
    <w:p w:rsidR="00EC00C2" w:rsidRDefault="00EC00C2" w:rsidP="00F65B14">
      <w:pPr>
        <w:shd w:val="clear" w:color="auto" w:fill="FFFFFF"/>
        <w:ind w:left="5245"/>
        <w:jc w:val="both"/>
        <w:rPr>
          <w:rFonts w:ascii="Times New Roman" w:hAnsi="Times New Roman"/>
          <w:color w:val="000000" w:themeColor="text1"/>
        </w:rPr>
      </w:pPr>
    </w:p>
    <w:p w:rsidR="002674FA" w:rsidRDefault="00F65B14" w:rsidP="002674FA">
      <w:pPr>
        <w:shd w:val="clear" w:color="auto" w:fill="FFFFFF"/>
        <w:spacing w:after="0"/>
        <w:ind w:left="5245"/>
        <w:jc w:val="both"/>
        <w:rPr>
          <w:rFonts w:ascii="Times New Roman" w:hAnsi="Times New Roman"/>
          <w:color w:val="000000" w:themeColor="text1"/>
        </w:rPr>
      </w:pPr>
      <w:r w:rsidRPr="00551A64">
        <w:rPr>
          <w:rFonts w:ascii="Times New Roman" w:hAnsi="Times New Roman"/>
          <w:color w:val="000000" w:themeColor="text1"/>
        </w:rPr>
        <w:lastRenderedPageBreak/>
        <w:t xml:space="preserve">Приложение № </w:t>
      </w:r>
      <w:r w:rsidR="00AE4B44" w:rsidRPr="00551A64">
        <w:rPr>
          <w:rFonts w:ascii="Times New Roman" w:hAnsi="Times New Roman"/>
          <w:color w:val="000000" w:themeColor="text1"/>
        </w:rPr>
        <w:t>3</w:t>
      </w:r>
      <w:r w:rsidRPr="00551A64">
        <w:rPr>
          <w:rFonts w:ascii="Times New Roman" w:hAnsi="Times New Roman"/>
          <w:color w:val="000000" w:themeColor="text1"/>
        </w:rPr>
        <w:t xml:space="preserve"> к решению Собрания депутатов </w:t>
      </w:r>
      <w:proofErr w:type="spellStart"/>
      <w:r w:rsidRPr="00551A64">
        <w:rPr>
          <w:rFonts w:ascii="Times New Roman" w:hAnsi="Times New Roman"/>
          <w:color w:val="000000" w:themeColor="text1"/>
        </w:rPr>
        <w:t>Саткинского</w:t>
      </w:r>
      <w:proofErr w:type="spellEnd"/>
      <w:r w:rsidRPr="00551A64">
        <w:rPr>
          <w:rFonts w:ascii="Times New Roman" w:hAnsi="Times New Roman"/>
          <w:color w:val="000000" w:themeColor="text1"/>
        </w:rPr>
        <w:t xml:space="preserve"> муниципального района </w:t>
      </w:r>
    </w:p>
    <w:p w:rsidR="00F65B14" w:rsidRPr="00551A64" w:rsidRDefault="00F65B14" w:rsidP="002674FA">
      <w:pPr>
        <w:shd w:val="clear" w:color="auto" w:fill="FFFFFF"/>
        <w:spacing w:after="0"/>
        <w:ind w:left="5245"/>
        <w:jc w:val="both"/>
        <w:rPr>
          <w:rFonts w:ascii="Times New Roman" w:hAnsi="Times New Roman"/>
          <w:color w:val="000000" w:themeColor="text1"/>
        </w:rPr>
      </w:pPr>
      <w:r w:rsidRPr="00551A64">
        <w:rPr>
          <w:rFonts w:ascii="Times New Roman" w:hAnsi="Times New Roman"/>
          <w:color w:val="000000" w:themeColor="text1"/>
        </w:rPr>
        <w:t xml:space="preserve">от </w:t>
      </w:r>
      <w:r w:rsidR="00B57E10">
        <w:rPr>
          <w:rFonts w:ascii="Times New Roman" w:hAnsi="Times New Roman"/>
          <w:color w:val="000000" w:themeColor="text1"/>
        </w:rPr>
        <w:t>27.01.2021г. №58/10</w:t>
      </w:r>
    </w:p>
    <w:p w:rsidR="00F65B14" w:rsidRPr="00551A64" w:rsidRDefault="00F65B14" w:rsidP="002674FA">
      <w:pPr>
        <w:tabs>
          <w:tab w:val="left" w:pos="4485"/>
        </w:tabs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65B14" w:rsidRPr="00551A64" w:rsidRDefault="00F65B14" w:rsidP="00F65B14">
      <w:pPr>
        <w:tabs>
          <w:tab w:val="left" w:pos="4485"/>
        </w:tabs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Перечень полномочий муниципального образования </w:t>
      </w:r>
      <w:proofErr w:type="spellStart"/>
      <w:r w:rsidR="00AE4B44" w:rsidRPr="00551A64">
        <w:rPr>
          <w:rFonts w:ascii="Times New Roman" w:hAnsi="Times New Roman"/>
          <w:color w:val="000000" w:themeColor="text1"/>
          <w:sz w:val="24"/>
          <w:szCs w:val="24"/>
        </w:rPr>
        <w:t>Сулеинского</w:t>
      </w:r>
      <w:proofErr w:type="spellEnd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 по решению вопросов местного значения на 2021 года и на плановый период  2022-2023, принимаемых на осуществление муниципальным образованием </w:t>
      </w:r>
      <w:proofErr w:type="spellStart"/>
      <w:r w:rsidRPr="00551A64">
        <w:rPr>
          <w:rFonts w:ascii="Times New Roman" w:hAnsi="Times New Roman"/>
          <w:color w:val="000000" w:themeColor="text1"/>
          <w:sz w:val="24"/>
          <w:szCs w:val="24"/>
        </w:rPr>
        <w:t>Саткинский</w:t>
      </w:r>
      <w:proofErr w:type="spellEnd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муниципальный район</w:t>
      </w:r>
    </w:p>
    <w:p w:rsidR="00F65B14" w:rsidRPr="00551A64" w:rsidRDefault="00F65B14" w:rsidP="00AE4B44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</w:t>
      </w:r>
      <w:hyperlink r:id="rId28" w:anchor="/document/12138258/entry/510" w:history="1">
        <w:r w:rsidRPr="00551A64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Градостроительным кодексом</w:t>
        </w:r>
      </w:hyperlink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Start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29" w:anchor="/document/12138258/entry/0" w:history="1">
        <w:r w:rsidRPr="00551A64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Градостроительным кодексом</w:t>
        </w:r>
      </w:hyperlink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30" w:anchor="/document/72063774/entry/2000" w:history="1">
        <w:r w:rsidRPr="00551A64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уведомления</w:t>
        </w:r>
      </w:hyperlink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о соответствии указанных в уведомлении о планируемых строительстве или реконструкции объекта</w:t>
      </w:r>
      <w:proofErr w:type="gramEnd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31" w:anchor="/document/72063774/entry/3000" w:history="1">
        <w:r w:rsidRPr="00551A64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уведомления</w:t>
        </w:r>
      </w:hyperlink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строительства или садового дома на земельном участке, </w:t>
      </w:r>
      <w:hyperlink r:id="rId32" w:anchor="/document/72063774/entry/6000" w:history="1">
        <w:r w:rsidRPr="00551A64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уведомления о соответствии</w:t>
        </w:r>
      </w:hyperlink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hyperlink r:id="rId33" w:anchor="/document/72063774/entry/7000" w:history="1">
        <w:r w:rsidRPr="00551A64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несоответствии</w:t>
        </w:r>
      </w:hyperlink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34" w:anchor="/document/10164072/entry/2224" w:history="1">
        <w:r w:rsidRPr="00551A64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гражданским законодательством</w:t>
        </w:r>
      </w:hyperlink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решения о сносе самовольной постройки, решения о</w:t>
      </w:r>
      <w:proofErr w:type="gramEnd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</w:t>
      </w:r>
      <w:r w:rsidRPr="00551A64">
        <w:rPr>
          <w:rFonts w:ascii="Times New Roman" w:hAnsi="Times New Roman"/>
          <w:color w:val="000000" w:themeColor="text1"/>
          <w:sz w:val="24"/>
          <w:szCs w:val="24"/>
        </w:rPr>
        <w:lastRenderedPageBreak/>
        <w:t>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35" w:anchor="/document/12138258/entry/55532" w:history="1">
        <w:r w:rsidRPr="00551A64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Градостроительным кодексом</w:t>
        </w:r>
      </w:hyperlink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Федерации, в части:</w:t>
      </w:r>
    </w:p>
    <w:p w:rsidR="00F65B14" w:rsidRPr="00551A64" w:rsidRDefault="00F65B14" w:rsidP="00F65B1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A64">
        <w:rPr>
          <w:rFonts w:ascii="Times New Roman" w:hAnsi="Times New Roman"/>
          <w:color w:val="000000" w:themeColor="text1"/>
          <w:sz w:val="24"/>
          <w:szCs w:val="24"/>
        </w:rPr>
        <w:t>- разработка генерального плана поселения и внесения в них изменений;</w:t>
      </w:r>
    </w:p>
    <w:p w:rsidR="00F65B14" w:rsidRPr="00551A64" w:rsidRDefault="00F65B14" w:rsidP="00F65B1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A64">
        <w:rPr>
          <w:rFonts w:ascii="Times New Roman" w:hAnsi="Times New Roman"/>
          <w:color w:val="000000" w:themeColor="text1"/>
          <w:sz w:val="24"/>
          <w:szCs w:val="24"/>
        </w:rPr>
        <w:t>- разработка правил землепользования и застройки и внесения в них изменений;</w:t>
      </w:r>
    </w:p>
    <w:p w:rsidR="00F65B14" w:rsidRPr="00551A64" w:rsidRDefault="00F65B14" w:rsidP="00F65B14">
      <w:pPr>
        <w:spacing w:after="0" w:line="360" w:lineRule="auto"/>
        <w:ind w:firstLine="709"/>
        <w:jc w:val="both"/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</w:pPr>
      <w:r w:rsidRPr="00551A64">
        <w:rPr>
          <w:rStyle w:val="aa"/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551A64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разработка и утверждение подготовленных на основе генеральных планов поселения, документации по планировке территории;</w:t>
      </w:r>
    </w:p>
    <w:p w:rsidR="00F65B14" w:rsidRPr="00551A64" w:rsidRDefault="00F65B14" w:rsidP="00F65B1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A64">
        <w:rPr>
          <w:rFonts w:ascii="Times New Roman" w:hAnsi="Times New Roman"/>
          <w:color w:val="000000" w:themeColor="text1"/>
          <w:sz w:val="24"/>
          <w:szCs w:val="24"/>
        </w:rPr>
        <w:t>- разработка и выдача градостроительного плана земельного участка;</w:t>
      </w:r>
    </w:p>
    <w:p w:rsidR="00F65B14" w:rsidRPr="00551A64" w:rsidRDefault="00F65B14" w:rsidP="00F65B14">
      <w:pPr>
        <w:spacing w:after="0" w:line="360" w:lineRule="auto"/>
        <w:ind w:firstLine="709"/>
        <w:jc w:val="both"/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</w:pPr>
      <w:r w:rsidRPr="00551A64">
        <w:rPr>
          <w:rStyle w:val="aa"/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551A64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выдача разрешения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F65B14" w:rsidRPr="00551A64" w:rsidRDefault="00F65B14" w:rsidP="00F65B1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51A64">
        <w:rPr>
          <w:rFonts w:ascii="Times New Roman" w:hAnsi="Times New Roman"/>
          <w:color w:val="000000" w:themeColor="text1"/>
          <w:sz w:val="24"/>
          <w:szCs w:val="24"/>
        </w:rPr>
        <w:t>- выдача уведомления о соответствии указанных в уведомлении о планируемых     строительстве или реконструкции объекта индивидуального жилищного    строительства или садового дома параметров объекта индивидуального  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F65B14" w:rsidRPr="00551A64" w:rsidRDefault="00F65B14" w:rsidP="00F65B1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- выдача </w:t>
      </w:r>
      <w:hyperlink r:id="rId36" w:anchor="/document/72063774/entry/3000" w:history="1">
        <w:r w:rsidRPr="00551A64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уведомления</w:t>
        </w:r>
      </w:hyperlink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F65B14" w:rsidRPr="00551A64" w:rsidRDefault="00F65B14" w:rsidP="00F65B1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- выдача  уведомления о соответствии </w:t>
      </w:r>
      <w:proofErr w:type="gramStart"/>
      <w:r w:rsidRPr="00551A64">
        <w:rPr>
          <w:rFonts w:ascii="Times New Roman" w:hAnsi="Times New Roman"/>
          <w:color w:val="000000" w:themeColor="text1"/>
          <w:sz w:val="24"/>
          <w:szCs w:val="24"/>
        </w:rPr>
        <w:t>построенных</w:t>
      </w:r>
      <w:proofErr w:type="gramEnd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или реконструированных объекта   индивидуального жилищного строительства или садового дома требованиям             законодательства о градостроительной деятельности;</w:t>
      </w:r>
    </w:p>
    <w:p w:rsidR="00F65B14" w:rsidRPr="00551A64" w:rsidRDefault="00F65B14" w:rsidP="00F65B1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- выдача уведомления о несоответствии </w:t>
      </w:r>
      <w:proofErr w:type="gramStart"/>
      <w:r w:rsidRPr="00551A64">
        <w:rPr>
          <w:rFonts w:ascii="Times New Roman" w:hAnsi="Times New Roman"/>
          <w:color w:val="000000" w:themeColor="text1"/>
          <w:sz w:val="24"/>
          <w:szCs w:val="24"/>
        </w:rPr>
        <w:t>построенных</w:t>
      </w:r>
      <w:proofErr w:type="gramEnd"/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или реконструированных объекта   индивидуального жилищного строительства или садового дома требованиям             законодательства о градостроительной деятельности; </w:t>
      </w:r>
    </w:p>
    <w:p w:rsidR="00F65B14" w:rsidRPr="00551A64" w:rsidRDefault="00F65B14" w:rsidP="00F65B1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A64">
        <w:rPr>
          <w:rFonts w:ascii="Times New Roman" w:hAnsi="Times New Roman" w:cs="Times New Roman"/>
          <w:color w:val="000000" w:themeColor="text1"/>
          <w:sz w:val="24"/>
          <w:szCs w:val="24"/>
        </w:rPr>
        <w:t>- выдача уведомления  на снос  объекта  капитального строительства;</w:t>
      </w:r>
    </w:p>
    <w:p w:rsidR="00F65B14" w:rsidRPr="00551A64" w:rsidRDefault="00F65B14" w:rsidP="00F65B1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A64">
        <w:rPr>
          <w:rFonts w:ascii="Times New Roman" w:hAnsi="Times New Roman" w:cs="Times New Roman"/>
          <w:color w:val="000000" w:themeColor="text1"/>
          <w:sz w:val="24"/>
          <w:szCs w:val="24"/>
        </w:rPr>
        <w:t>- выдача уведомления о   завершении  сноса  объекта  капитального строительства;</w:t>
      </w:r>
    </w:p>
    <w:p w:rsidR="00F65B14" w:rsidRPr="00551A64" w:rsidRDefault="00F65B14" w:rsidP="00F65B1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551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51A6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</w:t>
      </w:r>
      <w:r w:rsidRPr="00551A6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 xml:space="preserve">привлечением средств материнского (семейного) капитала. </w:t>
      </w:r>
    </w:p>
    <w:p w:rsidR="003336E8" w:rsidRPr="00551A64" w:rsidRDefault="003336E8" w:rsidP="003336E8">
      <w:pPr>
        <w:pStyle w:val="ConsPlusNonformat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51A64">
        <w:rPr>
          <w:rFonts w:ascii="Times New Roman" w:hAnsi="Times New Roman" w:cs="Times New Roman"/>
          <w:color w:val="000000" w:themeColor="text1"/>
          <w:sz w:val="24"/>
          <w:szCs w:val="24"/>
        </w:rPr>
        <w:t>2. Содействие в развитии сельскохозяйственного производства, создание условий для развития малого и среднего предпринимательства</w:t>
      </w:r>
      <w:r w:rsidR="003746A5" w:rsidRPr="00551A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746A5" w:rsidRPr="00551A64" w:rsidRDefault="003746A5" w:rsidP="003746A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A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proofErr w:type="gramStart"/>
      <w:r w:rsidRPr="00551A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жилищным</w:t>
      </w:r>
      <w:proofErr w:type="gramEnd"/>
      <w:r w:rsidRPr="00551A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361777"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в части:</w:t>
      </w:r>
    </w:p>
    <w:p w:rsidR="003746A5" w:rsidRPr="00551A64" w:rsidRDefault="003746A5" w:rsidP="003746A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A64">
        <w:rPr>
          <w:rFonts w:ascii="Times New Roman" w:hAnsi="Times New Roman"/>
          <w:color w:val="000000" w:themeColor="text1"/>
          <w:sz w:val="24"/>
          <w:szCs w:val="24"/>
        </w:rPr>
        <w:t xml:space="preserve"> - оказание молодым семьям государственной поддержки для улучшения жилищных условий.</w:t>
      </w:r>
    </w:p>
    <w:p w:rsidR="003746A5" w:rsidRPr="00551A64" w:rsidRDefault="003746A5" w:rsidP="003336E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B14" w:rsidRPr="00551A64" w:rsidRDefault="00F65B14" w:rsidP="00F65B14">
      <w:pPr>
        <w:tabs>
          <w:tab w:val="left" w:pos="2835"/>
        </w:tabs>
        <w:rPr>
          <w:color w:val="000000" w:themeColor="text1"/>
        </w:rPr>
      </w:pPr>
    </w:p>
    <w:p w:rsidR="00F65B14" w:rsidRDefault="00F65B14" w:rsidP="00F65B14">
      <w:pPr>
        <w:tabs>
          <w:tab w:val="left" w:pos="2835"/>
        </w:tabs>
        <w:rPr>
          <w:color w:val="000000" w:themeColor="text1"/>
        </w:rPr>
      </w:pPr>
    </w:p>
    <w:p w:rsidR="002674FA" w:rsidRDefault="002674FA" w:rsidP="00F65B14">
      <w:pPr>
        <w:tabs>
          <w:tab w:val="left" w:pos="2835"/>
        </w:tabs>
        <w:rPr>
          <w:color w:val="000000" w:themeColor="text1"/>
        </w:rPr>
      </w:pPr>
    </w:p>
    <w:p w:rsidR="002674FA" w:rsidRDefault="002674FA" w:rsidP="00F65B14">
      <w:pPr>
        <w:tabs>
          <w:tab w:val="left" w:pos="2835"/>
        </w:tabs>
        <w:rPr>
          <w:color w:val="000000" w:themeColor="text1"/>
        </w:rPr>
      </w:pPr>
    </w:p>
    <w:p w:rsidR="002674FA" w:rsidRDefault="002674FA" w:rsidP="00F65B14">
      <w:pPr>
        <w:tabs>
          <w:tab w:val="left" w:pos="2835"/>
        </w:tabs>
        <w:rPr>
          <w:color w:val="000000" w:themeColor="text1"/>
        </w:rPr>
      </w:pPr>
    </w:p>
    <w:p w:rsidR="002674FA" w:rsidRDefault="002674FA" w:rsidP="00F65B14">
      <w:pPr>
        <w:tabs>
          <w:tab w:val="left" w:pos="2835"/>
        </w:tabs>
        <w:rPr>
          <w:color w:val="000000" w:themeColor="text1"/>
        </w:rPr>
      </w:pPr>
    </w:p>
    <w:p w:rsidR="002674FA" w:rsidRDefault="002674FA" w:rsidP="00F65B14">
      <w:pPr>
        <w:tabs>
          <w:tab w:val="left" w:pos="2835"/>
        </w:tabs>
        <w:rPr>
          <w:color w:val="000000" w:themeColor="text1"/>
        </w:rPr>
      </w:pPr>
    </w:p>
    <w:p w:rsidR="002674FA" w:rsidRDefault="002674FA" w:rsidP="00F65B14">
      <w:pPr>
        <w:tabs>
          <w:tab w:val="left" w:pos="2835"/>
        </w:tabs>
        <w:rPr>
          <w:color w:val="000000" w:themeColor="text1"/>
        </w:rPr>
      </w:pPr>
    </w:p>
    <w:p w:rsidR="002674FA" w:rsidRDefault="002674FA" w:rsidP="00F65B14">
      <w:pPr>
        <w:tabs>
          <w:tab w:val="left" w:pos="2835"/>
        </w:tabs>
        <w:rPr>
          <w:color w:val="000000" w:themeColor="text1"/>
        </w:rPr>
      </w:pPr>
    </w:p>
    <w:p w:rsidR="002674FA" w:rsidRDefault="002674FA" w:rsidP="00F65B14">
      <w:pPr>
        <w:tabs>
          <w:tab w:val="left" w:pos="2835"/>
        </w:tabs>
        <w:rPr>
          <w:color w:val="000000" w:themeColor="text1"/>
        </w:rPr>
      </w:pPr>
    </w:p>
    <w:p w:rsidR="002674FA" w:rsidRDefault="002674FA" w:rsidP="00F65B14">
      <w:pPr>
        <w:tabs>
          <w:tab w:val="left" w:pos="2835"/>
        </w:tabs>
        <w:rPr>
          <w:color w:val="000000" w:themeColor="text1"/>
        </w:rPr>
      </w:pPr>
    </w:p>
    <w:p w:rsidR="002674FA" w:rsidRDefault="002674FA" w:rsidP="00F65B14">
      <w:pPr>
        <w:tabs>
          <w:tab w:val="left" w:pos="2835"/>
        </w:tabs>
        <w:rPr>
          <w:color w:val="000000" w:themeColor="text1"/>
        </w:rPr>
      </w:pPr>
    </w:p>
    <w:p w:rsidR="002674FA" w:rsidRDefault="002674FA" w:rsidP="00F65B14">
      <w:pPr>
        <w:tabs>
          <w:tab w:val="left" w:pos="2835"/>
        </w:tabs>
        <w:rPr>
          <w:color w:val="000000" w:themeColor="text1"/>
        </w:rPr>
      </w:pPr>
    </w:p>
    <w:p w:rsidR="002674FA" w:rsidRDefault="002674FA" w:rsidP="00F65B14">
      <w:pPr>
        <w:tabs>
          <w:tab w:val="left" w:pos="2835"/>
        </w:tabs>
        <w:rPr>
          <w:color w:val="000000" w:themeColor="text1"/>
        </w:rPr>
      </w:pPr>
    </w:p>
    <w:p w:rsidR="002674FA" w:rsidRDefault="002674FA" w:rsidP="00F65B14">
      <w:pPr>
        <w:tabs>
          <w:tab w:val="left" w:pos="2835"/>
        </w:tabs>
        <w:rPr>
          <w:color w:val="000000" w:themeColor="text1"/>
        </w:rPr>
      </w:pPr>
    </w:p>
    <w:p w:rsidR="002674FA" w:rsidRDefault="002674FA" w:rsidP="00F65B14">
      <w:pPr>
        <w:tabs>
          <w:tab w:val="left" w:pos="2835"/>
        </w:tabs>
        <w:rPr>
          <w:color w:val="000000" w:themeColor="text1"/>
        </w:rPr>
      </w:pPr>
    </w:p>
    <w:p w:rsidR="002674FA" w:rsidRDefault="002674FA" w:rsidP="00F65B14">
      <w:pPr>
        <w:tabs>
          <w:tab w:val="left" w:pos="2835"/>
        </w:tabs>
        <w:rPr>
          <w:color w:val="000000" w:themeColor="text1"/>
        </w:rPr>
      </w:pPr>
    </w:p>
    <w:p w:rsidR="002674FA" w:rsidRDefault="002674FA" w:rsidP="00F65B14">
      <w:pPr>
        <w:tabs>
          <w:tab w:val="left" w:pos="2835"/>
        </w:tabs>
        <w:rPr>
          <w:color w:val="000000" w:themeColor="text1"/>
        </w:rPr>
      </w:pPr>
    </w:p>
    <w:p w:rsidR="002674FA" w:rsidRDefault="002674FA" w:rsidP="00F65B14">
      <w:pPr>
        <w:tabs>
          <w:tab w:val="left" w:pos="2835"/>
        </w:tabs>
        <w:rPr>
          <w:color w:val="000000" w:themeColor="text1"/>
        </w:rPr>
      </w:pPr>
    </w:p>
    <w:p w:rsidR="002674FA" w:rsidRDefault="002674FA" w:rsidP="00F65B14">
      <w:pPr>
        <w:tabs>
          <w:tab w:val="left" w:pos="2835"/>
        </w:tabs>
        <w:rPr>
          <w:color w:val="000000" w:themeColor="text1"/>
        </w:rPr>
      </w:pPr>
    </w:p>
    <w:p w:rsidR="002674FA" w:rsidRDefault="002674FA" w:rsidP="002674FA">
      <w:pPr>
        <w:shd w:val="clear" w:color="auto" w:fill="FFFFFF"/>
        <w:spacing w:after="0"/>
        <w:ind w:left="5245"/>
        <w:jc w:val="both"/>
        <w:rPr>
          <w:rFonts w:ascii="Times New Roman" w:hAnsi="Times New Roman"/>
          <w:color w:val="000000" w:themeColor="text1"/>
        </w:rPr>
      </w:pPr>
      <w:r w:rsidRPr="00551A64">
        <w:rPr>
          <w:rFonts w:ascii="Times New Roman" w:hAnsi="Times New Roman"/>
          <w:color w:val="000000" w:themeColor="text1"/>
        </w:rPr>
        <w:lastRenderedPageBreak/>
        <w:t xml:space="preserve">Приложение № </w:t>
      </w:r>
      <w:r>
        <w:rPr>
          <w:rFonts w:ascii="Times New Roman" w:hAnsi="Times New Roman"/>
          <w:color w:val="000000" w:themeColor="text1"/>
        </w:rPr>
        <w:t>4</w:t>
      </w:r>
      <w:r w:rsidRPr="00551A64">
        <w:rPr>
          <w:rFonts w:ascii="Times New Roman" w:hAnsi="Times New Roman"/>
          <w:color w:val="000000" w:themeColor="text1"/>
        </w:rPr>
        <w:t xml:space="preserve"> к решению Собрания депутатов </w:t>
      </w:r>
      <w:proofErr w:type="spellStart"/>
      <w:r w:rsidRPr="00551A64">
        <w:rPr>
          <w:rFonts w:ascii="Times New Roman" w:hAnsi="Times New Roman"/>
          <w:color w:val="000000" w:themeColor="text1"/>
        </w:rPr>
        <w:t>Саткинского</w:t>
      </w:r>
      <w:proofErr w:type="spellEnd"/>
      <w:r w:rsidRPr="00551A64">
        <w:rPr>
          <w:rFonts w:ascii="Times New Roman" w:hAnsi="Times New Roman"/>
          <w:color w:val="000000" w:themeColor="text1"/>
        </w:rPr>
        <w:t xml:space="preserve"> муниципального района </w:t>
      </w:r>
    </w:p>
    <w:p w:rsidR="002674FA" w:rsidRPr="00551A64" w:rsidRDefault="002674FA" w:rsidP="002674FA">
      <w:pPr>
        <w:shd w:val="clear" w:color="auto" w:fill="FFFFFF"/>
        <w:spacing w:after="0"/>
        <w:ind w:left="5245"/>
        <w:jc w:val="both"/>
        <w:rPr>
          <w:rFonts w:ascii="Times New Roman" w:hAnsi="Times New Roman"/>
          <w:color w:val="000000" w:themeColor="text1"/>
        </w:rPr>
      </w:pPr>
      <w:r w:rsidRPr="00551A64">
        <w:rPr>
          <w:rFonts w:ascii="Times New Roman" w:hAnsi="Times New Roman"/>
          <w:color w:val="000000" w:themeColor="text1"/>
        </w:rPr>
        <w:t xml:space="preserve">от </w:t>
      </w:r>
      <w:r w:rsidR="00B57E10">
        <w:rPr>
          <w:rFonts w:ascii="Times New Roman" w:hAnsi="Times New Roman"/>
          <w:color w:val="000000" w:themeColor="text1"/>
        </w:rPr>
        <w:t>27.01.2021г. №58/10</w:t>
      </w:r>
    </w:p>
    <w:p w:rsidR="002674FA" w:rsidRDefault="002674FA" w:rsidP="00F65B14">
      <w:pPr>
        <w:tabs>
          <w:tab w:val="left" w:pos="2835"/>
        </w:tabs>
        <w:rPr>
          <w:color w:val="000000" w:themeColor="text1"/>
        </w:rPr>
      </w:pPr>
    </w:p>
    <w:p w:rsidR="002674FA" w:rsidRDefault="002674FA" w:rsidP="002674FA">
      <w:pPr>
        <w:tabs>
          <w:tab w:val="left" w:pos="448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63CE3">
        <w:rPr>
          <w:rFonts w:ascii="Times New Roman" w:hAnsi="Times New Roman"/>
          <w:sz w:val="24"/>
          <w:szCs w:val="24"/>
        </w:rPr>
        <w:t xml:space="preserve">Перечень полномочий муниципального образования </w:t>
      </w:r>
      <w:r>
        <w:rPr>
          <w:rFonts w:ascii="Times New Roman" w:hAnsi="Times New Roman"/>
          <w:sz w:val="24"/>
          <w:szCs w:val="24"/>
        </w:rPr>
        <w:t>Межевого</w:t>
      </w:r>
      <w:r w:rsidRPr="00263CE3">
        <w:rPr>
          <w:rFonts w:ascii="Times New Roman" w:hAnsi="Times New Roman"/>
          <w:sz w:val="24"/>
          <w:szCs w:val="24"/>
        </w:rPr>
        <w:t xml:space="preserve"> городского поселения по решению вопросов местного значения на 2021 год и на плановый период  2022-2023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263CE3">
        <w:rPr>
          <w:rFonts w:ascii="Times New Roman" w:hAnsi="Times New Roman"/>
          <w:sz w:val="24"/>
          <w:szCs w:val="24"/>
        </w:rPr>
        <w:t xml:space="preserve">, принимаемых на осуществление муниципальным образованием </w:t>
      </w:r>
      <w:proofErr w:type="spellStart"/>
      <w:r w:rsidRPr="00263CE3">
        <w:rPr>
          <w:rFonts w:ascii="Times New Roman" w:hAnsi="Times New Roman"/>
          <w:sz w:val="24"/>
          <w:szCs w:val="24"/>
        </w:rPr>
        <w:t>Саткинский</w:t>
      </w:r>
      <w:proofErr w:type="spellEnd"/>
      <w:r w:rsidRPr="00263CE3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2674FA" w:rsidRPr="002674FA" w:rsidRDefault="002674FA" w:rsidP="002674FA">
      <w:pPr>
        <w:numPr>
          <w:ilvl w:val="0"/>
          <w:numId w:val="9"/>
        </w:numPr>
        <w:suppressAutoHyphens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74FA">
        <w:rPr>
          <w:rFonts w:ascii="Times New Roman" w:hAnsi="Times New Roman"/>
          <w:sz w:val="24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</w:t>
      </w:r>
      <w:hyperlink r:id="rId37" w:anchor="/document/12138258/entry/510" w:history="1">
        <w:r w:rsidRPr="002674F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Градостроительным кодексом</w:t>
        </w:r>
      </w:hyperlink>
      <w:r w:rsidRPr="002674FA">
        <w:rPr>
          <w:rFonts w:ascii="Times New Roman" w:hAnsi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2674F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674FA">
        <w:rPr>
          <w:rFonts w:ascii="Times New Roman" w:hAnsi="Times New Roman"/>
          <w:sz w:val="24"/>
          <w:szCs w:val="24"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38" w:anchor="/document/12138258/entry/0" w:history="1">
        <w:r w:rsidRPr="002674F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Градостроительным кодексом</w:t>
        </w:r>
      </w:hyperlink>
      <w:r w:rsidRPr="002674FA">
        <w:rPr>
          <w:rFonts w:ascii="Times New Roman" w:hAnsi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39" w:anchor="/document/72063774/entry/2000" w:history="1">
        <w:r w:rsidRPr="002674F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уведомления</w:t>
        </w:r>
      </w:hyperlink>
      <w:r w:rsidRPr="002674FA">
        <w:rPr>
          <w:rFonts w:ascii="Times New Roman" w:hAnsi="Times New Roman"/>
          <w:sz w:val="24"/>
          <w:szCs w:val="24"/>
        </w:rPr>
        <w:t xml:space="preserve"> о соответствии указанных в уведомлении о планируемых строительстве или реконструкции объекта</w:t>
      </w:r>
      <w:proofErr w:type="gramEnd"/>
      <w:r w:rsidRPr="002674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74FA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40" w:anchor="/document/72063774/entry/3000" w:history="1">
        <w:r w:rsidRPr="002674F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уведомления</w:t>
        </w:r>
      </w:hyperlink>
      <w:r w:rsidRPr="002674FA">
        <w:rPr>
          <w:rFonts w:ascii="Times New Roman" w:hAnsi="Times New Roman"/>
          <w:sz w:val="24"/>
          <w:szCs w:val="24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2674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74FA">
        <w:rPr>
          <w:rFonts w:ascii="Times New Roman" w:hAnsi="Times New Roman"/>
          <w:sz w:val="24"/>
          <w:szCs w:val="24"/>
        </w:rPr>
        <w:t xml:space="preserve">строительства или садового дома на земельном участке, </w:t>
      </w:r>
      <w:hyperlink r:id="rId41" w:anchor="/document/72063774/entry/6000" w:history="1">
        <w:r w:rsidRPr="002674F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уведомления о соответствии</w:t>
        </w:r>
      </w:hyperlink>
      <w:r w:rsidRPr="002674FA">
        <w:rPr>
          <w:rFonts w:ascii="Times New Roman" w:hAnsi="Times New Roman"/>
          <w:sz w:val="24"/>
          <w:szCs w:val="24"/>
        </w:rPr>
        <w:t xml:space="preserve"> или </w:t>
      </w:r>
      <w:hyperlink r:id="rId42" w:anchor="/document/72063774/entry/7000" w:history="1">
        <w:r w:rsidRPr="002674F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несоответствии</w:t>
        </w:r>
      </w:hyperlink>
      <w:r w:rsidRPr="002674FA">
        <w:rPr>
          <w:rFonts w:ascii="Times New Roman" w:hAnsi="Times New Roman"/>
          <w:sz w:val="24"/>
          <w:szCs w:val="24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43" w:anchor="/document/10164072/entry/2224" w:history="1">
        <w:r w:rsidRPr="002674F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гражданским законодательством</w:t>
        </w:r>
      </w:hyperlink>
      <w:r w:rsidRPr="002674FA">
        <w:rPr>
          <w:rFonts w:ascii="Times New Roman" w:hAnsi="Times New Roman"/>
          <w:sz w:val="24"/>
          <w:szCs w:val="24"/>
        </w:rPr>
        <w:t xml:space="preserve"> Российской Федерации решения о сносе самовольной постройки, решения о</w:t>
      </w:r>
      <w:proofErr w:type="gramEnd"/>
      <w:r w:rsidRPr="002674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74FA">
        <w:rPr>
          <w:rFonts w:ascii="Times New Roman" w:hAnsi="Times New Roman"/>
          <w:sz w:val="24"/>
          <w:szCs w:val="24"/>
        </w:rPr>
        <w:t xml:space="preserve"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</w:t>
      </w:r>
      <w:r w:rsidRPr="002674FA">
        <w:rPr>
          <w:rFonts w:ascii="Times New Roman" w:hAnsi="Times New Roman"/>
          <w:sz w:val="24"/>
          <w:szCs w:val="24"/>
        </w:rPr>
        <w:lastRenderedPageBreak/>
        <w:t>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Pr="002674FA">
        <w:rPr>
          <w:rFonts w:ascii="Times New Roman" w:hAnsi="Times New Roman"/>
          <w:sz w:val="24"/>
          <w:szCs w:val="24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44" w:anchor="/document/12138258/entry/55532" w:history="1">
        <w:r w:rsidRPr="002674F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Градостроительным кодексом</w:t>
        </w:r>
      </w:hyperlink>
      <w:r w:rsidRPr="002674FA">
        <w:rPr>
          <w:rFonts w:ascii="Times New Roman" w:hAnsi="Times New Roman"/>
          <w:sz w:val="24"/>
          <w:szCs w:val="24"/>
        </w:rPr>
        <w:t xml:space="preserve"> Российской Федерации, в части:</w:t>
      </w:r>
    </w:p>
    <w:p w:rsidR="002674FA" w:rsidRPr="002674FA" w:rsidRDefault="002674FA" w:rsidP="002674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4FA">
        <w:rPr>
          <w:rFonts w:ascii="Times New Roman" w:hAnsi="Times New Roman"/>
          <w:sz w:val="24"/>
          <w:szCs w:val="24"/>
        </w:rPr>
        <w:t>- разработка и выдача градостроительного плана земельного участка;</w:t>
      </w:r>
    </w:p>
    <w:p w:rsidR="002674FA" w:rsidRPr="002674FA" w:rsidRDefault="002674FA" w:rsidP="002674FA">
      <w:pPr>
        <w:spacing w:after="0" w:line="360" w:lineRule="auto"/>
        <w:ind w:firstLine="709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2674FA">
        <w:rPr>
          <w:rStyle w:val="aa"/>
          <w:rFonts w:ascii="Times New Roman" w:hAnsi="Times New Roman"/>
          <w:sz w:val="24"/>
          <w:szCs w:val="24"/>
        </w:rPr>
        <w:t xml:space="preserve">- </w:t>
      </w:r>
      <w:r w:rsidRPr="002674FA">
        <w:rPr>
          <w:rStyle w:val="aa"/>
          <w:rFonts w:ascii="Times New Roman" w:hAnsi="Times New Roman"/>
          <w:b w:val="0"/>
          <w:sz w:val="24"/>
          <w:szCs w:val="24"/>
        </w:rPr>
        <w:t>выдача разрешения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2674FA" w:rsidRPr="002674FA" w:rsidRDefault="002674FA" w:rsidP="002674F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74FA">
        <w:rPr>
          <w:rFonts w:ascii="Times New Roman" w:hAnsi="Times New Roman"/>
          <w:sz w:val="24"/>
          <w:szCs w:val="24"/>
        </w:rPr>
        <w:t>- выдача уведомления о соответствии указанных в уведомлении о планируемых     строительстве или реконструкции объекта индивидуального жилищного    строительства или садового дома параметров объекта индивидуального  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2674FA" w:rsidRPr="002674FA" w:rsidRDefault="002674FA" w:rsidP="002674F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74FA">
        <w:rPr>
          <w:rFonts w:ascii="Times New Roman" w:hAnsi="Times New Roman"/>
          <w:sz w:val="24"/>
          <w:szCs w:val="24"/>
        </w:rPr>
        <w:t xml:space="preserve">- выдача </w:t>
      </w:r>
      <w:hyperlink r:id="rId45" w:anchor="/document/72063774/entry/3000" w:history="1">
        <w:r w:rsidRPr="002674F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уведомления</w:t>
        </w:r>
      </w:hyperlink>
      <w:r w:rsidRPr="002674FA">
        <w:rPr>
          <w:rFonts w:ascii="Times New Roman" w:hAnsi="Times New Roman"/>
          <w:sz w:val="24"/>
          <w:szCs w:val="24"/>
        </w:rPr>
        <w:t xml:space="preserve">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2674FA" w:rsidRPr="002674FA" w:rsidRDefault="002674FA" w:rsidP="002674FA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4FA">
        <w:rPr>
          <w:rFonts w:ascii="Times New Roman" w:hAnsi="Times New Roman"/>
          <w:sz w:val="24"/>
          <w:szCs w:val="24"/>
        </w:rPr>
        <w:t xml:space="preserve">- выдача  уведомления о соответствии </w:t>
      </w:r>
      <w:proofErr w:type="gramStart"/>
      <w:r w:rsidRPr="002674FA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2674FA">
        <w:rPr>
          <w:rFonts w:ascii="Times New Roman" w:hAnsi="Times New Roman"/>
          <w:sz w:val="24"/>
          <w:szCs w:val="24"/>
        </w:rPr>
        <w:t xml:space="preserve"> или реконструированных объекта   индивидуального жилищного строительства или садового дома требованиям             законодательства о градостроительной деятельности;</w:t>
      </w:r>
    </w:p>
    <w:p w:rsidR="002674FA" w:rsidRPr="002674FA" w:rsidRDefault="002674FA" w:rsidP="002674FA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4FA">
        <w:rPr>
          <w:rFonts w:ascii="Times New Roman" w:hAnsi="Times New Roman"/>
          <w:sz w:val="24"/>
          <w:szCs w:val="24"/>
        </w:rPr>
        <w:t xml:space="preserve">- выдача уведомления о несоответствии </w:t>
      </w:r>
      <w:proofErr w:type="gramStart"/>
      <w:r w:rsidRPr="002674FA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2674FA">
        <w:rPr>
          <w:rFonts w:ascii="Times New Roman" w:hAnsi="Times New Roman"/>
          <w:sz w:val="24"/>
          <w:szCs w:val="24"/>
        </w:rPr>
        <w:t xml:space="preserve"> или реконструированных объекта   индивидуального жилищного строительства или садового дома требованиям             законодательства о градостроительной деятельности; </w:t>
      </w:r>
    </w:p>
    <w:p w:rsidR="002674FA" w:rsidRPr="002674FA" w:rsidRDefault="002674FA" w:rsidP="002674F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FA">
        <w:rPr>
          <w:rFonts w:ascii="Times New Roman" w:hAnsi="Times New Roman" w:cs="Times New Roman"/>
          <w:sz w:val="24"/>
          <w:szCs w:val="24"/>
        </w:rPr>
        <w:t>- выдача уведомления  на снос  объекта  капитального строительства;</w:t>
      </w:r>
    </w:p>
    <w:p w:rsidR="002674FA" w:rsidRPr="002674FA" w:rsidRDefault="002674FA" w:rsidP="002674F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FA">
        <w:rPr>
          <w:rFonts w:ascii="Times New Roman" w:hAnsi="Times New Roman" w:cs="Times New Roman"/>
          <w:sz w:val="24"/>
          <w:szCs w:val="24"/>
        </w:rPr>
        <w:t>- выдача уведомления о   завершении  сноса  объекта  капитального строительства;</w:t>
      </w:r>
    </w:p>
    <w:p w:rsidR="002674FA" w:rsidRPr="002674FA" w:rsidRDefault="002674FA" w:rsidP="002674F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674FA">
        <w:rPr>
          <w:rFonts w:ascii="Times New Roman" w:hAnsi="Times New Roman" w:cs="Times New Roman"/>
          <w:sz w:val="24"/>
          <w:szCs w:val="24"/>
        </w:rPr>
        <w:t xml:space="preserve">- </w:t>
      </w:r>
      <w:r w:rsidRPr="002674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 </w:t>
      </w:r>
    </w:p>
    <w:p w:rsidR="002674FA" w:rsidRPr="002674FA" w:rsidRDefault="002674FA" w:rsidP="002674FA">
      <w:pPr>
        <w:pStyle w:val="ConsPlusNonformat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74FA">
        <w:rPr>
          <w:rFonts w:ascii="Times New Roman" w:hAnsi="Times New Roman" w:cs="Times New Roman"/>
          <w:sz w:val="24"/>
          <w:szCs w:val="24"/>
        </w:rPr>
        <w:t>2. Содействие в развитии сельскохозяйственного производства, создание условий для развития малого и среднего предпринимательства, в части оказания</w:t>
      </w:r>
      <w:r w:rsidRPr="002674FA">
        <w:t xml:space="preserve"> </w:t>
      </w:r>
      <w:r w:rsidRPr="002674FA">
        <w:rPr>
          <w:rFonts w:ascii="Times New Roman" w:hAnsi="Times New Roman" w:cs="Times New Roman"/>
          <w:sz w:val="24"/>
          <w:szCs w:val="24"/>
        </w:rPr>
        <w:t>консультационной помощи по вопросам сельскохозяйственного производства</w:t>
      </w:r>
      <w:r w:rsidRPr="002674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674FA" w:rsidRPr="002674FA" w:rsidRDefault="002674FA" w:rsidP="002674F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4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3. </w:t>
      </w:r>
      <w:r w:rsidRPr="002674FA">
        <w:rPr>
          <w:rFonts w:ascii="Times New Roman" w:hAnsi="Times New Roman"/>
          <w:sz w:val="24"/>
          <w:szCs w:val="24"/>
          <w:shd w:val="clear" w:color="auto" w:fill="FFFFFF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r w:rsidRPr="002674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законодательством, в части:</w:t>
      </w:r>
    </w:p>
    <w:p w:rsidR="002674FA" w:rsidRPr="002674FA" w:rsidRDefault="002674FA" w:rsidP="002674F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4FA">
        <w:rPr>
          <w:rFonts w:ascii="Times New Roman" w:hAnsi="Times New Roman"/>
          <w:sz w:val="24"/>
          <w:szCs w:val="24"/>
        </w:rPr>
        <w:t>  - оказание молодым семьям государственной поддержки для улучшения жилищных условий.</w:t>
      </w:r>
    </w:p>
    <w:p w:rsidR="002674FA" w:rsidRPr="002674FA" w:rsidRDefault="002674FA" w:rsidP="002674FA">
      <w:pPr>
        <w:tabs>
          <w:tab w:val="left" w:pos="2835"/>
        </w:tabs>
      </w:pPr>
    </w:p>
    <w:p w:rsidR="002674FA" w:rsidRPr="002674FA" w:rsidRDefault="002674FA" w:rsidP="00F65B14">
      <w:pPr>
        <w:tabs>
          <w:tab w:val="left" w:pos="2835"/>
        </w:tabs>
        <w:rPr>
          <w:color w:val="000000" w:themeColor="text1"/>
        </w:rPr>
      </w:pPr>
    </w:p>
    <w:p w:rsidR="002674FA" w:rsidRPr="002674FA" w:rsidRDefault="002674FA" w:rsidP="00F65B14">
      <w:pPr>
        <w:tabs>
          <w:tab w:val="left" w:pos="2835"/>
        </w:tabs>
        <w:rPr>
          <w:color w:val="000000" w:themeColor="text1"/>
        </w:rPr>
      </w:pPr>
    </w:p>
    <w:p w:rsidR="002674FA" w:rsidRDefault="002674FA" w:rsidP="00F65B14">
      <w:pPr>
        <w:tabs>
          <w:tab w:val="left" w:pos="2835"/>
        </w:tabs>
        <w:rPr>
          <w:color w:val="000000" w:themeColor="text1"/>
        </w:rPr>
      </w:pPr>
    </w:p>
    <w:p w:rsidR="002674FA" w:rsidRPr="00551A64" w:rsidRDefault="002674FA" w:rsidP="00F65B14">
      <w:pPr>
        <w:tabs>
          <w:tab w:val="left" w:pos="2835"/>
        </w:tabs>
        <w:rPr>
          <w:color w:val="000000" w:themeColor="text1"/>
        </w:rPr>
      </w:pPr>
    </w:p>
    <w:sectPr w:rsidR="002674FA" w:rsidRPr="00551A64" w:rsidSect="00551A64">
      <w:headerReference w:type="default" r:id="rId4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94D" w:rsidRDefault="006C794D" w:rsidP="00DE24BD">
      <w:pPr>
        <w:spacing w:after="0" w:line="240" w:lineRule="auto"/>
      </w:pPr>
      <w:r>
        <w:separator/>
      </w:r>
    </w:p>
  </w:endnote>
  <w:endnote w:type="continuationSeparator" w:id="0">
    <w:p w:rsidR="006C794D" w:rsidRDefault="006C794D" w:rsidP="00DE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94D" w:rsidRDefault="006C794D" w:rsidP="00DE24BD">
      <w:pPr>
        <w:spacing w:after="0" w:line="240" w:lineRule="auto"/>
      </w:pPr>
      <w:r>
        <w:separator/>
      </w:r>
    </w:p>
  </w:footnote>
  <w:footnote w:type="continuationSeparator" w:id="0">
    <w:p w:rsidR="006C794D" w:rsidRDefault="006C794D" w:rsidP="00DE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9092990"/>
      <w:docPartObj>
        <w:docPartGallery w:val="Page Numbers (Top of Page)"/>
        <w:docPartUnique/>
      </w:docPartObj>
    </w:sdtPr>
    <w:sdtContent>
      <w:p w:rsidR="001357A3" w:rsidRDefault="00543FB7">
        <w:pPr>
          <w:pStyle w:val="a4"/>
          <w:jc w:val="center"/>
        </w:pPr>
        <w:fldSimple w:instr="PAGE   \* MERGEFORMAT">
          <w:r w:rsidR="00B57E10">
            <w:rPr>
              <w:noProof/>
            </w:rPr>
            <w:t>11</w:t>
          </w:r>
        </w:fldSimple>
      </w:p>
    </w:sdtContent>
  </w:sdt>
  <w:p w:rsidR="001357A3" w:rsidRDefault="001357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5C2"/>
    <w:multiLevelType w:val="hybridMultilevel"/>
    <w:tmpl w:val="7EE6BE80"/>
    <w:lvl w:ilvl="0" w:tplc="6F5825DA">
      <w:start w:val="1"/>
      <w:numFmt w:val="decimal"/>
      <w:lvlText w:val="%1."/>
      <w:lvlJc w:val="left"/>
      <w:pPr>
        <w:ind w:left="1302" w:hanging="78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15CC645D"/>
    <w:multiLevelType w:val="hybridMultilevel"/>
    <w:tmpl w:val="E50A64CE"/>
    <w:lvl w:ilvl="0" w:tplc="9D96F544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">
    <w:nsid w:val="2C160926"/>
    <w:multiLevelType w:val="hybridMultilevel"/>
    <w:tmpl w:val="5C4E7D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65ED2"/>
    <w:multiLevelType w:val="hybridMultilevel"/>
    <w:tmpl w:val="1BE801DE"/>
    <w:lvl w:ilvl="0" w:tplc="74044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0448D"/>
    <w:multiLevelType w:val="hybridMultilevel"/>
    <w:tmpl w:val="85B04002"/>
    <w:lvl w:ilvl="0" w:tplc="B4AE0C20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>
    <w:nsid w:val="5A750741"/>
    <w:multiLevelType w:val="hybridMultilevel"/>
    <w:tmpl w:val="5C4E7D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C7251"/>
    <w:multiLevelType w:val="hybridMultilevel"/>
    <w:tmpl w:val="5C4E7D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40297"/>
    <w:multiLevelType w:val="hybridMultilevel"/>
    <w:tmpl w:val="5C4E7D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27ECA"/>
    <w:multiLevelType w:val="hybridMultilevel"/>
    <w:tmpl w:val="D75EBEBA"/>
    <w:lvl w:ilvl="0" w:tplc="04190011">
      <w:start w:val="1"/>
      <w:numFmt w:val="decimal"/>
      <w:lvlText w:val="%1)"/>
      <w:lvlJc w:val="left"/>
      <w:pPr>
        <w:ind w:left="1242" w:hanging="360"/>
      </w:p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8FE"/>
    <w:rsid w:val="00044CD4"/>
    <w:rsid w:val="000964DA"/>
    <w:rsid w:val="000D2E05"/>
    <w:rsid w:val="001035EE"/>
    <w:rsid w:val="00114DAD"/>
    <w:rsid w:val="001357A3"/>
    <w:rsid w:val="00145443"/>
    <w:rsid w:val="0015752E"/>
    <w:rsid w:val="00193005"/>
    <w:rsid w:val="001C1DAA"/>
    <w:rsid w:val="001F57F1"/>
    <w:rsid w:val="002337AA"/>
    <w:rsid w:val="00263CE3"/>
    <w:rsid w:val="002674FA"/>
    <w:rsid w:val="002A2037"/>
    <w:rsid w:val="002B1F09"/>
    <w:rsid w:val="002D7D74"/>
    <w:rsid w:val="002F48D7"/>
    <w:rsid w:val="003048BE"/>
    <w:rsid w:val="003336E8"/>
    <w:rsid w:val="00361777"/>
    <w:rsid w:val="003746A5"/>
    <w:rsid w:val="003A6081"/>
    <w:rsid w:val="004048FE"/>
    <w:rsid w:val="00483CE6"/>
    <w:rsid w:val="004E521D"/>
    <w:rsid w:val="00543FB7"/>
    <w:rsid w:val="00551A64"/>
    <w:rsid w:val="005D0445"/>
    <w:rsid w:val="005E2B49"/>
    <w:rsid w:val="005E4212"/>
    <w:rsid w:val="006C794D"/>
    <w:rsid w:val="006E2C69"/>
    <w:rsid w:val="00706C8B"/>
    <w:rsid w:val="007448C1"/>
    <w:rsid w:val="007C106F"/>
    <w:rsid w:val="007D03AA"/>
    <w:rsid w:val="00874394"/>
    <w:rsid w:val="008A256F"/>
    <w:rsid w:val="008B15B2"/>
    <w:rsid w:val="009776FE"/>
    <w:rsid w:val="00A30596"/>
    <w:rsid w:val="00AC0845"/>
    <w:rsid w:val="00AE4B44"/>
    <w:rsid w:val="00B5246C"/>
    <w:rsid w:val="00B57E10"/>
    <w:rsid w:val="00BA375B"/>
    <w:rsid w:val="00BB1F80"/>
    <w:rsid w:val="00BC7261"/>
    <w:rsid w:val="00BE22B2"/>
    <w:rsid w:val="00C45526"/>
    <w:rsid w:val="00C8249F"/>
    <w:rsid w:val="00CA5BDE"/>
    <w:rsid w:val="00D84E20"/>
    <w:rsid w:val="00DD0013"/>
    <w:rsid w:val="00DE24BD"/>
    <w:rsid w:val="00E0134F"/>
    <w:rsid w:val="00E16F5B"/>
    <w:rsid w:val="00E573D1"/>
    <w:rsid w:val="00E83B76"/>
    <w:rsid w:val="00EC00C2"/>
    <w:rsid w:val="00F65B14"/>
    <w:rsid w:val="00F80036"/>
    <w:rsid w:val="00FB1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F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FE"/>
    <w:pPr>
      <w:ind w:left="720"/>
      <w:contextualSpacing/>
    </w:pPr>
  </w:style>
  <w:style w:type="paragraph" w:customStyle="1" w:styleId="1">
    <w:name w:val="1"/>
    <w:basedOn w:val="a"/>
    <w:rsid w:val="00103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24BD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E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24BD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6F5B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E83B76"/>
    <w:rPr>
      <w:b/>
      <w:bCs/>
    </w:rPr>
  </w:style>
  <w:style w:type="character" w:styleId="ab">
    <w:name w:val="Hyperlink"/>
    <w:semiHidden/>
    <w:rsid w:val="00E83B7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83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3B7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F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FE"/>
    <w:pPr>
      <w:ind w:left="720"/>
      <w:contextualSpacing/>
    </w:pPr>
  </w:style>
  <w:style w:type="paragraph" w:customStyle="1" w:styleId="1">
    <w:name w:val="1"/>
    <w:basedOn w:val="a"/>
    <w:rsid w:val="00103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24BD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E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24BD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6F5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s://checklink.mail.ru/proxy?es=ghe1prvZ91vSbPT6ZvuA78Gq0RObPUjdit2GEJY%2B9Mg%3D&amp;egid=MSby9YhGzvhwBehLQuVAeN9Ro80tYfbj3n2l3AW95V8%3D&amp;url=https%3A%2F%2Fclick.mail.ru%2Fredir%3Fu%3Dhttp%253A%252F%252Fwww.consultant.ru%252Fdocument%252Fcons_doc_LAW_366154%252Ff7cf276b178652f1dc8307fe08b512a0b53ab1ef%252F%2523dst22%26c%3Dswm%26r%3Dhttp%26o%3Dmail%26v%3D2%26s%3D8d3df8a4f133e8d1&amp;uidl=16086173310525212092&amp;from=&amp;to=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A464-1FDE-43D5-A92B-E8FE3E09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4668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Шадская Екатерина Михайловна</dc:creator>
  <cp:lastModifiedBy>oksana</cp:lastModifiedBy>
  <cp:revision>37</cp:revision>
  <cp:lastPrinted>2021-01-27T08:43:00Z</cp:lastPrinted>
  <dcterms:created xsi:type="dcterms:W3CDTF">2021-01-18T09:25:00Z</dcterms:created>
  <dcterms:modified xsi:type="dcterms:W3CDTF">2021-01-28T06:44:00Z</dcterms:modified>
</cp:coreProperties>
</file>