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BC" w:rsidRPr="004F4CFD" w:rsidRDefault="000044BC" w:rsidP="007F5FAC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519" cy="866692"/>
            <wp:effectExtent l="19050" t="0" r="33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70" cy="8695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4BC" w:rsidRPr="007F5FAC" w:rsidRDefault="000044BC" w:rsidP="007F5FAC">
      <w:pPr>
        <w:spacing w:before="240"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lang w:eastAsia="ru-RU"/>
        </w:rPr>
      </w:pPr>
      <w:r w:rsidRPr="007F5FAC"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lang w:eastAsia="ru-RU"/>
        </w:rPr>
        <w:t>СОБРАНИЕ ДЕПУТАТОВ</w:t>
      </w:r>
    </w:p>
    <w:p w:rsidR="000044BC" w:rsidRPr="007F5FAC" w:rsidRDefault="000044BC" w:rsidP="007F5FAC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lang w:eastAsia="ru-RU"/>
        </w:rPr>
      </w:pPr>
      <w:r w:rsidRPr="007F5FAC"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lang w:eastAsia="ru-RU"/>
        </w:rPr>
        <w:t>САТКИНСКОГО МУНИЦИПАЛЬНОГО РАЙОНА</w:t>
      </w:r>
    </w:p>
    <w:p w:rsidR="000044BC" w:rsidRPr="007F5FAC" w:rsidRDefault="000044BC" w:rsidP="007F5FAC">
      <w:pPr>
        <w:pBdr>
          <w:bottom w:val="single" w:sz="12" w:space="1" w:color="auto"/>
        </w:pBd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lang w:eastAsia="ru-RU"/>
        </w:rPr>
      </w:pPr>
      <w:r w:rsidRPr="007F5FAC"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lang w:eastAsia="ru-RU"/>
        </w:rPr>
        <w:t>ЧЕЛЯБИНСКОЙ ОБЛАСТИ</w:t>
      </w:r>
    </w:p>
    <w:p w:rsidR="007F5FAC" w:rsidRPr="007F5FAC" w:rsidRDefault="007F5FAC" w:rsidP="007F5FAC">
      <w:pPr>
        <w:pBdr>
          <w:bottom w:val="single" w:sz="12" w:space="1" w:color="auto"/>
        </w:pBd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lang w:eastAsia="ru-RU"/>
        </w:rPr>
      </w:pPr>
    </w:p>
    <w:p w:rsidR="000044BC" w:rsidRPr="007F5FAC" w:rsidRDefault="000044BC" w:rsidP="007F5FAC">
      <w:pPr>
        <w:pBdr>
          <w:bottom w:val="single" w:sz="12" w:space="1" w:color="auto"/>
        </w:pBd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lang w:eastAsia="ru-RU"/>
        </w:rPr>
      </w:pPr>
      <w:r w:rsidRPr="007F5FAC"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lang w:eastAsia="ru-RU"/>
        </w:rPr>
        <w:t>РЕШЕНИЕ</w:t>
      </w:r>
    </w:p>
    <w:p w:rsidR="007F5FAC" w:rsidRDefault="007F5FAC" w:rsidP="007F5FAC">
      <w:pPr>
        <w:shd w:val="clear" w:color="auto" w:fill="FFFFFF"/>
        <w:spacing w:after="0" w:line="360" w:lineRule="auto"/>
        <w:ind w:right="5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4BC" w:rsidRPr="004F4CFD" w:rsidRDefault="000044BC" w:rsidP="007F5FAC">
      <w:pPr>
        <w:shd w:val="clear" w:color="auto" w:fill="FFFFFF"/>
        <w:spacing w:after="0" w:line="360" w:lineRule="auto"/>
        <w:ind w:right="5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апреля</w:t>
      </w:r>
      <w:r w:rsidRPr="004F4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161D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4F4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1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587/77</w:t>
      </w:r>
    </w:p>
    <w:p w:rsidR="000044BC" w:rsidRPr="004F4CFD" w:rsidRDefault="000044BC" w:rsidP="007F5FAC">
      <w:pPr>
        <w:shd w:val="clear" w:color="auto" w:fill="FFFFFF"/>
        <w:spacing w:after="0" w:line="360" w:lineRule="auto"/>
        <w:ind w:right="5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Сатка</w:t>
      </w:r>
    </w:p>
    <w:p w:rsidR="000044BC" w:rsidRPr="004F4CFD" w:rsidRDefault="000044BC" w:rsidP="000044BC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</w:p>
    <w:p w:rsidR="000044BC" w:rsidRPr="004F4CFD" w:rsidRDefault="000044BC" w:rsidP="000044BC">
      <w:pPr>
        <w:spacing w:after="0" w:line="360" w:lineRule="auto"/>
        <w:ind w:right="5102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4F4CFD">
        <w:rPr>
          <w:rFonts w:ascii="Times New Roman" w:eastAsia="Calibri" w:hAnsi="Times New Roman" w:cs="Times New Roman"/>
          <w:bCs/>
          <w:lang w:eastAsia="ru-RU"/>
        </w:rPr>
        <w:t xml:space="preserve">О </w:t>
      </w:r>
      <w:r w:rsidR="007F5FAC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="00161DCC">
        <w:rPr>
          <w:rFonts w:ascii="Times New Roman" w:eastAsia="Calibri" w:hAnsi="Times New Roman" w:cs="Times New Roman"/>
          <w:bCs/>
          <w:lang w:eastAsia="ru-RU"/>
        </w:rPr>
        <w:t xml:space="preserve">приостановлении действия отдельных положений </w:t>
      </w:r>
      <w:r w:rsidRPr="004F4CFD">
        <w:rPr>
          <w:rFonts w:ascii="Times New Roman" w:eastAsia="Calibri" w:hAnsi="Times New Roman" w:cs="Times New Roman"/>
          <w:bCs/>
          <w:lang w:eastAsia="ru-RU"/>
        </w:rPr>
        <w:t xml:space="preserve">Положения </w:t>
      </w:r>
      <w:r w:rsidR="00161DCC">
        <w:rPr>
          <w:rFonts w:ascii="Times New Roman" w:eastAsia="Calibri" w:hAnsi="Times New Roman" w:cs="Times New Roman"/>
          <w:bCs/>
          <w:lang w:eastAsia="ru-RU"/>
        </w:rPr>
        <w:t>о</w:t>
      </w:r>
      <w:r w:rsidRPr="004F4CFD">
        <w:rPr>
          <w:rFonts w:ascii="Times New Roman" w:eastAsia="Calibri" w:hAnsi="Times New Roman" w:cs="Times New Roman"/>
          <w:bCs/>
          <w:lang w:eastAsia="ru-RU"/>
        </w:rPr>
        <w:t xml:space="preserve"> бюджетном процессе в </w:t>
      </w:r>
      <w:r w:rsidR="00161DCC">
        <w:rPr>
          <w:rFonts w:ascii="Times New Roman" w:eastAsia="Calibri" w:hAnsi="Times New Roman" w:cs="Times New Roman"/>
          <w:bCs/>
          <w:lang w:eastAsia="ru-RU"/>
        </w:rPr>
        <w:t>Саткинском муниципальном районе и установлении особенностей исполнения районного бюджета в 2020 году</w:t>
      </w:r>
    </w:p>
    <w:p w:rsidR="00D05FF0" w:rsidRPr="004F4CFD" w:rsidRDefault="00D05FF0" w:rsidP="000044B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44BC" w:rsidRPr="00EC2A47" w:rsidRDefault="000044BC" w:rsidP="007F5F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A4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EC2A47" w:rsidRPr="00EC2A47">
        <w:rPr>
          <w:rFonts w:ascii="Times New Roman" w:eastAsia="Calibri" w:hAnsi="Times New Roman" w:cs="Times New Roman"/>
          <w:sz w:val="24"/>
          <w:szCs w:val="24"/>
        </w:rPr>
        <w:t>Федеральным</w:t>
      </w:r>
      <w:r w:rsidR="00EC2A47" w:rsidRPr="00EC2A47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законом от 01.02.2020 № 103-ФЗ 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 </w:t>
      </w:r>
      <w:r w:rsidRPr="00EC2A47">
        <w:rPr>
          <w:rFonts w:ascii="Times New Roman" w:eastAsia="Calibri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 Саткинского муниципального района</w:t>
      </w:r>
      <w:r w:rsidR="008266E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044BC" w:rsidRPr="0037640D" w:rsidRDefault="000044BC" w:rsidP="007F5F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4BC" w:rsidRPr="0037640D" w:rsidRDefault="000044BC" w:rsidP="007F5FA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40D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ДЕПУТАТОВ САТКИНСКОГО МУНИЦИПАЛЬНОГО РАЙОНА РЕШАЕТ:</w:t>
      </w:r>
    </w:p>
    <w:p w:rsidR="00D05FF0" w:rsidRPr="0037640D" w:rsidRDefault="00D05FF0" w:rsidP="007F5FA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4BC" w:rsidRDefault="00161DCC" w:rsidP="007F5FA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4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Приостановить до 1 января 2021 года действие части 25, абзац первый части 54, абзац первый части 73, </w:t>
      </w:r>
      <w:r w:rsidR="0037640D" w:rsidRPr="0037640D">
        <w:rPr>
          <w:rFonts w:ascii="Times New Roman" w:eastAsia="Calibri" w:hAnsi="Times New Roman" w:cs="Times New Roman"/>
          <w:sz w:val="24"/>
          <w:szCs w:val="24"/>
          <w:lang w:eastAsia="ru-RU"/>
        </w:rPr>
        <w:t>абзацы первый и второй части 91 (в части сроков)</w:t>
      </w:r>
      <w:r w:rsidRPr="003764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Положений о бюджетном процессе в Саткинском муниципальном районе, утвержденных </w:t>
      </w:r>
      <w:r w:rsidR="00552584" w:rsidRPr="0037640D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  <w:r w:rsidRPr="0037640D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0044BC" w:rsidRPr="003764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Собрания депутатов Саткинского муниципального района от 18.05.2016 № 93/11 </w:t>
      </w:r>
      <w:r w:rsidR="00C44194" w:rsidRPr="0037640D">
        <w:rPr>
          <w:rFonts w:ascii="Times New Roman" w:eastAsia="Calibri" w:hAnsi="Times New Roman" w:cs="Times New Roman"/>
          <w:sz w:val="24"/>
          <w:szCs w:val="24"/>
          <w:lang w:eastAsia="ru-RU"/>
        </w:rPr>
        <w:t>(в ред. от 2</w:t>
      </w:r>
      <w:r w:rsidRPr="0037640D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C44194" w:rsidRPr="0037640D">
        <w:rPr>
          <w:rFonts w:ascii="Times New Roman" w:eastAsia="Calibri" w:hAnsi="Times New Roman" w:cs="Times New Roman"/>
          <w:sz w:val="24"/>
          <w:szCs w:val="24"/>
          <w:lang w:eastAsia="ru-RU"/>
        </w:rPr>
        <w:t>.1</w:t>
      </w:r>
      <w:r w:rsidR="00D05FF0" w:rsidRPr="0037640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C44194" w:rsidRPr="0037640D">
        <w:rPr>
          <w:rFonts w:ascii="Times New Roman" w:eastAsia="Calibri" w:hAnsi="Times New Roman" w:cs="Times New Roman"/>
          <w:sz w:val="24"/>
          <w:szCs w:val="24"/>
          <w:lang w:eastAsia="ru-RU"/>
        </w:rPr>
        <w:t>.201</w:t>
      </w:r>
      <w:r w:rsidRPr="0037640D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C44194" w:rsidRPr="003764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года)</w:t>
      </w:r>
      <w:r w:rsidRPr="0037640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7640D" w:rsidRPr="0037640D" w:rsidRDefault="0037640D" w:rsidP="007F5FA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4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Установить, что в ходе исполнения районного бюджета в 2020 году дополнительно к основаниям для внесения изменений в сводную бюджетную роспись районного бюджета, установленным бюджетным законодательством Российской Федерации, </w:t>
      </w:r>
      <w:r w:rsidRPr="003764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соответствии с решениями Администрации </w:t>
      </w:r>
      <w:r w:rsidR="00BF206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Саткинского муниципального </w:t>
      </w:r>
      <w:r w:rsidRPr="003764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района в сводную бюджетную роспись районного бюджета без внесения изменений в решение о районном бюджете могут быть внесены изменения:</w:t>
      </w:r>
    </w:p>
    <w:p w:rsidR="0037640D" w:rsidRPr="0037640D" w:rsidRDefault="0037640D" w:rsidP="007F5FA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764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Администрацией </w:t>
      </w:r>
      <w:r w:rsidR="00BF206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Саткинского муниципального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района</w:t>
      </w:r>
      <w:r w:rsidRPr="003764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</w:t>
      </w:r>
    </w:p>
    <w:p w:rsidR="0037640D" w:rsidRPr="0037640D" w:rsidRDefault="0037640D" w:rsidP="007F5FA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764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2) в случае перераспределения бюджетных ассигнований между видами источников финансирования дефицита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районного </w:t>
      </w:r>
      <w:r w:rsidRPr="003764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бюджета;</w:t>
      </w:r>
    </w:p>
    <w:p w:rsidR="0037640D" w:rsidRPr="0037640D" w:rsidRDefault="0037640D" w:rsidP="007F5FAC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764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3) в случае получения дотаций из других бюджетов бюджетной системы Российской Федерации.</w:t>
      </w:r>
    </w:p>
    <w:p w:rsidR="0037640D" w:rsidRDefault="0037640D" w:rsidP="007F5FA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764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Внесение изменений в сводную бюджетную роспись по основаниям, установленным </w:t>
      </w:r>
      <w:r w:rsidRPr="00BF206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пунктом 2 настоящего решения, может осуществляться с превышением общего объема расходов, утвержденных решением о районном бюджете.</w:t>
      </w:r>
    </w:p>
    <w:p w:rsidR="0037640D" w:rsidRPr="00BF2065" w:rsidRDefault="0037640D" w:rsidP="007F5FA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F206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Установить, что по итогам исполнения районного бюджета в 2020 году установленные решением о районном бюджете размер дефицита районного бюджета и верхний предел муниципального долга могут быть превышены на сумму бюджетных ассигнований, направленных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сумму снижения налоговых и неналоговых доходов районного бюджета по сравнению с 2019 годом</w:t>
      </w:r>
      <w:r w:rsidR="00BF2065" w:rsidRPr="00BF206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37640D" w:rsidRDefault="0037640D" w:rsidP="007F5FA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764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Установить, что в 2020 году дефицит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районного </w:t>
      </w:r>
      <w:r w:rsidRPr="003764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бюджета может превысить ограничения, установленны</w:t>
      </w:r>
      <w:r w:rsidR="00871E2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</w:t>
      </w:r>
      <w:r w:rsidRPr="003764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пункт</w:t>
      </w:r>
      <w:r w:rsidR="00871E2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ом</w:t>
      </w:r>
      <w:r w:rsidRPr="003764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3 статьи 92</w:t>
      </w:r>
      <w:r w:rsidRPr="0037640D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>1</w:t>
      </w:r>
      <w:r w:rsidRPr="003764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Бюджетного кодекса Российской Федерации, на сумму бюджетных ассигнований, направленных на финансовое обеспечение мероприятий, связанных с предотвращением влияния ухудшения экономической ситуации на </w:t>
      </w:r>
      <w:r w:rsidR="00871E2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развитие отраслей экономики Саткинского муниципального района</w:t>
      </w:r>
      <w:r w:rsidRPr="003764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с профилактикой и устранением последствий распространения коронавирусной инфекции.</w:t>
      </w:r>
    </w:p>
    <w:p w:rsidR="0037640D" w:rsidRDefault="0037640D" w:rsidP="007F5FA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71E2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Установить, что в 2020 году объем муниципального долга может превысить ограничения, установленные пункт</w:t>
      </w:r>
      <w:r w:rsidR="00871E2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ом</w:t>
      </w:r>
      <w:r w:rsidRPr="00871E2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5 статьи 107 Бюджетного кодекса Российской Федерации, на сумму, не</w:t>
      </w:r>
      <w:r w:rsidR="00871E2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871E2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превышающую объема бюджетных ассигнований, направленных на финансовое обеспечение мероприятий, связанных с предотвращением влияния ухудшения экономической ситуации на развитие отраслей экономики </w:t>
      </w:r>
      <w:r w:rsidR="00871E2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Саткинского муниципального района</w:t>
      </w:r>
      <w:r w:rsidRPr="00871E2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с профилактикой и устранением последствий распространения коронавирусной инфекции.</w:t>
      </w:r>
    </w:p>
    <w:p w:rsidR="0037640D" w:rsidRPr="002C22FD" w:rsidRDefault="0037640D" w:rsidP="007F5FA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C22F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Установить, что в 2020 году дополнительно к случаям, установленным бюджетным законодательством Российской Федерации, из </w:t>
      </w:r>
      <w:r w:rsidR="00871E26" w:rsidRPr="002C22F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районного </w:t>
      </w:r>
      <w:r w:rsidRPr="002C22F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бюджета по решению </w:t>
      </w:r>
      <w:r w:rsidR="00871E26" w:rsidRPr="002C22F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Администрации </w:t>
      </w:r>
      <w:r w:rsidR="00BF2065" w:rsidRPr="002C22F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Саткинского муниципального </w:t>
      </w:r>
      <w:r w:rsidR="00871E26" w:rsidRPr="002C22F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района</w:t>
      </w:r>
      <w:r w:rsidRPr="002C22F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юридическому лицу, в том числе бюджетному и (или) автономному учреждению, учредителем которого не является</w:t>
      </w:r>
      <w:r w:rsidR="00871E26" w:rsidRPr="002C22F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Саткинский муниципальный район</w:t>
      </w:r>
      <w:r w:rsidRPr="002C22F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могут предоставляться субсидии на финансовое обеспечение мероприятий, связанных с </w:t>
      </w:r>
      <w:r w:rsidRPr="002C22F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инфекции.</w:t>
      </w:r>
    </w:p>
    <w:p w:rsidR="00BF2065" w:rsidRDefault="00BF2065" w:rsidP="007F5FA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Установить, что Глава Саткинского муниципального района представляет в Собрание депутатов Саткинского муниципального района для рассмотрения </w:t>
      </w:r>
      <w:r w:rsidR="002969D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Комиссией по </w:t>
      </w:r>
      <w:r w:rsidR="009B2A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изменению</w:t>
      </w:r>
      <w:r w:rsidR="002969D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бюджетных ассигнований в текущем финансовом году и плановом периоде (далее –Комиссия) предложения по внесению изменений в сводную бюджетную роспись районного бюджета по основаниям, предусмотренным </w:t>
      </w:r>
      <w:r w:rsidR="002C22F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пунктом</w:t>
      </w:r>
      <w:r w:rsidR="002969D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 настоящего решения.</w:t>
      </w:r>
    </w:p>
    <w:p w:rsidR="002969DF" w:rsidRDefault="002969DF" w:rsidP="007F5FAC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Комиссия состоит из пяти депутатов Собрания депутатов Саткинского муниципального района. Состав Комиссии утверждается </w:t>
      </w:r>
      <w:r w:rsidR="002C22F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Собрания депутатов Саткинского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9DF" w:rsidRPr="00BF2065" w:rsidRDefault="002969DF" w:rsidP="007F5FAC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Комиссия в срок не позднее трех рабочих дней со дня поступления предложений, указанных в абзаце первом настояще</w:t>
      </w:r>
      <w:r w:rsidR="009B2A4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 пункта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принимает решение о согласии на внесение изменений в сводную бюджетную роспись районного бюджета или о внесении предложений на рассмотрение Собрания депутатов Саткинского муниципального района. Решение Комиссии направляется Главе Саткинского муниципального района.</w:t>
      </w:r>
    </w:p>
    <w:p w:rsidR="008F6279" w:rsidRPr="00BF2065" w:rsidRDefault="002141D1" w:rsidP="007F5FA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F20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r w:rsidRPr="00BF2065">
        <w:rPr>
          <w:rFonts w:ascii="Times New Roman" w:hAnsi="Times New Roman" w:cs="Times New Roman"/>
          <w:sz w:val="24"/>
          <w:szCs w:val="24"/>
        </w:rPr>
        <w:t xml:space="preserve">с </w:t>
      </w:r>
      <w:r w:rsidR="008F6279" w:rsidRPr="00BF2065">
        <w:rPr>
          <w:rFonts w:ascii="Times New Roman" w:hAnsi="Times New Roman" w:cs="Times New Roman"/>
          <w:sz w:val="24"/>
          <w:szCs w:val="24"/>
        </w:rPr>
        <w:t>момента подписания.</w:t>
      </w:r>
    </w:p>
    <w:p w:rsidR="002141D1" w:rsidRPr="00BF2065" w:rsidRDefault="008F6279" w:rsidP="007F5FA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F2065">
        <w:rPr>
          <w:rFonts w:ascii="Times New Roman" w:hAnsi="Times New Roman" w:cs="Times New Roman"/>
          <w:sz w:val="24"/>
          <w:szCs w:val="24"/>
        </w:rPr>
        <w:t>Настоящее решение подлежи</w:t>
      </w:r>
      <w:bookmarkStart w:id="0" w:name="_GoBack"/>
      <w:bookmarkEnd w:id="0"/>
      <w:r w:rsidRPr="00BF2065">
        <w:rPr>
          <w:rFonts w:ascii="Times New Roman" w:hAnsi="Times New Roman" w:cs="Times New Roman"/>
          <w:sz w:val="24"/>
          <w:szCs w:val="24"/>
        </w:rPr>
        <w:t>т официальному опубликованию в газете «Саткинский рабочий»</w:t>
      </w:r>
      <w:r w:rsidR="002141D1" w:rsidRPr="00BF2065">
        <w:rPr>
          <w:rFonts w:ascii="Times New Roman" w:hAnsi="Times New Roman" w:cs="Times New Roman"/>
          <w:sz w:val="24"/>
          <w:szCs w:val="24"/>
        </w:rPr>
        <w:t>.</w:t>
      </w:r>
    </w:p>
    <w:p w:rsidR="002141D1" w:rsidRPr="00BF2065" w:rsidRDefault="002141D1" w:rsidP="007F5FAC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F2065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комиссию по финансам, бюджету и экономической политике (председатель Витьшев А.А.).</w:t>
      </w:r>
    </w:p>
    <w:p w:rsidR="00EE7825" w:rsidRPr="004F4CFD" w:rsidRDefault="00EE7825" w:rsidP="007F5FAC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911EF" w:rsidRPr="004F4CFD" w:rsidRDefault="00B911EF" w:rsidP="007F5FAC">
      <w:pPr>
        <w:tabs>
          <w:tab w:val="left" w:pos="993"/>
        </w:tabs>
        <w:spacing w:after="0" w:line="36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34" w:type="dxa"/>
        <w:tblLook w:val="01E0"/>
      </w:tblPr>
      <w:tblGrid>
        <w:gridCol w:w="5529"/>
        <w:gridCol w:w="4805"/>
      </w:tblGrid>
      <w:tr w:rsidR="000044BC" w:rsidRPr="004F4CFD" w:rsidTr="00657B6A">
        <w:tc>
          <w:tcPr>
            <w:tcW w:w="5529" w:type="dxa"/>
          </w:tcPr>
          <w:p w:rsidR="000044BC" w:rsidRPr="004F4CFD" w:rsidRDefault="000044BC" w:rsidP="007F5FAC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Глава Саткинского муниципального района</w:t>
            </w:r>
          </w:p>
        </w:tc>
        <w:tc>
          <w:tcPr>
            <w:tcW w:w="4805" w:type="dxa"/>
          </w:tcPr>
          <w:p w:rsidR="000044BC" w:rsidRPr="004F4CFD" w:rsidRDefault="000044BC" w:rsidP="007F5FAC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А.А. Глазков</w:t>
            </w:r>
          </w:p>
        </w:tc>
      </w:tr>
    </w:tbl>
    <w:p w:rsidR="00BD1596" w:rsidRPr="004F4CFD" w:rsidRDefault="00BD1596" w:rsidP="007F5FAC">
      <w:pPr>
        <w:tabs>
          <w:tab w:val="left" w:pos="1080"/>
        </w:tabs>
        <w:spacing w:after="0" w:line="360" w:lineRule="auto"/>
        <w:ind w:firstLine="567"/>
        <w:rPr>
          <w:rFonts w:ascii="Times New Roman" w:hAnsi="Times New Roman" w:cs="Times New Roman"/>
        </w:rPr>
      </w:pPr>
    </w:p>
    <w:sectPr w:rsidR="00BD1596" w:rsidRPr="004F4CFD" w:rsidSect="007F5FAC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787" w:rsidRDefault="00401787" w:rsidP="00BC314A">
      <w:pPr>
        <w:spacing w:after="0" w:line="240" w:lineRule="auto"/>
      </w:pPr>
      <w:r>
        <w:separator/>
      </w:r>
    </w:p>
  </w:endnote>
  <w:endnote w:type="continuationSeparator" w:id="0">
    <w:p w:rsidR="00401787" w:rsidRDefault="00401787" w:rsidP="00BC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787" w:rsidRDefault="00401787" w:rsidP="00BC314A">
      <w:pPr>
        <w:spacing w:after="0" w:line="240" w:lineRule="auto"/>
      </w:pPr>
      <w:r>
        <w:separator/>
      </w:r>
    </w:p>
  </w:footnote>
  <w:footnote w:type="continuationSeparator" w:id="0">
    <w:p w:rsidR="00401787" w:rsidRDefault="00401787" w:rsidP="00BC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713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C314A" w:rsidRPr="00BC314A" w:rsidRDefault="00A349AD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31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C314A" w:rsidRPr="00BC31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31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7C5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C31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C314A" w:rsidRDefault="00BC314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8E8"/>
    <w:multiLevelType w:val="hybridMultilevel"/>
    <w:tmpl w:val="657EF300"/>
    <w:lvl w:ilvl="0" w:tplc="E67A896A">
      <w:start w:val="1"/>
      <w:numFmt w:val="decimal"/>
      <w:lvlText w:val="%1)"/>
      <w:lvlJc w:val="left"/>
      <w:pPr>
        <w:tabs>
          <w:tab w:val="num" w:pos="-21"/>
        </w:tabs>
        <w:ind w:left="-2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82"/>
        </w:tabs>
        <w:ind w:left="-14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762"/>
        </w:tabs>
        <w:ind w:left="-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42"/>
        </w:tabs>
        <w:ind w:left="-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8"/>
        </w:tabs>
        <w:ind w:left="6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398"/>
        </w:tabs>
        <w:ind w:left="13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18"/>
        </w:tabs>
        <w:ind w:left="21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838"/>
        </w:tabs>
        <w:ind w:left="28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558"/>
        </w:tabs>
        <w:ind w:left="3558" w:hanging="180"/>
      </w:pPr>
      <w:rPr>
        <w:rFonts w:cs="Times New Roman"/>
      </w:rPr>
    </w:lvl>
  </w:abstractNum>
  <w:abstractNum w:abstractNumId="1">
    <w:nsid w:val="06F351C3"/>
    <w:multiLevelType w:val="hybridMultilevel"/>
    <w:tmpl w:val="BFA0FC18"/>
    <w:lvl w:ilvl="0" w:tplc="E67A896A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FF1319"/>
    <w:multiLevelType w:val="hybridMultilevel"/>
    <w:tmpl w:val="DC7ADB2E"/>
    <w:lvl w:ilvl="0" w:tplc="E67A896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"/>
        </w:tabs>
        <w:ind w:left="-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9"/>
        </w:tabs>
        <w:ind w:left="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19"/>
        </w:tabs>
        <w:ind w:left="1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39"/>
        </w:tabs>
        <w:ind w:left="2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59"/>
        </w:tabs>
        <w:ind w:left="2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579"/>
        </w:tabs>
        <w:ind w:left="3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299"/>
        </w:tabs>
        <w:ind w:left="4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019"/>
        </w:tabs>
        <w:ind w:left="5019" w:hanging="180"/>
      </w:pPr>
      <w:rPr>
        <w:rFonts w:cs="Times New Roman"/>
      </w:rPr>
    </w:lvl>
  </w:abstractNum>
  <w:abstractNum w:abstractNumId="3">
    <w:nsid w:val="087105C1"/>
    <w:multiLevelType w:val="hybridMultilevel"/>
    <w:tmpl w:val="A6B88456"/>
    <w:lvl w:ilvl="0" w:tplc="A31871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AE56D1"/>
    <w:multiLevelType w:val="hybridMultilevel"/>
    <w:tmpl w:val="A3020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D4AE9"/>
    <w:multiLevelType w:val="hybridMultilevel"/>
    <w:tmpl w:val="3F40C7AC"/>
    <w:lvl w:ilvl="0" w:tplc="E990E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961990"/>
    <w:multiLevelType w:val="hybridMultilevel"/>
    <w:tmpl w:val="F28C9E04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>
    <w:nsid w:val="155C2FE3"/>
    <w:multiLevelType w:val="hybridMultilevel"/>
    <w:tmpl w:val="2994806C"/>
    <w:lvl w:ilvl="0" w:tplc="852ED58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2A4726"/>
    <w:multiLevelType w:val="hybridMultilevel"/>
    <w:tmpl w:val="323EC70E"/>
    <w:lvl w:ilvl="0" w:tplc="478E7B4A">
      <w:start w:val="4"/>
      <w:numFmt w:val="decimal"/>
      <w:lvlText w:val="%1."/>
      <w:lvlJc w:val="left"/>
      <w:pPr>
        <w:ind w:left="12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CDB2372"/>
    <w:multiLevelType w:val="hybridMultilevel"/>
    <w:tmpl w:val="33BE63D8"/>
    <w:lvl w:ilvl="0" w:tplc="3816F156">
      <w:start w:val="11"/>
      <w:numFmt w:val="decimal"/>
      <w:lvlText w:val="%1)"/>
      <w:lvlJc w:val="left"/>
      <w:pPr>
        <w:ind w:left="2007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22391D87"/>
    <w:multiLevelType w:val="hybridMultilevel"/>
    <w:tmpl w:val="76760880"/>
    <w:lvl w:ilvl="0" w:tplc="3AA8BF92">
      <w:start w:val="1"/>
      <w:numFmt w:val="decimal"/>
      <w:lvlText w:val="%1)"/>
      <w:lvlJc w:val="left"/>
      <w:pPr>
        <w:tabs>
          <w:tab w:val="num" w:pos="1842"/>
        </w:tabs>
        <w:ind w:left="1842" w:hanging="360"/>
      </w:pPr>
      <w:rPr>
        <w:rFonts w:cs="Times New Roman" w:hint="default"/>
      </w:rPr>
    </w:lvl>
    <w:lvl w:ilvl="1" w:tplc="F2FC45FE">
      <w:start w:val="9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67A896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551746"/>
    <w:multiLevelType w:val="hybridMultilevel"/>
    <w:tmpl w:val="17B4956C"/>
    <w:lvl w:ilvl="0" w:tplc="E40417E8">
      <w:start w:val="3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14D3D"/>
    <w:multiLevelType w:val="hybridMultilevel"/>
    <w:tmpl w:val="B9E05032"/>
    <w:lvl w:ilvl="0" w:tplc="E67A896A">
      <w:start w:val="1"/>
      <w:numFmt w:val="decimal"/>
      <w:lvlText w:val="%1)"/>
      <w:lvlJc w:val="left"/>
      <w:pPr>
        <w:tabs>
          <w:tab w:val="num" w:pos="2901"/>
        </w:tabs>
        <w:ind w:left="2901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B95F9D"/>
    <w:multiLevelType w:val="hybridMultilevel"/>
    <w:tmpl w:val="E3502C28"/>
    <w:lvl w:ilvl="0" w:tplc="34FE59A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cs="Times New Roman" w:hint="default"/>
        <w:color w:val="auto"/>
      </w:rPr>
    </w:lvl>
    <w:lvl w:ilvl="1" w:tplc="E67A896A">
      <w:start w:val="1"/>
      <w:numFmt w:val="decimal"/>
      <w:lvlText w:val="%2)"/>
      <w:lvlJc w:val="left"/>
      <w:pPr>
        <w:tabs>
          <w:tab w:val="num" w:pos="2901"/>
        </w:tabs>
        <w:ind w:left="2901" w:hanging="360"/>
      </w:pPr>
      <w:rPr>
        <w:rFonts w:cs="Times New Roman" w:hint="default"/>
        <w:color w:val="auto"/>
      </w:rPr>
    </w:lvl>
    <w:lvl w:ilvl="2" w:tplc="E67A896A">
      <w:start w:val="1"/>
      <w:numFmt w:val="decimal"/>
      <w:lvlText w:val="%3)"/>
      <w:lvlJc w:val="left"/>
      <w:pPr>
        <w:tabs>
          <w:tab w:val="num" w:pos="2901"/>
        </w:tabs>
        <w:ind w:left="2901" w:hanging="360"/>
      </w:pPr>
      <w:rPr>
        <w:rFonts w:cs="Times New Roman" w:hint="default"/>
        <w:color w:val="auto"/>
      </w:rPr>
    </w:lvl>
    <w:lvl w:ilvl="3" w:tplc="A80446C4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color w:val="auto"/>
      </w:rPr>
    </w:lvl>
    <w:lvl w:ilvl="4" w:tplc="8BD4CC46">
      <w:start w:val="1"/>
      <w:numFmt w:val="decimal"/>
      <w:lvlText w:val="%5)"/>
      <w:lvlJc w:val="left"/>
      <w:pPr>
        <w:tabs>
          <w:tab w:val="num" w:pos="3196"/>
        </w:tabs>
        <w:ind w:left="3196" w:hanging="360"/>
      </w:pPr>
      <w:rPr>
        <w:rFonts w:cs="Times New Roman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14">
    <w:nsid w:val="44C03556"/>
    <w:multiLevelType w:val="hybridMultilevel"/>
    <w:tmpl w:val="12046C58"/>
    <w:lvl w:ilvl="0" w:tplc="E67A896A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480B6D"/>
    <w:multiLevelType w:val="hybridMultilevel"/>
    <w:tmpl w:val="0BF04CC8"/>
    <w:lvl w:ilvl="0" w:tplc="B2EC74B6">
      <w:start w:val="5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67BB3A64"/>
    <w:multiLevelType w:val="hybridMultilevel"/>
    <w:tmpl w:val="B96C1662"/>
    <w:lvl w:ilvl="0" w:tplc="3CB67D3A">
      <w:start w:val="52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>
    <w:nsid w:val="6AE93C8F"/>
    <w:multiLevelType w:val="hybridMultilevel"/>
    <w:tmpl w:val="FED6F256"/>
    <w:lvl w:ilvl="0" w:tplc="E67A896A">
      <w:start w:val="1"/>
      <w:numFmt w:val="decimal"/>
      <w:lvlText w:val="%1)"/>
      <w:lvlJc w:val="left"/>
      <w:pPr>
        <w:tabs>
          <w:tab w:val="num" w:pos="-2043"/>
        </w:tabs>
        <w:ind w:left="-204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504"/>
        </w:tabs>
        <w:ind w:left="-3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2784"/>
        </w:tabs>
        <w:ind w:left="-27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2064"/>
        </w:tabs>
        <w:ind w:left="-2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-1344"/>
        </w:tabs>
        <w:ind w:left="-13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-624"/>
        </w:tabs>
        <w:ind w:left="-6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6"/>
        </w:tabs>
        <w:ind w:left="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536"/>
        </w:tabs>
        <w:ind w:left="1536" w:hanging="180"/>
      </w:pPr>
      <w:rPr>
        <w:rFonts w:cs="Times New Roman"/>
      </w:rPr>
    </w:lvl>
  </w:abstractNum>
  <w:abstractNum w:abstractNumId="18">
    <w:nsid w:val="6CE55F6B"/>
    <w:multiLevelType w:val="hybridMultilevel"/>
    <w:tmpl w:val="DE46A082"/>
    <w:lvl w:ilvl="0" w:tplc="3C6C852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DC306EA"/>
    <w:multiLevelType w:val="multilevel"/>
    <w:tmpl w:val="CE40FCA4"/>
    <w:lvl w:ilvl="0">
      <w:start w:val="59"/>
      <w:numFmt w:val="decimal"/>
      <w:lvlText w:val="%1-"/>
      <w:lvlJc w:val="left"/>
      <w:pPr>
        <w:ind w:left="510" w:hanging="510"/>
      </w:pPr>
      <w:rPr>
        <w:rFonts w:eastAsia="Calibri"/>
      </w:rPr>
    </w:lvl>
    <w:lvl w:ilvl="1">
      <w:start w:val="5"/>
      <w:numFmt w:val="decimal"/>
      <w:lvlText w:val="%1-%2)"/>
      <w:lvlJc w:val="left"/>
      <w:pPr>
        <w:ind w:left="1571" w:hanging="720"/>
      </w:pPr>
      <w:rPr>
        <w:rFonts w:eastAsia="Calibri"/>
      </w:rPr>
    </w:lvl>
    <w:lvl w:ilvl="2">
      <w:start w:val="1"/>
      <w:numFmt w:val="decimal"/>
      <w:lvlText w:val="%1-%2)%3."/>
      <w:lvlJc w:val="left"/>
      <w:pPr>
        <w:ind w:left="2422" w:hanging="720"/>
      </w:pPr>
      <w:rPr>
        <w:rFonts w:eastAsia="Calibri"/>
      </w:rPr>
    </w:lvl>
    <w:lvl w:ilvl="3">
      <w:start w:val="1"/>
      <w:numFmt w:val="decimal"/>
      <w:lvlText w:val="%1-%2)%3.%4."/>
      <w:lvlJc w:val="left"/>
      <w:pPr>
        <w:ind w:left="3633" w:hanging="1080"/>
      </w:pPr>
      <w:rPr>
        <w:rFonts w:eastAsia="Calibri"/>
      </w:rPr>
    </w:lvl>
    <w:lvl w:ilvl="4">
      <w:start w:val="1"/>
      <w:numFmt w:val="decimal"/>
      <w:lvlText w:val="%1-%2)%3.%4.%5."/>
      <w:lvlJc w:val="left"/>
      <w:pPr>
        <w:ind w:left="4484" w:hanging="1080"/>
      </w:pPr>
      <w:rPr>
        <w:rFonts w:eastAsia="Calibri"/>
      </w:rPr>
    </w:lvl>
    <w:lvl w:ilvl="5">
      <w:start w:val="1"/>
      <w:numFmt w:val="decimal"/>
      <w:lvlText w:val="%1-%2)%3.%4.%5.%6."/>
      <w:lvlJc w:val="left"/>
      <w:pPr>
        <w:ind w:left="5695" w:hanging="1440"/>
      </w:pPr>
      <w:rPr>
        <w:rFonts w:eastAsia="Calibri"/>
      </w:rPr>
    </w:lvl>
    <w:lvl w:ilvl="6">
      <w:start w:val="1"/>
      <w:numFmt w:val="decimal"/>
      <w:lvlText w:val="%1-%2)%3.%4.%5.%6.%7."/>
      <w:lvlJc w:val="left"/>
      <w:pPr>
        <w:ind w:left="6546" w:hanging="1440"/>
      </w:pPr>
      <w:rPr>
        <w:rFonts w:eastAsia="Calibri"/>
      </w:rPr>
    </w:lvl>
    <w:lvl w:ilvl="7">
      <w:start w:val="1"/>
      <w:numFmt w:val="decimal"/>
      <w:lvlText w:val="%1-%2)%3.%4.%5.%6.%7.%8."/>
      <w:lvlJc w:val="left"/>
      <w:pPr>
        <w:ind w:left="7757" w:hanging="1800"/>
      </w:pPr>
      <w:rPr>
        <w:rFonts w:eastAsia="Calibri"/>
      </w:rPr>
    </w:lvl>
    <w:lvl w:ilvl="8">
      <w:start w:val="1"/>
      <w:numFmt w:val="decimal"/>
      <w:lvlText w:val="%1-%2)%3.%4.%5.%6.%7.%8.%9."/>
      <w:lvlJc w:val="left"/>
      <w:pPr>
        <w:ind w:left="8608" w:hanging="1800"/>
      </w:pPr>
      <w:rPr>
        <w:rFonts w:eastAsia="Calibri"/>
      </w:rPr>
    </w:lvl>
  </w:abstractNum>
  <w:num w:numId="1">
    <w:abstractNumId w:val="5"/>
  </w:num>
  <w:num w:numId="2">
    <w:abstractNumId w:val="3"/>
  </w:num>
  <w:num w:numId="3">
    <w:abstractNumId w:val="19"/>
    <w:lvlOverride w:ilvl="0">
      <w:startOverride w:val="5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8"/>
  </w:num>
  <w:num w:numId="7">
    <w:abstractNumId w:val="17"/>
  </w:num>
  <w:num w:numId="8">
    <w:abstractNumId w:val="12"/>
  </w:num>
  <w:num w:numId="9">
    <w:abstractNumId w:val="15"/>
  </w:num>
  <w:num w:numId="10">
    <w:abstractNumId w:val="11"/>
  </w:num>
  <w:num w:numId="11">
    <w:abstractNumId w:val="2"/>
  </w:num>
  <w:num w:numId="12">
    <w:abstractNumId w:val="16"/>
  </w:num>
  <w:num w:numId="13">
    <w:abstractNumId w:val="0"/>
  </w:num>
  <w:num w:numId="14">
    <w:abstractNumId w:val="9"/>
  </w:num>
  <w:num w:numId="15">
    <w:abstractNumId w:val="4"/>
  </w:num>
  <w:num w:numId="16">
    <w:abstractNumId w:val="14"/>
  </w:num>
  <w:num w:numId="17">
    <w:abstractNumId w:val="1"/>
  </w:num>
  <w:num w:numId="18">
    <w:abstractNumId w:val="10"/>
  </w:num>
  <w:num w:numId="19">
    <w:abstractNumId w:val="13"/>
  </w:num>
  <w:num w:numId="20">
    <w:abstractNumId w:val="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465"/>
    <w:rsid w:val="000044BC"/>
    <w:rsid w:val="00017336"/>
    <w:rsid w:val="00043684"/>
    <w:rsid w:val="000B236B"/>
    <w:rsid w:val="000C68BE"/>
    <w:rsid w:val="00100A40"/>
    <w:rsid w:val="001071DB"/>
    <w:rsid w:val="0011312A"/>
    <w:rsid w:val="001206A3"/>
    <w:rsid w:val="0013013A"/>
    <w:rsid w:val="00146672"/>
    <w:rsid w:val="00161DCC"/>
    <w:rsid w:val="00163064"/>
    <w:rsid w:val="00177F42"/>
    <w:rsid w:val="001A080F"/>
    <w:rsid w:val="001A39C9"/>
    <w:rsid w:val="001D7C5A"/>
    <w:rsid w:val="001E128C"/>
    <w:rsid w:val="001F0908"/>
    <w:rsid w:val="00203BAE"/>
    <w:rsid w:val="0021133A"/>
    <w:rsid w:val="00213ABE"/>
    <w:rsid w:val="002141D1"/>
    <w:rsid w:val="00216961"/>
    <w:rsid w:val="00243C82"/>
    <w:rsid w:val="00246191"/>
    <w:rsid w:val="00252EC6"/>
    <w:rsid w:val="00265CB4"/>
    <w:rsid w:val="00266435"/>
    <w:rsid w:val="00290CEC"/>
    <w:rsid w:val="002969DF"/>
    <w:rsid w:val="002B0203"/>
    <w:rsid w:val="002C22FD"/>
    <w:rsid w:val="002C76EA"/>
    <w:rsid w:val="002D1774"/>
    <w:rsid w:val="002E1014"/>
    <w:rsid w:val="003029F5"/>
    <w:rsid w:val="003126DF"/>
    <w:rsid w:val="0033293C"/>
    <w:rsid w:val="003574D4"/>
    <w:rsid w:val="003757DA"/>
    <w:rsid w:val="0037640D"/>
    <w:rsid w:val="003974B9"/>
    <w:rsid w:val="00400647"/>
    <w:rsid w:val="00401787"/>
    <w:rsid w:val="004210BA"/>
    <w:rsid w:val="00471C89"/>
    <w:rsid w:val="00491148"/>
    <w:rsid w:val="00492949"/>
    <w:rsid w:val="00495BCB"/>
    <w:rsid w:val="004D1BC3"/>
    <w:rsid w:val="004F4CFD"/>
    <w:rsid w:val="004F5D85"/>
    <w:rsid w:val="005039C0"/>
    <w:rsid w:val="00503B9E"/>
    <w:rsid w:val="00513465"/>
    <w:rsid w:val="00534324"/>
    <w:rsid w:val="005370F9"/>
    <w:rsid w:val="00552584"/>
    <w:rsid w:val="0055669A"/>
    <w:rsid w:val="005827A1"/>
    <w:rsid w:val="005D76BD"/>
    <w:rsid w:val="0060195D"/>
    <w:rsid w:val="00602E5F"/>
    <w:rsid w:val="0064372C"/>
    <w:rsid w:val="00644A7C"/>
    <w:rsid w:val="006536A4"/>
    <w:rsid w:val="0065492A"/>
    <w:rsid w:val="00657B6A"/>
    <w:rsid w:val="00677A4A"/>
    <w:rsid w:val="006B587C"/>
    <w:rsid w:val="006D29CF"/>
    <w:rsid w:val="006E0DC7"/>
    <w:rsid w:val="006F0C8F"/>
    <w:rsid w:val="00720499"/>
    <w:rsid w:val="00727067"/>
    <w:rsid w:val="00736202"/>
    <w:rsid w:val="00737554"/>
    <w:rsid w:val="007521B0"/>
    <w:rsid w:val="00767468"/>
    <w:rsid w:val="00770274"/>
    <w:rsid w:val="00774780"/>
    <w:rsid w:val="0078421C"/>
    <w:rsid w:val="00791954"/>
    <w:rsid w:val="00793626"/>
    <w:rsid w:val="00794515"/>
    <w:rsid w:val="007945B3"/>
    <w:rsid w:val="007B1722"/>
    <w:rsid w:val="007B6BCB"/>
    <w:rsid w:val="007C1160"/>
    <w:rsid w:val="007C4B68"/>
    <w:rsid w:val="007D4E75"/>
    <w:rsid w:val="007E455F"/>
    <w:rsid w:val="007F5251"/>
    <w:rsid w:val="007F5FAC"/>
    <w:rsid w:val="008163AD"/>
    <w:rsid w:val="00821D41"/>
    <w:rsid w:val="008266EB"/>
    <w:rsid w:val="008611BA"/>
    <w:rsid w:val="00871E26"/>
    <w:rsid w:val="008855F4"/>
    <w:rsid w:val="008A6709"/>
    <w:rsid w:val="008B7499"/>
    <w:rsid w:val="008C6FFB"/>
    <w:rsid w:val="008F6279"/>
    <w:rsid w:val="0090553B"/>
    <w:rsid w:val="0091216B"/>
    <w:rsid w:val="009618E9"/>
    <w:rsid w:val="009B2A4E"/>
    <w:rsid w:val="009B463F"/>
    <w:rsid w:val="009C6714"/>
    <w:rsid w:val="009D3A1E"/>
    <w:rsid w:val="009D4155"/>
    <w:rsid w:val="00A04830"/>
    <w:rsid w:val="00A3389B"/>
    <w:rsid w:val="00A349AD"/>
    <w:rsid w:val="00A371F1"/>
    <w:rsid w:val="00A46C9E"/>
    <w:rsid w:val="00A55AA1"/>
    <w:rsid w:val="00A7270F"/>
    <w:rsid w:val="00A75B0F"/>
    <w:rsid w:val="00A845FB"/>
    <w:rsid w:val="00A90AAC"/>
    <w:rsid w:val="00AA5055"/>
    <w:rsid w:val="00AC13AB"/>
    <w:rsid w:val="00AC4A52"/>
    <w:rsid w:val="00AE2B44"/>
    <w:rsid w:val="00AF22A9"/>
    <w:rsid w:val="00AF76EF"/>
    <w:rsid w:val="00AF779E"/>
    <w:rsid w:val="00B911EF"/>
    <w:rsid w:val="00BA7FAF"/>
    <w:rsid w:val="00BC314A"/>
    <w:rsid w:val="00BD1596"/>
    <w:rsid w:val="00BE353B"/>
    <w:rsid w:val="00BF2065"/>
    <w:rsid w:val="00C24043"/>
    <w:rsid w:val="00C245EF"/>
    <w:rsid w:val="00C44194"/>
    <w:rsid w:val="00C46C85"/>
    <w:rsid w:val="00C90ED7"/>
    <w:rsid w:val="00C93432"/>
    <w:rsid w:val="00CA3DCA"/>
    <w:rsid w:val="00CB152E"/>
    <w:rsid w:val="00CD2878"/>
    <w:rsid w:val="00CF2923"/>
    <w:rsid w:val="00CF499D"/>
    <w:rsid w:val="00CF5E01"/>
    <w:rsid w:val="00D05FF0"/>
    <w:rsid w:val="00D122E4"/>
    <w:rsid w:val="00D25C01"/>
    <w:rsid w:val="00D620E8"/>
    <w:rsid w:val="00D625F0"/>
    <w:rsid w:val="00D72430"/>
    <w:rsid w:val="00D97836"/>
    <w:rsid w:val="00DA47CC"/>
    <w:rsid w:val="00DD52A3"/>
    <w:rsid w:val="00DF29A8"/>
    <w:rsid w:val="00E210E0"/>
    <w:rsid w:val="00E22E8D"/>
    <w:rsid w:val="00E810B7"/>
    <w:rsid w:val="00EB72A2"/>
    <w:rsid w:val="00EC2A47"/>
    <w:rsid w:val="00EE7825"/>
    <w:rsid w:val="00EF2214"/>
    <w:rsid w:val="00F03D9B"/>
    <w:rsid w:val="00F12E76"/>
    <w:rsid w:val="00F179AE"/>
    <w:rsid w:val="00F22626"/>
    <w:rsid w:val="00F26A5D"/>
    <w:rsid w:val="00F4417F"/>
    <w:rsid w:val="00F72910"/>
    <w:rsid w:val="00F83C44"/>
    <w:rsid w:val="00FC2B91"/>
    <w:rsid w:val="00FD3256"/>
    <w:rsid w:val="00FE00AF"/>
    <w:rsid w:val="00FE0535"/>
    <w:rsid w:val="00FE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4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B6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1A39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A39C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A39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A39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A39C9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C3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C314A"/>
  </w:style>
  <w:style w:type="paragraph" w:styleId="ad">
    <w:name w:val="footer"/>
    <w:basedOn w:val="a"/>
    <w:link w:val="ae"/>
    <w:uiPriority w:val="99"/>
    <w:unhideWhenUsed/>
    <w:rsid w:val="00BC3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C314A"/>
  </w:style>
  <w:style w:type="character" w:styleId="af">
    <w:name w:val="Hyperlink"/>
    <w:basedOn w:val="a0"/>
    <w:uiPriority w:val="99"/>
    <w:semiHidden/>
    <w:unhideWhenUsed/>
    <w:rsid w:val="00AE2B44"/>
    <w:rPr>
      <w:color w:val="0563C1" w:themeColor="hyperlink"/>
      <w:u w:val="single"/>
    </w:rPr>
  </w:style>
  <w:style w:type="paragraph" w:customStyle="1" w:styleId="ConsPlusNormal">
    <w:name w:val="ConsPlusNormal"/>
    <w:rsid w:val="003329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D05FF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1298-08BD-44A2-A69C-C631A692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 Оксана Анатольевна</dc:creator>
  <cp:keywords/>
  <dc:description/>
  <cp:lastModifiedBy>oksana</cp:lastModifiedBy>
  <cp:revision>13</cp:revision>
  <cp:lastPrinted>2020-04-06T05:12:00Z</cp:lastPrinted>
  <dcterms:created xsi:type="dcterms:W3CDTF">2020-04-06T05:11:00Z</dcterms:created>
  <dcterms:modified xsi:type="dcterms:W3CDTF">2020-04-29T09:43:00Z</dcterms:modified>
</cp:coreProperties>
</file>