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A262E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048" cy="880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03" cy="8788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Pr="006E7B8C" w:rsidRDefault="00711EA0" w:rsidP="004A4A08">
      <w:pPr>
        <w:spacing w:before="240"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6E7B8C" w:rsidRDefault="005A438A" w:rsidP="004A4A08">
      <w:pPr>
        <w:spacing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 xml:space="preserve">САТКИНСКОГО МУНИЦИПАЛЬНОГО </w:t>
      </w:r>
      <w:r w:rsidR="009F63F9">
        <w:rPr>
          <w:rFonts w:ascii="Times New Roman" w:hAnsi="Times New Roman" w:cs="Times New Roman"/>
          <w:b/>
          <w:spacing w:val="20"/>
          <w:sz w:val="32"/>
          <w:szCs w:val="32"/>
        </w:rPr>
        <w:t>ОКРУГА</w:t>
      </w:r>
    </w:p>
    <w:p w:rsidR="005A438A" w:rsidRPr="006E7B8C" w:rsidRDefault="005A438A" w:rsidP="004A4A08">
      <w:pPr>
        <w:pBdr>
          <w:bottom w:val="single" w:sz="12" w:space="1" w:color="auto"/>
        </w:pBdr>
        <w:spacing w:after="12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6E7B8C" w:rsidRDefault="006742A2" w:rsidP="004A4A08">
      <w:pPr>
        <w:pBdr>
          <w:bottom w:val="single" w:sz="12" w:space="1" w:color="auto"/>
        </w:pBdr>
        <w:spacing w:after="36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 w:rsidRPr="006E7B8C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11EA0" w:rsidRPr="006803A4" w:rsidRDefault="00537291" w:rsidP="00A262ED">
      <w:pPr>
        <w:shd w:val="clear" w:color="auto" w:fill="FFFFFF"/>
        <w:tabs>
          <w:tab w:val="left" w:pos="-284"/>
        </w:tabs>
        <w:spacing w:after="0" w:line="360" w:lineRule="auto"/>
        <w:ind w:right="566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</w:t>
      </w:r>
      <w:r w:rsidR="00071C7D">
        <w:rPr>
          <w:rFonts w:ascii="Times New Roman" w:hAnsi="Times New Roman" w:cs="Times New Roman"/>
          <w:color w:val="000000"/>
          <w:sz w:val="21"/>
          <w:szCs w:val="21"/>
        </w:rPr>
        <w:t xml:space="preserve">т </w:t>
      </w:r>
      <w:r w:rsidR="00260530">
        <w:rPr>
          <w:rFonts w:ascii="Times New Roman" w:hAnsi="Times New Roman" w:cs="Times New Roman"/>
          <w:color w:val="000000"/>
          <w:sz w:val="21"/>
          <w:szCs w:val="21"/>
        </w:rPr>
        <w:t xml:space="preserve">13 ноября </w:t>
      </w:r>
      <w:r w:rsidR="001F3E91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244CF">
        <w:rPr>
          <w:rFonts w:ascii="Times New Roman" w:hAnsi="Times New Roman" w:cs="Times New Roman"/>
          <w:color w:val="000000"/>
          <w:sz w:val="21"/>
          <w:szCs w:val="21"/>
        </w:rPr>
        <w:t>202</w:t>
      </w:r>
      <w:r w:rsidR="009F63F9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711EA0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A438A" w:rsidRPr="006803A4">
        <w:rPr>
          <w:rFonts w:ascii="Times New Roman" w:hAnsi="Times New Roman" w:cs="Times New Roman"/>
          <w:color w:val="000000"/>
          <w:sz w:val="21"/>
          <w:szCs w:val="21"/>
        </w:rPr>
        <w:t>года №</w:t>
      </w:r>
      <w:r w:rsidR="00A0468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260530">
        <w:rPr>
          <w:rFonts w:ascii="Times New Roman" w:hAnsi="Times New Roman" w:cs="Times New Roman"/>
          <w:color w:val="000000"/>
          <w:sz w:val="21"/>
          <w:szCs w:val="21"/>
        </w:rPr>
        <w:t>76/11</w:t>
      </w:r>
    </w:p>
    <w:p w:rsidR="005A438A" w:rsidRPr="006803A4" w:rsidRDefault="005A438A" w:rsidP="00A262ED">
      <w:pPr>
        <w:shd w:val="clear" w:color="auto" w:fill="FFFFFF"/>
        <w:tabs>
          <w:tab w:val="left" w:pos="-284"/>
        </w:tabs>
        <w:spacing w:after="0" w:line="360" w:lineRule="auto"/>
        <w:ind w:right="566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6803A4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523EDD" w:rsidRPr="006803A4" w:rsidRDefault="00523EDD" w:rsidP="00A262ED">
      <w:pPr>
        <w:shd w:val="clear" w:color="auto" w:fill="FFFFFF"/>
        <w:tabs>
          <w:tab w:val="left" w:pos="-284"/>
        </w:tabs>
        <w:spacing w:after="0" w:line="360" w:lineRule="auto"/>
        <w:ind w:right="5669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505238" w:rsidRDefault="005716E0" w:rsidP="00A262ED">
      <w:pPr>
        <w:pStyle w:val="ConsTitle"/>
        <w:widowControl/>
        <w:tabs>
          <w:tab w:val="left" w:pos="-426"/>
          <w:tab w:val="left" w:pos="-284"/>
        </w:tabs>
        <w:spacing w:line="360" w:lineRule="auto"/>
        <w:ind w:right="5669"/>
        <w:jc w:val="both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 xml:space="preserve">О </w:t>
      </w:r>
      <w:r w:rsidR="00505238">
        <w:rPr>
          <w:rFonts w:ascii="Times New Roman" w:hAnsi="Times New Roman" w:cs="Times New Roman"/>
          <w:b w:val="0"/>
          <w:sz w:val="21"/>
          <w:szCs w:val="21"/>
        </w:rPr>
        <w:t xml:space="preserve">ликвидации Администрации </w:t>
      </w:r>
      <w:proofErr w:type="spellStart"/>
      <w:r w:rsidR="00505238">
        <w:rPr>
          <w:rFonts w:ascii="Times New Roman" w:hAnsi="Times New Roman" w:cs="Times New Roman"/>
          <w:b w:val="0"/>
          <w:sz w:val="21"/>
          <w:szCs w:val="21"/>
        </w:rPr>
        <w:t>Саткинского</w:t>
      </w:r>
      <w:proofErr w:type="spellEnd"/>
      <w:r w:rsidR="00505238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A262ED">
        <w:rPr>
          <w:rFonts w:ascii="Times New Roman" w:hAnsi="Times New Roman" w:cs="Times New Roman"/>
          <w:b w:val="0"/>
          <w:sz w:val="21"/>
          <w:szCs w:val="21"/>
        </w:rPr>
        <w:t xml:space="preserve"> м</w:t>
      </w:r>
      <w:r w:rsidR="00505238">
        <w:rPr>
          <w:rFonts w:ascii="Times New Roman" w:hAnsi="Times New Roman" w:cs="Times New Roman"/>
          <w:b w:val="0"/>
          <w:sz w:val="21"/>
          <w:szCs w:val="21"/>
        </w:rPr>
        <w:t>униципального</w:t>
      </w:r>
      <w:r w:rsidR="00A262E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505238">
        <w:rPr>
          <w:rFonts w:ascii="Times New Roman" w:hAnsi="Times New Roman" w:cs="Times New Roman"/>
          <w:b w:val="0"/>
          <w:sz w:val="21"/>
          <w:szCs w:val="21"/>
        </w:rPr>
        <w:t xml:space="preserve">района </w:t>
      </w:r>
      <w:r w:rsidR="00071C7D">
        <w:rPr>
          <w:rFonts w:ascii="Times New Roman" w:hAnsi="Times New Roman" w:cs="Times New Roman"/>
          <w:b w:val="0"/>
          <w:sz w:val="21"/>
          <w:szCs w:val="21"/>
        </w:rPr>
        <w:t>Челябинской области</w:t>
      </w:r>
    </w:p>
    <w:p w:rsidR="00505238" w:rsidRPr="00505238" w:rsidRDefault="00505238" w:rsidP="00505238">
      <w:pPr>
        <w:pStyle w:val="ConsTitle"/>
        <w:widowControl/>
        <w:tabs>
          <w:tab w:val="left" w:pos="5529"/>
        </w:tabs>
        <w:spacing w:line="360" w:lineRule="auto"/>
        <w:ind w:right="5244"/>
        <w:jc w:val="both"/>
        <w:rPr>
          <w:rFonts w:ascii="Times New Roman" w:hAnsi="Times New Roman" w:cs="Times New Roman"/>
          <w:b w:val="0"/>
          <w:sz w:val="21"/>
          <w:szCs w:val="21"/>
        </w:rPr>
      </w:pPr>
    </w:p>
    <w:p w:rsidR="00711EA0" w:rsidRPr="00B130C7" w:rsidRDefault="00B130C7" w:rsidP="00A262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0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5238">
        <w:rPr>
          <w:rFonts w:ascii="PT Astra Serif" w:hAnsi="PT Astra Serif" w:cs="PT Astra Serif"/>
          <w:sz w:val="24"/>
          <w:szCs w:val="24"/>
        </w:rPr>
        <w:t>Гражданским кодексом Российской Федерации,</w:t>
      </w:r>
      <w:r w:rsidR="00505238" w:rsidRPr="00B130C7">
        <w:rPr>
          <w:rFonts w:ascii="Times New Roman" w:hAnsi="Times New Roman" w:cs="Times New Roman"/>
          <w:sz w:val="24"/>
          <w:szCs w:val="24"/>
        </w:rPr>
        <w:t xml:space="preserve"> </w:t>
      </w:r>
      <w:r w:rsidR="00F25AA6">
        <w:rPr>
          <w:rFonts w:ascii="Times New Roman" w:hAnsi="Times New Roman" w:cs="Times New Roman"/>
          <w:sz w:val="24"/>
          <w:szCs w:val="24"/>
        </w:rPr>
        <w:t xml:space="preserve">со статьями 13, 41 </w:t>
      </w:r>
      <w:r w:rsidRPr="00B130C7">
        <w:rPr>
          <w:rFonts w:ascii="Times New Roman" w:hAnsi="Times New Roman" w:cs="Times New Roman"/>
          <w:sz w:val="24"/>
          <w:szCs w:val="24"/>
        </w:rPr>
        <w:t>Федеральн</w:t>
      </w:r>
      <w:r w:rsidR="00F25AA6">
        <w:rPr>
          <w:rFonts w:ascii="Times New Roman" w:hAnsi="Times New Roman" w:cs="Times New Roman"/>
          <w:sz w:val="24"/>
          <w:szCs w:val="24"/>
        </w:rPr>
        <w:t>ого</w:t>
      </w:r>
      <w:r w:rsidRPr="00B130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25AA6">
        <w:rPr>
          <w:rFonts w:ascii="Times New Roman" w:hAnsi="Times New Roman" w:cs="Times New Roman"/>
          <w:sz w:val="24"/>
          <w:szCs w:val="24"/>
        </w:rPr>
        <w:t>а</w:t>
      </w:r>
      <w:r w:rsidRPr="00B130C7">
        <w:rPr>
          <w:rFonts w:ascii="Times New Roman" w:hAnsi="Times New Roman" w:cs="Times New Roman"/>
          <w:sz w:val="24"/>
          <w:szCs w:val="24"/>
        </w:rPr>
        <w:t xml:space="preserve"> от 0</w:t>
      </w:r>
      <w:r w:rsidR="00E52F7E">
        <w:rPr>
          <w:rFonts w:ascii="Times New Roman" w:hAnsi="Times New Roman" w:cs="Times New Roman"/>
          <w:sz w:val="24"/>
          <w:szCs w:val="24"/>
        </w:rPr>
        <w:t>6</w:t>
      </w:r>
      <w:r w:rsidRPr="00B130C7">
        <w:rPr>
          <w:rFonts w:ascii="Times New Roman" w:hAnsi="Times New Roman" w:cs="Times New Roman"/>
          <w:sz w:val="24"/>
          <w:szCs w:val="24"/>
        </w:rPr>
        <w:t>.</w:t>
      </w:r>
      <w:r w:rsidR="00E52F7E">
        <w:rPr>
          <w:rFonts w:ascii="Times New Roman" w:hAnsi="Times New Roman" w:cs="Times New Roman"/>
          <w:sz w:val="24"/>
          <w:szCs w:val="24"/>
        </w:rPr>
        <w:t>1</w:t>
      </w:r>
      <w:r w:rsidRPr="00B130C7">
        <w:rPr>
          <w:rFonts w:ascii="Times New Roman" w:hAnsi="Times New Roman" w:cs="Times New Roman"/>
          <w:sz w:val="24"/>
          <w:szCs w:val="24"/>
        </w:rPr>
        <w:t>0.200</w:t>
      </w:r>
      <w:r w:rsidR="00E52F7E">
        <w:rPr>
          <w:rFonts w:ascii="Times New Roman" w:hAnsi="Times New Roman" w:cs="Times New Roman"/>
          <w:sz w:val="24"/>
          <w:szCs w:val="24"/>
        </w:rPr>
        <w:t>3 № 131-ФЗ «Об общих принципах организации местного самоуправления в Российской Федерации»</w:t>
      </w:r>
      <w:r w:rsidRPr="00B130C7">
        <w:rPr>
          <w:rFonts w:ascii="Times New Roman" w:hAnsi="Times New Roman" w:cs="Times New Roman"/>
          <w:sz w:val="24"/>
          <w:szCs w:val="24"/>
        </w:rPr>
        <w:t>,</w:t>
      </w:r>
      <w:r w:rsidR="00505238">
        <w:rPr>
          <w:rFonts w:ascii="Times New Roman" w:hAnsi="Times New Roman" w:cs="Times New Roman"/>
        </w:rPr>
        <w:t xml:space="preserve"> </w:t>
      </w:r>
      <w:r w:rsidR="00505238" w:rsidRPr="0050523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505238">
        <w:rPr>
          <w:rFonts w:ascii="Times New Roman" w:hAnsi="Times New Roman" w:cs="Times New Roman"/>
          <w:sz w:val="24"/>
          <w:szCs w:val="24"/>
        </w:rPr>
        <w:t xml:space="preserve">Челябинской области от 01.04.2024 № 33-ЗО «О статусе и границах </w:t>
      </w:r>
      <w:proofErr w:type="spellStart"/>
      <w:r w:rsidR="005052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05238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области», </w:t>
      </w:r>
    </w:p>
    <w:p w:rsidR="00711EA0" w:rsidRPr="00AF1293" w:rsidRDefault="00711EA0" w:rsidP="00711EA0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09B" w:rsidRPr="00AF1293" w:rsidRDefault="00714874" w:rsidP="009129D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САТКИНСКОГО МУНИЦИПАЛЬНОГО </w:t>
      </w:r>
      <w:r w:rsidR="009F63F9">
        <w:rPr>
          <w:rFonts w:ascii="Times New Roman" w:hAnsi="Times New Roman" w:cs="Times New Roman"/>
          <w:bCs/>
          <w:sz w:val="24"/>
          <w:szCs w:val="24"/>
        </w:rPr>
        <w:t>ОКРУГА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 xml:space="preserve"> РЕШАЕТ:</w:t>
      </w:r>
    </w:p>
    <w:p w:rsidR="00E4209B" w:rsidRPr="00AF1293" w:rsidRDefault="00E4209B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23A9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5AA6" w:rsidRPr="00A262ED">
        <w:rPr>
          <w:rFonts w:ascii="Times New Roman" w:hAnsi="Times New Roman" w:cs="Times New Roman"/>
          <w:sz w:val="24"/>
          <w:szCs w:val="24"/>
        </w:rPr>
        <w:t>Ликвидировать</w:t>
      </w:r>
      <w:r w:rsidR="007075D6" w:rsidRPr="00A262ED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7075D6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075D6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71C7D" w:rsidRPr="00A262ED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D85447" w:rsidRPr="00A262ED">
        <w:rPr>
          <w:rFonts w:ascii="Times New Roman" w:hAnsi="Times New Roman" w:cs="Times New Roman"/>
          <w:sz w:val="24"/>
          <w:szCs w:val="24"/>
        </w:rPr>
        <w:t xml:space="preserve">, ИНН 7417002250, КПП 745701001, ОГРН 1027401063601, юридический адрес: 456910, Челябинская область, </w:t>
      </w:r>
      <w:proofErr w:type="spellStart"/>
      <w:r w:rsidR="00D85447" w:rsidRPr="00A262ED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D85447" w:rsidRPr="00A262E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D85447" w:rsidRPr="00A262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85447" w:rsidRPr="00A26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447" w:rsidRPr="00A262ED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D85447" w:rsidRPr="00A262ED">
        <w:rPr>
          <w:rFonts w:ascii="Times New Roman" w:hAnsi="Times New Roman" w:cs="Times New Roman"/>
          <w:sz w:val="24"/>
          <w:szCs w:val="24"/>
        </w:rPr>
        <w:t>, ул. Металлургов, д. 2</w:t>
      </w:r>
    </w:p>
    <w:p w:rsidR="00071C7D" w:rsidRPr="00A262ED" w:rsidRDefault="00A262ED" w:rsidP="00A262E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1C7D" w:rsidRPr="00A262ED">
        <w:rPr>
          <w:rFonts w:ascii="Times New Roman" w:hAnsi="Times New Roman" w:cs="Times New Roman"/>
          <w:sz w:val="24"/>
          <w:szCs w:val="24"/>
        </w:rPr>
        <w:t>Принять:</w:t>
      </w:r>
    </w:p>
    <w:p w:rsidR="00071C7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="00DE1067" w:rsidRPr="00A262ED">
        <w:rPr>
          <w:rFonts w:ascii="Times New Roman" w:hAnsi="Times New Roman" w:cs="Times New Roman"/>
          <w:sz w:val="24"/>
          <w:szCs w:val="24"/>
        </w:rPr>
        <w:t>п</w:t>
      </w:r>
      <w:r w:rsidR="00071C7D" w:rsidRPr="00A262ED">
        <w:rPr>
          <w:rFonts w:ascii="Times New Roman" w:hAnsi="Times New Roman" w:cs="Times New Roman"/>
          <w:sz w:val="24"/>
          <w:szCs w:val="24"/>
        </w:rPr>
        <w:t xml:space="preserve">оложение о ликвидационной комиссии по ликвидации Администрации </w:t>
      </w:r>
      <w:proofErr w:type="spellStart"/>
      <w:r w:rsidR="00071C7D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071C7D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B4446" w:rsidRPr="00A262ED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071C7D" w:rsidRPr="00A262ED">
        <w:rPr>
          <w:rFonts w:ascii="Times New Roman" w:hAnsi="Times New Roman" w:cs="Times New Roman"/>
          <w:sz w:val="24"/>
          <w:szCs w:val="24"/>
        </w:rPr>
        <w:t>, согласно приложению 1 к настоящему решению;</w:t>
      </w:r>
    </w:p>
    <w:p w:rsidR="00071C7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="00DE1067" w:rsidRPr="00A262ED">
        <w:rPr>
          <w:rFonts w:ascii="Times New Roman" w:hAnsi="Times New Roman" w:cs="Times New Roman"/>
          <w:sz w:val="24"/>
          <w:szCs w:val="24"/>
        </w:rPr>
        <w:t>п</w:t>
      </w:r>
      <w:r w:rsidR="000B4446" w:rsidRPr="00A262ED">
        <w:rPr>
          <w:rFonts w:ascii="Times New Roman" w:hAnsi="Times New Roman" w:cs="Times New Roman"/>
          <w:sz w:val="24"/>
          <w:szCs w:val="24"/>
        </w:rPr>
        <w:t>лан ликвида</w:t>
      </w:r>
      <w:r w:rsidR="00071C7D" w:rsidRPr="00A262ED">
        <w:rPr>
          <w:rFonts w:ascii="Times New Roman" w:hAnsi="Times New Roman" w:cs="Times New Roman"/>
          <w:sz w:val="24"/>
          <w:szCs w:val="24"/>
        </w:rPr>
        <w:t xml:space="preserve">ционных мероприятий Администрации </w:t>
      </w:r>
      <w:proofErr w:type="spellStart"/>
      <w:r w:rsidR="00071C7D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071C7D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B4446" w:rsidRPr="00A262ED">
        <w:rPr>
          <w:rFonts w:ascii="Times New Roman" w:hAnsi="Times New Roman" w:cs="Times New Roman"/>
          <w:sz w:val="24"/>
          <w:szCs w:val="24"/>
        </w:rPr>
        <w:t xml:space="preserve"> Челябинской области, согласно приложению 2 к настоящему решению;</w:t>
      </w:r>
    </w:p>
    <w:p w:rsidR="000B4446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</w:t>
      </w:r>
      <w:r w:rsidR="00DE1067" w:rsidRPr="00A262ED">
        <w:rPr>
          <w:rFonts w:ascii="Times New Roman" w:hAnsi="Times New Roman" w:cs="Times New Roman"/>
          <w:sz w:val="24"/>
          <w:szCs w:val="24"/>
        </w:rPr>
        <w:t>с</w:t>
      </w:r>
      <w:r w:rsidR="000B4446" w:rsidRPr="00A262ED">
        <w:rPr>
          <w:rFonts w:ascii="Times New Roman" w:hAnsi="Times New Roman" w:cs="Times New Roman"/>
          <w:sz w:val="24"/>
          <w:szCs w:val="24"/>
        </w:rPr>
        <w:t xml:space="preserve">остав ликвидационной комиссии Администрации </w:t>
      </w:r>
      <w:proofErr w:type="spellStart"/>
      <w:r w:rsidR="000B4446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0B4446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согласно приложению 3 к настоящему решению.</w:t>
      </w:r>
    </w:p>
    <w:p w:rsidR="000B4446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4446" w:rsidRPr="00A262ED">
        <w:rPr>
          <w:rFonts w:ascii="Times New Roman" w:hAnsi="Times New Roman" w:cs="Times New Roman"/>
          <w:sz w:val="24"/>
          <w:szCs w:val="24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proofErr w:type="spellStart"/>
      <w:r w:rsidR="000B4446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0B4446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в порядке и сроки, установленные планом ликвидационных мероприятий. </w:t>
      </w:r>
    </w:p>
    <w:p w:rsidR="00DE1067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1067" w:rsidRPr="00A262ED">
        <w:rPr>
          <w:rFonts w:ascii="Times New Roman" w:hAnsi="Times New Roman" w:cs="Times New Roman"/>
          <w:sz w:val="24"/>
          <w:szCs w:val="24"/>
        </w:rPr>
        <w:t>Уполномочить</w:t>
      </w:r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быть заявителем и представлять документы о ликвидации Администрации </w:t>
      </w:r>
      <w:proofErr w:type="spellStart"/>
      <w:r w:rsidR="0036745F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 в регистрирующем органе председателя ликвидационной комиссии Гладилину Наталью Сергеевну.</w:t>
      </w:r>
    </w:p>
    <w:p w:rsidR="0036745F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6745F" w:rsidRPr="00A262ED">
        <w:rPr>
          <w:rFonts w:ascii="Times New Roman" w:hAnsi="Times New Roman" w:cs="Times New Roman"/>
          <w:sz w:val="24"/>
          <w:szCs w:val="24"/>
        </w:rPr>
        <w:t xml:space="preserve">Требования кредиторов к Администрации </w:t>
      </w:r>
      <w:proofErr w:type="spellStart"/>
      <w:r w:rsidR="0036745F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 предъявляются в течение двух месяцев со дня опубликования сообщения о ликвидации в журнале «Вестник государственной регистрации».</w:t>
      </w:r>
    </w:p>
    <w:p w:rsidR="0036745F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6745F" w:rsidRPr="00A262ED">
        <w:rPr>
          <w:rFonts w:ascii="Times New Roman" w:hAnsi="Times New Roman" w:cs="Times New Roman"/>
          <w:sz w:val="24"/>
          <w:szCs w:val="24"/>
        </w:rPr>
        <w:t xml:space="preserve">Разрешить ликвидационной комиссии использовать гербовую печать Администрации </w:t>
      </w:r>
      <w:proofErr w:type="spellStart"/>
      <w:r w:rsidR="0036745F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6745F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6745F" w:rsidRPr="00A262ED">
        <w:rPr>
          <w:rFonts w:ascii="Times New Roman" w:hAnsi="Times New Roman" w:cs="Times New Roman"/>
          <w:sz w:val="24"/>
          <w:szCs w:val="24"/>
        </w:rPr>
        <w:t xml:space="preserve">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Администрации </w:t>
      </w:r>
      <w:proofErr w:type="spellStart"/>
      <w:r w:rsidR="0036745F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законодательством Российской Федерации.</w:t>
      </w:r>
    </w:p>
    <w:p w:rsidR="0036745F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53A7E" w:rsidRPr="00A262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53A7E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53A7E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провести соответствующие организационно-штатные мероприятия в связи с ликвидацией Администрации </w:t>
      </w:r>
      <w:proofErr w:type="spellStart"/>
      <w:r w:rsidR="0036745F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36745F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 в срок до 31 декабря 2024 года.</w:t>
      </w:r>
    </w:p>
    <w:p w:rsidR="008F4303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F4303" w:rsidRPr="00A262ED">
        <w:rPr>
          <w:rFonts w:ascii="Times New Roman" w:hAnsi="Times New Roman" w:cs="Times New Roman"/>
          <w:sz w:val="24"/>
          <w:szCs w:val="24"/>
        </w:rPr>
        <w:t>Наст</w:t>
      </w:r>
      <w:r w:rsidR="000B4446" w:rsidRPr="00A262ED">
        <w:rPr>
          <w:rFonts w:ascii="Times New Roman" w:hAnsi="Times New Roman" w:cs="Times New Roman"/>
          <w:sz w:val="24"/>
          <w:szCs w:val="24"/>
        </w:rPr>
        <w:t>оящее решение вступает в силу с</w:t>
      </w:r>
      <w:r w:rsidR="0036745F" w:rsidRPr="00A262ED">
        <w:rPr>
          <w:rFonts w:ascii="Times New Roman" w:hAnsi="Times New Roman" w:cs="Times New Roman"/>
          <w:sz w:val="24"/>
          <w:szCs w:val="24"/>
        </w:rPr>
        <w:t xml:space="preserve"> 1 января 2025 года, в части иных мероприятий, согласно плану</w:t>
      </w:r>
      <w:r w:rsidR="00F53A7E" w:rsidRPr="00A262ED">
        <w:rPr>
          <w:rFonts w:ascii="Times New Roman" w:hAnsi="Times New Roman" w:cs="Times New Roman"/>
          <w:sz w:val="24"/>
          <w:szCs w:val="24"/>
        </w:rPr>
        <w:t xml:space="preserve"> ликвидационных мероприятий Администрации </w:t>
      </w:r>
      <w:proofErr w:type="spellStart"/>
      <w:r w:rsidR="00F53A7E" w:rsidRPr="00A262E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53A7E" w:rsidRPr="00A262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F4303" w:rsidRPr="00A262ED">
        <w:rPr>
          <w:rFonts w:ascii="Times New Roman" w:hAnsi="Times New Roman" w:cs="Times New Roman"/>
          <w:sz w:val="24"/>
          <w:szCs w:val="24"/>
        </w:rPr>
        <w:t>.</w:t>
      </w:r>
    </w:p>
    <w:p w:rsidR="008F4303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F4303" w:rsidRPr="00A262ED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8F4303" w:rsidRPr="00A262ED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8F4303" w:rsidRPr="00A262ED">
        <w:rPr>
          <w:rFonts w:ascii="Times New Roman" w:hAnsi="Times New Roman" w:cs="Times New Roman"/>
          <w:sz w:val="24"/>
          <w:szCs w:val="24"/>
        </w:rPr>
        <w:t xml:space="preserve"> рабочий» и размест</w:t>
      </w:r>
      <w:r w:rsidR="00FA133F" w:rsidRPr="00A262ED">
        <w:rPr>
          <w:rFonts w:ascii="Times New Roman" w:hAnsi="Times New Roman" w:cs="Times New Roman"/>
          <w:sz w:val="24"/>
          <w:szCs w:val="24"/>
        </w:rPr>
        <w:t xml:space="preserve">ить </w:t>
      </w:r>
      <w:r w:rsidR="008F4303" w:rsidRPr="00A262E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F4303" w:rsidRPr="00A262ED" w:rsidRDefault="00A262ED" w:rsidP="00A26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8F4303" w:rsidRPr="00A262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F4303" w:rsidRPr="00A262E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законодательству и местному самоуправлению (председатель – </w:t>
      </w:r>
      <w:r w:rsidR="00007E3C" w:rsidRPr="00A262ED">
        <w:rPr>
          <w:rFonts w:ascii="Times New Roman" w:hAnsi="Times New Roman" w:cs="Times New Roman"/>
          <w:sz w:val="24"/>
          <w:szCs w:val="24"/>
        </w:rPr>
        <w:t>Е.А</w:t>
      </w:r>
      <w:r w:rsidR="008F4303" w:rsidRPr="00A262ED">
        <w:rPr>
          <w:rFonts w:ascii="Times New Roman" w:hAnsi="Times New Roman" w:cs="Times New Roman"/>
          <w:sz w:val="24"/>
          <w:szCs w:val="24"/>
        </w:rPr>
        <w:t xml:space="preserve">. </w:t>
      </w:r>
      <w:r w:rsidR="00007E3C" w:rsidRPr="00A262ED">
        <w:rPr>
          <w:rFonts w:ascii="Times New Roman" w:hAnsi="Times New Roman" w:cs="Times New Roman"/>
          <w:sz w:val="24"/>
          <w:szCs w:val="24"/>
        </w:rPr>
        <w:t>Рюмина</w:t>
      </w:r>
      <w:r w:rsidR="008F4303" w:rsidRPr="00A262ED">
        <w:rPr>
          <w:rFonts w:ascii="Times New Roman" w:hAnsi="Times New Roman" w:cs="Times New Roman"/>
          <w:sz w:val="24"/>
          <w:szCs w:val="24"/>
        </w:rPr>
        <w:t>).</w:t>
      </w:r>
    </w:p>
    <w:p w:rsidR="008F4303" w:rsidRDefault="008F4303" w:rsidP="008F4303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03" w:rsidRDefault="008F4303" w:rsidP="008F4303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03" w:rsidRPr="008F4303" w:rsidRDefault="008F4303" w:rsidP="008F4303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430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F4303" w:rsidRPr="008F4303" w:rsidRDefault="008F4303" w:rsidP="009129DD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30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8F430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F63F9">
        <w:rPr>
          <w:rFonts w:ascii="Times New Roman" w:hAnsi="Times New Roman" w:cs="Times New Roman"/>
          <w:sz w:val="24"/>
          <w:szCs w:val="24"/>
        </w:rPr>
        <w:t>округа</w:t>
      </w:r>
      <w:r w:rsidRPr="008F4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Н.П. </w:t>
      </w:r>
      <w:proofErr w:type="spellStart"/>
      <w:r w:rsidRPr="008F4303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</w:p>
    <w:p w:rsidR="008F4303" w:rsidRPr="008F4303" w:rsidRDefault="008F4303" w:rsidP="008F4303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129DD" w:rsidRDefault="009129DD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2ED" w:rsidRDefault="00A262ED" w:rsidP="003C34AE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34AE" w:rsidRPr="00A262ED" w:rsidRDefault="003C34AE" w:rsidP="00A262E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C34AE" w:rsidRPr="00A262ED" w:rsidRDefault="003C34AE" w:rsidP="00A262E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3C34AE" w:rsidRPr="00A262ED" w:rsidRDefault="003C34AE" w:rsidP="00A262E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6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2024 года №76/11</w:t>
      </w:r>
    </w:p>
    <w:p w:rsidR="003C34AE" w:rsidRPr="00BF4975" w:rsidRDefault="003C34AE" w:rsidP="003C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C34AE" w:rsidRPr="00BF4975" w:rsidRDefault="003C34AE" w:rsidP="003C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BF4975" w:rsidRDefault="003C34AE" w:rsidP="003C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BF4975" w:rsidRDefault="003C34AE" w:rsidP="003C3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C34AE" w:rsidRPr="00BF4975" w:rsidRDefault="003C34AE" w:rsidP="003C3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ликвидационной комиссии </w:t>
      </w:r>
    </w:p>
    <w:p w:rsidR="003C34AE" w:rsidRPr="00BF4975" w:rsidRDefault="003C34AE" w:rsidP="003C3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530EE3" w:rsidRDefault="003C34AE" w:rsidP="003C34A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C34AE" w:rsidRPr="00BF4975" w:rsidRDefault="003C34AE" w:rsidP="003C34AE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 области от 01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-ЗО «О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статусе и 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Челябинской области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ликвидацией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области. 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порядок формирования ликвидационной комиссии ее функции, порядок работы и принятия решений, а также правовой статус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ликвидационной 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комиссии.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Ликвидационная комиссия – уполномоченные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Челябинской области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обеспечивающие реализацию полномочий по управлению делами ликвидируемой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ее ликвидации.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Ликвидация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завершенной, а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прекратившей существование после внесения об этом записи в Единый государственный реестр юридических лиц в порядке, установленном Федеральным законом от 08 августа 2001 года № 129-ФЗ «О государственной регистрации юридических лиц и индивидуальных предпринимателей».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AE" w:rsidRPr="00530EE3" w:rsidRDefault="003C34AE" w:rsidP="003C34A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ликвидационной комиссии</w:t>
      </w:r>
    </w:p>
    <w:p w:rsidR="003C34AE" w:rsidRPr="006638EB" w:rsidRDefault="003C34AE" w:rsidP="003C34AE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персональный состав ликвидационной комиссии.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AE" w:rsidRPr="006638EB" w:rsidRDefault="003C34AE" w:rsidP="003C34A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ликвидационной комиссии</w:t>
      </w:r>
    </w:p>
    <w:p w:rsidR="003C34AE" w:rsidRPr="006638EB" w:rsidRDefault="003C34AE" w:rsidP="003C34AE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 целью осуществления полномочий по управлению делами ликвидируемой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ее ликвидации, на ликвидационную комиссию возлагаются следующие функции: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сфере правового обеспечения: организация юридического сопровождения деятельности, проведение правой экспертизы актов, принимаемых ликвидационной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выступление в суде от имени ликвидируемой 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сфере документационного обеспечения: координация документационного обеспечения и формирование архивных фондов;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 </w:t>
      </w:r>
    </w:p>
    <w:p w:rsidR="003C34AE" w:rsidRPr="00BF4975" w:rsidRDefault="003C34AE" w:rsidP="00A262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AE" w:rsidRPr="00DB0304" w:rsidRDefault="003C34AE" w:rsidP="003C34A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ликвидационной комиссии</w:t>
      </w:r>
    </w:p>
    <w:p w:rsidR="003C34AE" w:rsidRPr="00DB0304" w:rsidRDefault="003C34AE" w:rsidP="003C34AE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Ликвидационная комиссия обеспечивает реализацию полномочий по управлению делами ликвидируемой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ее ликвидации согласно плану ликвидационных мероприятий и действующему законодательству. 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Ликвидационная комиссия решает все вопросы на своих заседаниях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собираемых по мере необходимости и проводимых в очной форме или с использованием средств видео-конференц-связи (при наличии технической возможности)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Заседание ликвидационной комиссии является правомочным, если на заседании имеется кворум.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3C34AE" w:rsidRPr="00530EE3" w:rsidRDefault="003C34AE" w:rsidP="003C34AE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вопросов каждый член ликвидационной комиссии обладает одним голосом.</w:t>
      </w:r>
    </w:p>
    <w:p w:rsidR="003C34AE" w:rsidRDefault="003C34AE" w:rsidP="003C34AE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C34AE" w:rsidRPr="00530EE3" w:rsidRDefault="003C34AE" w:rsidP="003C34AE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ликвидационной комиссии утверждаются простым большинством голосов, участвующих в заседании членов ликвидационной комиссии. При равенстве голосов голос председателя ликвидационной комиссии является решающим. </w:t>
      </w:r>
    </w:p>
    <w:p w:rsidR="003C34AE" w:rsidRPr="00EC2AC7" w:rsidRDefault="003C34AE" w:rsidP="003C34AE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ликвидационной комиссии ведется протокол.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ликвидационной комиссии составляется не позднее 3 дней со дня проведения заседания.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указываются: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заседания;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заседании;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заседания: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поставленные на голосование, и итоги голосования по ним;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решения.</w:t>
      </w:r>
    </w:p>
    <w:p w:rsidR="003C34AE" w:rsidRPr="00EC2AC7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ликвидационной комиссии: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Организует работу по ликвидации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Является единоличным исполнительным органом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действует на основе единоначалия;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Действует без доверенности от имени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34AE" w:rsidRPr="00BF4975" w:rsidRDefault="003C34AE" w:rsidP="003C34AE">
      <w:pPr>
        <w:tabs>
          <w:tab w:val="left" w:pos="12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Распоряжается имуществом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актами, выдает доверенности, совершает иные юридические действия;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Обеспечивает своевременную уплату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всех установленных действующим законодательством налогов, сборов и обязательных платежей;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Представляет отчетность в связи с ликвидацией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установленные законодательством Российской Федерации;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Утверждает промежуточный ликвидационный баланс и ликвидационный баланс;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Самостоятельно решает все вопросы деятельности ликвидируемой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отнесенные к ее компетенции действующим законодательством Российской Федерации, настоящим Положением, планом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иквидационных мероприятий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ликвидационной комиссии: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Добросовестно и разумно исполняет свои обязанности, обеспечивает выполнение установленных для ликвидации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согласно действующему законодательству Российской Федерации, настоящему Положению, плану ликвидационных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Представляет председателю ликвидационной комиссии отчеты о деятельности в связи с ликвидацией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Решает иные вопросы, отнесенные законодательством Российской Федерации к компетенции члена ликвидационной комиссии.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исходящие от имени ликвидационной комиссии, подписываются ее председателем. </w:t>
      </w:r>
    </w:p>
    <w:p w:rsidR="003C34AE" w:rsidRPr="00BF4975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ликвидационной комиссии несет ответственность за причиненный ущерб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 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AE" w:rsidRPr="00EC2AC7" w:rsidRDefault="003C34AE" w:rsidP="003C34A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Инвентаризация имущества</w:t>
      </w:r>
    </w:p>
    <w:p w:rsidR="003C34AE" w:rsidRDefault="003C34AE" w:rsidP="003C34AE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4AE" w:rsidRDefault="003C34AE" w:rsidP="00A262ED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подлежит все имущество ликвидируемой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независимо от его местонахождения и все виды финансовых обязательств.</w:t>
      </w:r>
    </w:p>
    <w:p w:rsidR="003C34AE" w:rsidRDefault="003C34AE" w:rsidP="00A262ED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ликвидационной комиссии распоряжением назначает инвентаризационную комиссию, определяет сроки проведения инвентаризации.</w:t>
      </w:r>
    </w:p>
    <w:p w:rsidR="003C34AE" w:rsidRDefault="003C34AE" w:rsidP="00A262ED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завершении инвентаризации имущества, финансовых обязательств, производится оформление ведомости результатов, выявленных инвентаризацией.</w:t>
      </w:r>
    </w:p>
    <w:p w:rsidR="003C34AE" w:rsidRDefault="003C34AE" w:rsidP="00A262ED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Председатель ликвидационной комиссии издает распоряжение об утверждении результатов инвентаризации.</w:t>
      </w:r>
    </w:p>
    <w:p w:rsidR="003C34AE" w:rsidRDefault="003C34AE" w:rsidP="003C34AE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AE" w:rsidRDefault="003C34AE" w:rsidP="003C34A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Составление промежуточного ликвидационного баланса</w:t>
      </w:r>
    </w:p>
    <w:p w:rsidR="003C34AE" w:rsidRDefault="003C34AE" w:rsidP="003C34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sz w:val="24"/>
          <w:szCs w:val="24"/>
          <w:lang w:eastAsia="ru-RU"/>
        </w:rPr>
        <w:t>6.1 . Промежуточный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ликвидационный баланс составляется ликвидационной комиссией после окончания срока предъявления требований кредиторами ликвидируемой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(не ранее чем через два месяца со дня опубликования сообщения о ликвидации).</w:t>
      </w:r>
    </w:p>
    <w:p w:rsidR="003C34AE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3C34AE" w:rsidRPr="00530EE3" w:rsidRDefault="003C34AE" w:rsidP="003C34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Выплата денежных сумм кредиторам ликвидируемой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утверждения.</w:t>
      </w:r>
    </w:p>
    <w:p w:rsidR="003C34AE" w:rsidRDefault="003C34AE" w:rsidP="003C34AE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4AE" w:rsidRDefault="003C34AE" w:rsidP="003C34A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ликвидационного баланса</w:t>
      </w:r>
    </w:p>
    <w:p w:rsidR="003C34AE" w:rsidRDefault="003C34AE" w:rsidP="003C34AE">
      <w:pPr>
        <w:pStyle w:val="a9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4AE" w:rsidRDefault="003C34AE" w:rsidP="00A262ED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A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После завершения расчетов с креди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торами ликвидационная комисс</w:t>
      </w:r>
      <w:r w:rsidRPr="00272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составляет ликвидационный баланс.</w:t>
      </w:r>
    </w:p>
    <w:p w:rsidR="003C34AE" w:rsidRDefault="003C34AE" w:rsidP="00A262ED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Ликвидационная комиссия в течение 10 календарных дней после завершения расчетов с кредиторами представляет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ликвидационный баланс.</w:t>
      </w:r>
    </w:p>
    <w:p w:rsidR="003C34AE" w:rsidRDefault="003C34AE" w:rsidP="003C34AE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AE" w:rsidRDefault="003C34AE" w:rsidP="003C34A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3C34AE" w:rsidRPr="00483463" w:rsidRDefault="003C34AE" w:rsidP="003C34AE">
      <w:pPr>
        <w:pStyle w:val="a9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4AE" w:rsidRDefault="003C34AE" w:rsidP="00A2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Денежные средства и имущество ликвидируемой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передаются ликвидационной комиссией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и в казну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:rsidR="003C34AE" w:rsidRDefault="003C34AE" w:rsidP="00A2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имущества в казну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оформляется передаточным актом, где в качестве представителя передающей стороны выступает председатель ликвидационной комиссии, в качестве представителя принимающей стороны выступает уполномоченный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:rsidR="003C34AE" w:rsidRDefault="003C34AE" w:rsidP="00A2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После проведения всех взаиморасчетов ликвидационная комиссия закрывает банковские и иные счета ликвидируемой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C34AE" w:rsidRPr="00483463" w:rsidRDefault="003C34AE" w:rsidP="00A2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После завершения процедуры ликвидации гербовая печать, штампы ликвидируемой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находящиеся в пользовании ликвидационной комиссии, подлежат уничтожению. Об уничтожении гербовой печати и штампов ликвидируемой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составляется акт об уничтожении.</w:t>
      </w: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62ED" w:rsidRDefault="00A262ED" w:rsidP="003C34AE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A262ED" w:rsidRDefault="00A262ED" w:rsidP="003C34AE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3C34AE" w:rsidRPr="00A262ED" w:rsidRDefault="003C34AE" w:rsidP="00A262ED">
      <w:pPr>
        <w:pStyle w:val="Default"/>
        <w:ind w:left="6237"/>
        <w:jc w:val="center"/>
        <w:rPr>
          <w:color w:val="auto"/>
        </w:rPr>
      </w:pPr>
      <w:r w:rsidRPr="00A262ED">
        <w:rPr>
          <w:color w:val="auto"/>
        </w:rPr>
        <w:lastRenderedPageBreak/>
        <w:t>Приложение №2</w:t>
      </w:r>
    </w:p>
    <w:p w:rsidR="003C34AE" w:rsidRPr="00A262ED" w:rsidRDefault="003C34AE" w:rsidP="00A262ED">
      <w:pPr>
        <w:pStyle w:val="Default"/>
        <w:ind w:left="6237"/>
        <w:jc w:val="center"/>
        <w:rPr>
          <w:color w:val="auto"/>
        </w:rPr>
      </w:pPr>
      <w:r w:rsidRPr="00A262ED">
        <w:rPr>
          <w:color w:val="auto"/>
        </w:rPr>
        <w:t>к решению Собрания депутатов</w:t>
      </w:r>
    </w:p>
    <w:p w:rsidR="003C34AE" w:rsidRPr="00A262ED" w:rsidRDefault="003C34AE" w:rsidP="00A262ED">
      <w:pPr>
        <w:pStyle w:val="Default"/>
        <w:ind w:left="6237"/>
        <w:jc w:val="center"/>
        <w:rPr>
          <w:color w:val="auto"/>
        </w:rPr>
      </w:pPr>
      <w:proofErr w:type="spellStart"/>
      <w:r w:rsidRPr="00A262ED">
        <w:rPr>
          <w:color w:val="auto"/>
        </w:rPr>
        <w:t>Саткинского</w:t>
      </w:r>
      <w:proofErr w:type="spellEnd"/>
      <w:r w:rsidRPr="00A262ED">
        <w:rPr>
          <w:color w:val="auto"/>
        </w:rPr>
        <w:t xml:space="preserve"> муниципального округа</w:t>
      </w:r>
    </w:p>
    <w:p w:rsidR="00260530" w:rsidRPr="00A262ED" w:rsidRDefault="00260530" w:rsidP="002605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2024 года №76/11</w:t>
      </w:r>
    </w:p>
    <w:p w:rsidR="003C34AE" w:rsidRDefault="003C34AE" w:rsidP="003C34AE">
      <w:pPr>
        <w:pStyle w:val="Default"/>
        <w:jc w:val="center"/>
        <w:rPr>
          <w:rFonts w:ascii="PT Astra Serif" w:hAnsi="PT Astra Serif" w:cs="PT Astra Serif"/>
          <w:b/>
          <w:color w:val="auto"/>
        </w:rPr>
      </w:pPr>
    </w:p>
    <w:p w:rsidR="003C34AE" w:rsidRDefault="003C34AE" w:rsidP="003C34AE">
      <w:pPr>
        <w:pStyle w:val="Default"/>
        <w:jc w:val="center"/>
        <w:rPr>
          <w:rFonts w:ascii="PT Astra Serif" w:hAnsi="PT Astra Serif" w:cs="PT Astra Serif"/>
          <w:b/>
          <w:color w:val="auto"/>
        </w:rPr>
      </w:pPr>
      <w:r>
        <w:rPr>
          <w:rFonts w:ascii="PT Astra Serif" w:hAnsi="PT Astra Serif" w:cs="PT Astra Serif"/>
          <w:b/>
          <w:color w:val="auto"/>
        </w:rPr>
        <w:t>План</w:t>
      </w:r>
    </w:p>
    <w:p w:rsidR="003C34AE" w:rsidRDefault="003C34AE" w:rsidP="003C34AE">
      <w:pPr>
        <w:pStyle w:val="Default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color w:val="auto"/>
        </w:rPr>
        <w:t xml:space="preserve">мероприятий по ликвидации </w:t>
      </w:r>
      <w:r>
        <w:rPr>
          <w:rFonts w:ascii="PT Astra Serif" w:hAnsi="PT Astra Serif" w:cs="PT Astra Serif"/>
          <w:b/>
        </w:rPr>
        <w:t xml:space="preserve">Администрации </w:t>
      </w:r>
      <w:proofErr w:type="spellStart"/>
      <w:r>
        <w:rPr>
          <w:rFonts w:ascii="PT Astra Serif" w:hAnsi="PT Astra Serif" w:cs="PT Astra Serif"/>
          <w:b/>
        </w:rPr>
        <w:t>Саткинского</w:t>
      </w:r>
      <w:proofErr w:type="spellEnd"/>
      <w:r>
        <w:rPr>
          <w:rFonts w:ascii="PT Astra Serif" w:hAnsi="PT Astra Serif" w:cs="PT Astra Serif"/>
          <w:b/>
        </w:rPr>
        <w:t xml:space="preserve"> муниципального района Челябинской области </w:t>
      </w:r>
    </w:p>
    <w:p w:rsidR="003C34AE" w:rsidRDefault="003C34AE" w:rsidP="003C34AE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82"/>
        <w:gridCol w:w="1873"/>
        <w:gridCol w:w="1843"/>
        <w:gridCol w:w="3118"/>
      </w:tblGrid>
      <w:tr w:rsidR="003C34AE" w:rsidTr="00A262ED">
        <w:trPr>
          <w:trHeight w:val="2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A262ED">
              <w:rPr>
                <w:rFonts w:ascii="PT Astra Serif" w:hAnsi="PT Astra Serif" w:cs="PT Astra Serif"/>
              </w:rPr>
              <w:t xml:space="preserve">№ </w:t>
            </w:r>
            <w:proofErr w:type="gramStart"/>
            <w:r w:rsidRPr="00A262ED">
              <w:rPr>
                <w:rFonts w:ascii="PT Astra Serif" w:hAnsi="PT Astra Serif" w:cs="PT Astra Serif"/>
              </w:rPr>
              <w:t>п</w:t>
            </w:r>
            <w:proofErr w:type="gramEnd"/>
            <w:r w:rsidRPr="00A262ED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A262ED">
              <w:rPr>
                <w:rFonts w:ascii="PT Astra Serif" w:hAnsi="PT Astra Serif" w:cs="PT Astra Serif"/>
              </w:rPr>
              <w:t>Мероприятие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A262ED">
              <w:rPr>
                <w:rFonts w:ascii="PT Astra Serif" w:hAnsi="PT Astra Serif" w:cs="PT Astra Serif"/>
              </w:rPr>
              <w:t>Сроки (прогнозные)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A262ED">
              <w:rPr>
                <w:rFonts w:ascii="PT Astra Serif" w:hAnsi="PT Astra Serif" w:cs="PT Astra Serif"/>
              </w:rPr>
              <w:t>Дополнительная информация</w:t>
            </w:r>
            <w:bookmarkStart w:id="0" w:name="_GoBack"/>
            <w:bookmarkEnd w:id="0"/>
          </w:p>
        </w:tc>
      </w:tr>
      <w:tr w:rsidR="003C34AE" w:rsidTr="00A262ED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A262ED">
              <w:rPr>
                <w:rFonts w:ascii="PT Astra Serif" w:hAnsi="PT Astra Serif" w:cs="PT Astra Serif"/>
              </w:rPr>
              <w:t>Событие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A262ED">
              <w:rPr>
                <w:rFonts w:ascii="PT Astra Serif" w:hAnsi="PT Astra Serif" w:cs="PT Astra Serif"/>
              </w:rPr>
              <w:t>Календарная дата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Принятие решения о ликвидации Администрации муниципального образования,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заседание Собрания депутатов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EE474B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13</w:t>
            </w:r>
            <w:r w:rsidR="000A5399" w:rsidRPr="00A262E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ст. 61 - 64.1 ГК РФ.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0A5399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11.0</w:t>
            </w:r>
            <w:r w:rsidR="003C34AE" w:rsidRPr="00A262ED">
              <w:rPr>
                <w:rFonts w:ascii="Times New Roman" w:hAnsi="Times New Roman" w:cs="Times New Roman"/>
              </w:rPr>
              <w:t>1.202</w:t>
            </w:r>
            <w:r w:rsidRPr="00A26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Ст. 9 Федерального закона от 08.08.2001 № 129-ФЗ «О государственной регистрации юридических лиц и индивидуальных предпринимателей». Регистрирующий орган вносит в ЕГРЮЛ запись о том, что юридическое лицо находится в процессе ликвидации.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Внесение сведений в Единый федеральный реестр сведений о фактах деятельности юридических лиц (ЕФРСФДЮЛ) уведомление о ликвидации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0A5399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11</w:t>
            </w:r>
            <w:r w:rsidR="003C34AE" w:rsidRPr="00A262ED">
              <w:rPr>
                <w:rFonts w:ascii="Times New Roman" w:hAnsi="Times New Roman" w:cs="Times New Roman"/>
              </w:rPr>
              <w:t>.</w:t>
            </w:r>
            <w:r w:rsidRPr="00A262ED">
              <w:rPr>
                <w:rFonts w:ascii="Times New Roman" w:hAnsi="Times New Roman" w:cs="Times New Roman"/>
              </w:rPr>
              <w:t>0</w:t>
            </w:r>
            <w:r w:rsidR="003C34AE" w:rsidRPr="00A262ED">
              <w:rPr>
                <w:rFonts w:ascii="Times New Roman" w:hAnsi="Times New Roman" w:cs="Times New Roman"/>
              </w:rPr>
              <w:t>1.202</w:t>
            </w:r>
            <w:r w:rsidRPr="00A26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Публикация сообщения о ликвидации администрации и о порядке и сроке заявления </w:t>
            </w:r>
            <w:r w:rsidRPr="00A262ED">
              <w:rPr>
                <w:rFonts w:ascii="Times New Roman" w:hAnsi="Times New Roman" w:cs="Times New Roman"/>
              </w:rPr>
              <w:lastRenderedPageBreak/>
              <w:t>требований его кредиторами в журнале «Вестник государственной регистрации»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lastRenderedPageBreak/>
              <w:t xml:space="preserve">В течение 7 рабочих дней после </w:t>
            </w:r>
            <w:r w:rsidR="000A5399" w:rsidRPr="00A262ED">
              <w:rPr>
                <w:rFonts w:ascii="Times New Roman" w:hAnsi="Times New Roman" w:cs="Times New Roman"/>
              </w:rPr>
              <w:t xml:space="preserve">получения </w:t>
            </w:r>
            <w:r w:rsidR="000A5399" w:rsidRPr="00A262ED">
              <w:rPr>
                <w:rFonts w:ascii="Times New Roman" w:hAnsi="Times New Roman" w:cs="Times New Roman"/>
              </w:rPr>
              <w:lastRenderedPageBreak/>
              <w:t>выписки ЕГРЮЛ</w:t>
            </w:r>
            <w:r w:rsidRPr="00A262ED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п. 1 ст. 63 ГК РФ,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п. 2 ст. 20 Федерального закона от 08.08.2001 № 129-</w:t>
            </w:r>
            <w:r w:rsidRPr="00A262ED">
              <w:rPr>
                <w:rFonts w:ascii="Times New Roman" w:hAnsi="Times New Roman" w:cs="Times New Roman"/>
              </w:rPr>
              <w:lastRenderedPageBreak/>
              <w:t>ФЗ «О государственной регистрации юридических лиц и индивидуальных предпринимателей»,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РФ о государственной регистрации»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Уведомление в письменной форме сотрудников Администрации о предстоящем расторжении трудовых договоров в связи с ликвидацией Администрации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A262ED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A262ED">
              <w:rPr>
                <w:rFonts w:ascii="Times New Roman" w:hAnsi="Times New Roman" w:cs="Times New Roman"/>
              </w:rPr>
              <w:t xml:space="preserve"> чем за два месяца до увольнений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232888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не позднее </w:t>
            </w:r>
            <w:r w:rsidR="003C34AE" w:rsidRPr="00A262ED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п. 1 ст. 81, п. 2 ст. 180 ТК РФ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Уведомление </w:t>
            </w:r>
            <w:proofErr w:type="gramStart"/>
            <w:r w:rsidRPr="00A262ED">
              <w:rPr>
                <w:rFonts w:ascii="Times New Roman" w:hAnsi="Times New Roman" w:cs="Times New Roman"/>
              </w:rPr>
              <w:t>в письменной форме органов службы занятости о предстоящем расторжении трудовых договоров с работниками Администрации в связи с ликвидацией</w:t>
            </w:r>
            <w:proofErr w:type="gramEnd"/>
            <w:r w:rsidRPr="00A262ED">
              <w:rPr>
                <w:rFonts w:ascii="Times New Roman" w:hAnsi="Times New Roman" w:cs="Times New Roman"/>
              </w:rPr>
              <w:t xml:space="preserve"> Администрации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A262ED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A262ED">
              <w:rPr>
                <w:rFonts w:ascii="Times New Roman" w:hAnsi="Times New Roman" w:cs="Times New Roman"/>
              </w:rPr>
              <w:t xml:space="preserve"> чем за два месяца до увольнений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232888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не позднее </w:t>
            </w:r>
            <w:r w:rsidR="003C34AE" w:rsidRPr="00A262ED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232888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Проведение инвентаризации имущества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Методические указания, утвержденные приказом </w:t>
            </w:r>
            <w:r w:rsidRPr="00A262ED">
              <w:rPr>
                <w:rFonts w:ascii="Times New Roman" w:hAnsi="Times New Roman" w:cs="Times New Roman"/>
              </w:rPr>
              <w:lastRenderedPageBreak/>
              <w:t>Минфина России от 13.06.1995 № 49</w:t>
            </w:r>
          </w:p>
        </w:tc>
      </w:tr>
      <w:tr w:rsidR="003C34AE" w:rsidTr="00A262ED">
        <w:trPr>
          <w:trHeight w:val="67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Составление перечня муниципального имущества (в том числе земельных участков)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2 месяца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2 месяца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- Председатель ликвидационной комиссии направляет в казну </w:t>
            </w:r>
            <w:proofErr w:type="spellStart"/>
            <w:r w:rsidRPr="00A262ED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A262ED">
              <w:rPr>
                <w:rFonts w:ascii="Times New Roman" w:hAnsi="Times New Roman" w:cs="Times New Roman"/>
              </w:rPr>
              <w:t xml:space="preserve"> муниципального </w:t>
            </w:r>
            <w:r w:rsidR="00D153E2" w:rsidRPr="00A262ED">
              <w:rPr>
                <w:rFonts w:ascii="Times New Roman" w:hAnsi="Times New Roman" w:cs="Times New Roman"/>
              </w:rPr>
              <w:t>округа</w:t>
            </w:r>
            <w:r w:rsidRPr="00A262ED">
              <w:rPr>
                <w:rFonts w:ascii="Times New Roman" w:hAnsi="Times New Roman" w:cs="Times New Roman"/>
              </w:rPr>
              <w:t xml:space="preserve"> сформированные перечни муниципального имущества, земельных участков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- Казна </w:t>
            </w:r>
            <w:proofErr w:type="spellStart"/>
            <w:r w:rsidRPr="00A262ED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A262ED">
              <w:rPr>
                <w:rFonts w:ascii="Times New Roman" w:hAnsi="Times New Roman" w:cs="Times New Roman"/>
              </w:rPr>
              <w:t xml:space="preserve"> муниципального </w:t>
            </w:r>
            <w:r w:rsidR="00D153E2" w:rsidRPr="00A262ED">
              <w:rPr>
                <w:rFonts w:ascii="Times New Roman" w:hAnsi="Times New Roman" w:cs="Times New Roman"/>
              </w:rPr>
              <w:t>округа</w:t>
            </w:r>
            <w:r w:rsidRPr="00A262ED">
              <w:rPr>
                <w:rFonts w:ascii="Times New Roman" w:hAnsi="Times New Roman" w:cs="Times New Roman"/>
              </w:rPr>
              <w:t>: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1) проверяет достоверность сведений в перечнях муниципального имущества городских, сельских поселений.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2) Формирует единый реестр муниципального имущества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Принятие собранием депутатов </w:t>
            </w:r>
            <w:proofErr w:type="spellStart"/>
            <w:r w:rsidRPr="00A262ED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A262ED">
              <w:rPr>
                <w:rFonts w:ascii="Times New Roman" w:hAnsi="Times New Roman" w:cs="Times New Roman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ст. 124,125 ГК РФ</w:t>
            </w:r>
          </w:p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A262ED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A262ED">
              <w:rPr>
                <w:rFonts w:ascii="Times New Roman" w:hAnsi="Times New Roman" w:cs="Times New Roman"/>
              </w:rPr>
              <w:t xml:space="preserve"> муниципального </w:t>
            </w:r>
            <w:r w:rsidR="00D153E2" w:rsidRPr="00A262ED">
              <w:rPr>
                <w:rFonts w:ascii="Times New Roman" w:hAnsi="Times New Roman" w:cs="Times New Roman"/>
              </w:rPr>
              <w:t>округа</w:t>
            </w:r>
            <w:r w:rsidRPr="00A262ED">
              <w:rPr>
                <w:rFonts w:ascii="Times New Roman" w:hAnsi="Times New Roman" w:cs="Times New Roman"/>
              </w:rPr>
              <w:t xml:space="preserve"> направляет в Собрание депутатов </w:t>
            </w:r>
            <w:proofErr w:type="spellStart"/>
            <w:r w:rsidRPr="00A262ED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A262ED">
              <w:rPr>
                <w:rFonts w:ascii="Times New Roman" w:hAnsi="Times New Roman" w:cs="Times New Roman"/>
              </w:rPr>
              <w:t xml:space="preserve"> муниципального округа решение о включении имущества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ED">
              <w:rPr>
                <w:rFonts w:ascii="Times New Roman" w:hAnsi="Times New Roman" w:cs="Times New Roman"/>
                <w:color w:val="000000"/>
              </w:rPr>
              <w:t>Составление промежуточного ликвидационного баланса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ED">
              <w:rPr>
                <w:rFonts w:ascii="Times New Roman" w:hAnsi="Times New Roman" w:cs="Times New Roman"/>
                <w:color w:val="000000"/>
              </w:rPr>
              <w:t>после окончания срока для предъявления требований кредиторами,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не раньше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ED">
              <w:rPr>
                <w:rFonts w:ascii="Times New Roman" w:hAnsi="Times New Roman" w:cs="Times New Roman"/>
                <w:color w:val="00000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Утверждение промежуточного ликвидационного баланса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Удовлетворение требований кредиторов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до полного удовлетворения требований кредиторов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течение 14 дней после завершения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Утверждение ликвидационного баланса Администрации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течение 14 дней после завершения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Подача пакета документов </w:t>
            </w:r>
            <w:proofErr w:type="gramStart"/>
            <w:r w:rsidRPr="00A262ED">
              <w:rPr>
                <w:rFonts w:ascii="Times New Roman" w:hAnsi="Times New Roman" w:cs="Times New Roman"/>
              </w:rPr>
              <w:t>с заявлением в  налоговый орган для государственной регистрации в связи с ликвидацией</w:t>
            </w:r>
            <w:proofErr w:type="gramEnd"/>
            <w:r w:rsidRPr="00A262ED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течение 14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Составление сводной бюджетной отчетности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на основании Инструкции о порядке составления и представления годовой, </w:t>
            </w:r>
            <w:r w:rsidRPr="00A262ED">
              <w:rPr>
                <w:rFonts w:ascii="Times New Roman" w:hAnsi="Times New Roman" w:cs="Times New Roman"/>
              </w:rPr>
              <w:lastRenderedPageBreak/>
              <w:t>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Получение листа записи ЕГРЮЛ о ликвидации Администрации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Заявитель или представитель по доверенности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 xml:space="preserve">Закрытие лицевых счетов в Федеральном казначействе Челябинской области и Финансовом управлении Администрации </w:t>
            </w:r>
            <w:proofErr w:type="spellStart"/>
            <w:r w:rsidRPr="00A262ED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A262ED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В соответствии с Порядками по открытию и ведению лицевых счетов</w:t>
            </w:r>
          </w:p>
        </w:tc>
      </w:tr>
      <w:tr w:rsidR="003C34AE" w:rsidTr="00A26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AE" w:rsidRPr="00A262ED" w:rsidRDefault="003C34AE" w:rsidP="00A262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62ED">
              <w:rPr>
                <w:rFonts w:ascii="Times New Roman" w:hAnsi="Times New Roman" w:cs="Times New Roman"/>
              </w:rPr>
              <w:t>акт об уничтожении, п. 8 ст. 23 Федерального закона от 22.10.2004 № 125-ФЗ «Об архивном деле в Российской Федерации»</w:t>
            </w:r>
          </w:p>
        </w:tc>
      </w:tr>
    </w:tbl>
    <w:p w:rsidR="003C34AE" w:rsidRPr="00B44619" w:rsidRDefault="003C34AE" w:rsidP="00A262ED">
      <w:pPr>
        <w:spacing w:after="0"/>
        <w:rPr>
          <w:rFonts w:ascii="PT Astra Serif" w:hAnsi="PT Astra Serif"/>
        </w:rPr>
      </w:pPr>
    </w:p>
    <w:p w:rsidR="003C34AE" w:rsidRDefault="003C34AE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62ED" w:rsidRDefault="00A262ED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62ED" w:rsidRDefault="00A262ED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2888" w:rsidRPr="00A262ED" w:rsidRDefault="00232888" w:rsidP="00A262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32888" w:rsidRPr="00A262ED" w:rsidRDefault="00232888" w:rsidP="00A262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260530" w:rsidRPr="00A262ED" w:rsidRDefault="00260530" w:rsidP="002605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2024 года №76/11</w:t>
      </w:r>
    </w:p>
    <w:p w:rsidR="00232888" w:rsidRPr="00BF4975" w:rsidRDefault="00232888" w:rsidP="0023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888" w:rsidRDefault="00232888" w:rsidP="00232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888" w:rsidRDefault="00232888" w:rsidP="00232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03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232888" w:rsidRDefault="00232888" w:rsidP="00232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88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r w:rsidRPr="00A27703">
        <w:rPr>
          <w:rFonts w:ascii="Times New Roman" w:hAnsi="Times New Roman" w:cs="Times New Roman"/>
          <w:sz w:val="24"/>
          <w:szCs w:val="24"/>
        </w:rPr>
        <w:t>Гладилина Н.С. – председатель ликвидационной комиссии</w:t>
      </w:r>
    </w:p>
    <w:p w:rsidR="00232888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   – член ликвидационной комиссии</w:t>
      </w:r>
    </w:p>
    <w:p w:rsidR="00232888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член ликвидационной комиссии</w:t>
      </w:r>
    </w:p>
    <w:p w:rsidR="00232888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Э.А.  – член ликвидационной комиссии</w:t>
      </w:r>
    </w:p>
    <w:p w:rsidR="00232888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– член ликвидационной комиссии</w:t>
      </w:r>
    </w:p>
    <w:p w:rsidR="00232888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Е.Н.    – член ликвидационной комиссии,</w:t>
      </w:r>
      <w:r w:rsidRPr="00E9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секретарь</w:t>
      </w:r>
    </w:p>
    <w:p w:rsidR="00232888" w:rsidRPr="00A27703" w:rsidRDefault="00232888" w:rsidP="00232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К.В.   – член ликвидационной комиссии</w:t>
      </w:r>
    </w:p>
    <w:p w:rsidR="00232888" w:rsidRDefault="00232888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32888" w:rsidSect="00A262E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B5" w:rsidRDefault="002827B5" w:rsidP="00711EA0">
      <w:pPr>
        <w:spacing w:after="0" w:line="240" w:lineRule="auto"/>
      </w:pPr>
      <w:r>
        <w:separator/>
      </w:r>
    </w:p>
  </w:endnote>
  <w:endnote w:type="continuationSeparator" w:id="0">
    <w:p w:rsidR="002827B5" w:rsidRDefault="002827B5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B5" w:rsidRDefault="002827B5" w:rsidP="00711EA0">
      <w:pPr>
        <w:spacing w:after="0" w:line="240" w:lineRule="auto"/>
      </w:pPr>
      <w:r>
        <w:separator/>
      </w:r>
    </w:p>
  </w:footnote>
  <w:footnote w:type="continuationSeparator" w:id="0">
    <w:p w:rsidR="002827B5" w:rsidRDefault="002827B5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F" w:rsidRPr="00711EA0" w:rsidRDefault="00FA133F" w:rsidP="00711EA0">
    <w:pPr>
      <w:pStyle w:val="a5"/>
      <w:tabs>
        <w:tab w:val="clear" w:pos="9355"/>
        <w:tab w:val="right" w:pos="1006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FA133F" w:rsidRPr="00711EA0" w:rsidRDefault="00FA133F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838"/>
    <w:multiLevelType w:val="hybridMultilevel"/>
    <w:tmpl w:val="DD0A6126"/>
    <w:lvl w:ilvl="0" w:tplc="43B62452">
      <w:start w:val="1"/>
      <w:numFmt w:val="decimal"/>
      <w:lvlText w:val="%1."/>
      <w:lvlJc w:val="left"/>
      <w:pPr>
        <w:ind w:left="1497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AA6503"/>
    <w:multiLevelType w:val="multilevel"/>
    <w:tmpl w:val="DCB6C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1A421737"/>
    <w:multiLevelType w:val="hybridMultilevel"/>
    <w:tmpl w:val="1CAE8966"/>
    <w:lvl w:ilvl="0" w:tplc="235E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6D3DE8"/>
    <w:multiLevelType w:val="hybridMultilevel"/>
    <w:tmpl w:val="58008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6A33"/>
    <w:multiLevelType w:val="multilevel"/>
    <w:tmpl w:val="166EDB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56053E96"/>
    <w:multiLevelType w:val="hybridMultilevel"/>
    <w:tmpl w:val="A62EC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38D5"/>
    <w:rsid w:val="00007E3C"/>
    <w:rsid w:val="000575CC"/>
    <w:rsid w:val="00071C7D"/>
    <w:rsid w:val="0008417B"/>
    <w:rsid w:val="000A5399"/>
    <w:rsid w:val="000B2916"/>
    <w:rsid w:val="000B4446"/>
    <w:rsid w:val="000D0E6C"/>
    <w:rsid w:val="0010028F"/>
    <w:rsid w:val="001242C1"/>
    <w:rsid w:val="001320EF"/>
    <w:rsid w:val="00134F3B"/>
    <w:rsid w:val="001461F3"/>
    <w:rsid w:val="00152E91"/>
    <w:rsid w:val="00184467"/>
    <w:rsid w:val="001C0DA4"/>
    <w:rsid w:val="001C57DE"/>
    <w:rsid w:val="001E00E6"/>
    <w:rsid w:val="001F1257"/>
    <w:rsid w:val="001F3E91"/>
    <w:rsid w:val="00232888"/>
    <w:rsid w:val="00260530"/>
    <w:rsid w:val="00261026"/>
    <w:rsid w:val="002733CC"/>
    <w:rsid w:val="002827B5"/>
    <w:rsid w:val="002A3200"/>
    <w:rsid w:val="002A5F8D"/>
    <w:rsid w:val="002C3FE1"/>
    <w:rsid w:val="002E596A"/>
    <w:rsid w:val="00340CD2"/>
    <w:rsid w:val="00354CFC"/>
    <w:rsid w:val="0036538C"/>
    <w:rsid w:val="0036745F"/>
    <w:rsid w:val="00371443"/>
    <w:rsid w:val="00382A46"/>
    <w:rsid w:val="003B1A98"/>
    <w:rsid w:val="003B36EF"/>
    <w:rsid w:val="003C34AE"/>
    <w:rsid w:val="003F1AFB"/>
    <w:rsid w:val="00426CFF"/>
    <w:rsid w:val="004808F8"/>
    <w:rsid w:val="00481DDA"/>
    <w:rsid w:val="004A4A08"/>
    <w:rsid w:val="004B5E77"/>
    <w:rsid w:val="004B7B0D"/>
    <w:rsid w:val="004D0745"/>
    <w:rsid w:val="004E55DC"/>
    <w:rsid w:val="00505238"/>
    <w:rsid w:val="00523EDD"/>
    <w:rsid w:val="00537291"/>
    <w:rsid w:val="005716E0"/>
    <w:rsid w:val="00590D34"/>
    <w:rsid w:val="005A438A"/>
    <w:rsid w:val="005B4FC4"/>
    <w:rsid w:val="005F2E70"/>
    <w:rsid w:val="00635462"/>
    <w:rsid w:val="006469F8"/>
    <w:rsid w:val="006742A2"/>
    <w:rsid w:val="006752D5"/>
    <w:rsid w:val="006803A4"/>
    <w:rsid w:val="00681287"/>
    <w:rsid w:val="006852BE"/>
    <w:rsid w:val="006A60DA"/>
    <w:rsid w:val="006B083D"/>
    <w:rsid w:val="006B61BE"/>
    <w:rsid w:val="006E7B8C"/>
    <w:rsid w:val="006F1B6D"/>
    <w:rsid w:val="007035BA"/>
    <w:rsid w:val="007075D6"/>
    <w:rsid w:val="00711EA0"/>
    <w:rsid w:val="00714874"/>
    <w:rsid w:val="00772A08"/>
    <w:rsid w:val="00787509"/>
    <w:rsid w:val="007949E2"/>
    <w:rsid w:val="00835B5F"/>
    <w:rsid w:val="008841DB"/>
    <w:rsid w:val="008D2CFD"/>
    <w:rsid w:val="008F4303"/>
    <w:rsid w:val="0091118F"/>
    <w:rsid w:val="009129DD"/>
    <w:rsid w:val="009219F0"/>
    <w:rsid w:val="009B0F9B"/>
    <w:rsid w:val="009C7AC9"/>
    <w:rsid w:val="009F63F9"/>
    <w:rsid w:val="00A04684"/>
    <w:rsid w:val="00A12699"/>
    <w:rsid w:val="00A262ED"/>
    <w:rsid w:val="00A565F4"/>
    <w:rsid w:val="00AC31F3"/>
    <w:rsid w:val="00AE3644"/>
    <w:rsid w:val="00AF1293"/>
    <w:rsid w:val="00AF5E5B"/>
    <w:rsid w:val="00B0747D"/>
    <w:rsid w:val="00B130C7"/>
    <w:rsid w:val="00B220E6"/>
    <w:rsid w:val="00B244CF"/>
    <w:rsid w:val="00B906D0"/>
    <w:rsid w:val="00B92D17"/>
    <w:rsid w:val="00B979CA"/>
    <w:rsid w:val="00BF3713"/>
    <w:rsid w:val="00BF6069"/>
    <w:rsid w:val="00C70B7D"/>
    <w:rsid w:val="00C72357"/>
    <w:rsid w:val="00C823A9"/>
    <w:rsid w:val="00CF4D92"/>
    <w:rsid w:val="00D03F13"/>
    <w:rsid w:val="00D153E2"/>
    <w:rsid w:val="00D209F3"/>
    <w:rsid w:val="00D806FA"/>
    <w:rsid w:val="00D82B06"/>
    <w:rsid w:val="00D85447"/>
    <w:rsid w:val="00D91B6D"/>
    <w:rsid w:val="00D92545"/>
    <w:rsid w:val="00DA5FFD"/>
    <w:rsid w:val="00DB7E0B"/>
    <w:rsid w:val="00DC1E04"/>
    <w:rsid w:val="00DD7959"/>
    <w:rsid w:val="00DE1067"/>
    <w:rsid w:val="00DE1915"/>
    <w:rsid w:val="00E4209B"/>
    <w:rsid w:val="00E52F7E"/>
    <w:rsid w:val="00EE474B"/>
    <w:rsid w:val="00F11C53"/>
    <w:rsid w:val="00F1281F"/>
    <w:rsid w:val="00F25AA6"/>
    <w:rsid w:val="00F53A7E"/>
    <w:rsid w:val="00F93E6A"/>
    <w:rsid w:val="00FA133F"/>
    <w:rsid w:val="00FC2263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7035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7035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77E0-6FED-41A5-A147-80B6EF53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oksana</cp:lastModifiedBy>
  <cp:revision>33</cp:revision>
  <cp:lastPrinted>2024-11-06T06:15:00Z</cp:lastPrinted>
  <dcterms:created xsi:type="dcterms:W3CDTF">2020-02-18T11:23:00Z</dcterms:created>
  <dcterms:modified xsi:type="dcterms:W3CDTF">2024-11-14T04:30:00Z</dcterms:modified>
</cp:coreProperties>
</file>