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5A438A" w:rsidRDefault="005A438A" w:rsidP="00205B8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2049" cy="87345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72" cy="8748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EA0" w:rsidRPr="006E7B8C" w:rsidRDefault="00711EA0" w:rsidP="004A4A08">
      <w:pPr>
        <w:spacing w:before="240" w:after="0" w:line="312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СОБРАНИЕ ДЕПУТАТОВ</w:t>
      </w:r>
    </w:p>
    <w:p w:rsidR="005A438A" w:rsidRPr="006E7B8C" w:rsidRDefault="005A438A" w:rsidP="004A4A08">
      <w:pPr>
        <w:spacing w:after="0" w:line="312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 xml:space="preserve">САТКИНСКОГО МУНИЦИПАЛЬНОГО </w:t>
      </w:r>
      <w:r w:rsidR="009F63F9">
        <w:rPr>
          <w:rFonts w:ascii="Times New Roman" w:hAnsi="Times New Roman" w:cs="Times New Roman"/>
          <w:b/>
          <w:spacing w:val="20"/>
          <w:sz w:val="32"/>
          <w:szCs w:val="32"/>
        </w:rPr>
        <w:t>ОКРУГА</w:t>
      </w:r>
    </w:p>
    <w:p w:rsidR="005A438A" w:rsidRPr="006E7B8C" w:rsidRDefault="005A438A" w:rsidP="004A4A08">
      <w:pPr>
        <w:pBdr>
          <w:bottom w:val="single" w:sz="12" w:space="1" w:color="auto"/>
        </w:pBdr>
        <w:spacing w:after="120" w:line="312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6E7B8C" w:rsidRDefault="006742A2" w:rsidP="004A4A08">
      <w:pPr>
        <w:pBdr>
          <w:bottom w:val="single" w:sz="12" w:space="1" w:color="auto"/>
        </w:pBdr>
        <w:spacing w:after="360" w:line="312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Р</w:t>
      </w:r>
      <w:r w:rsidR="00711EA0" w:rsidRPr="006E7B8C">
        <w:rPr>
          <w:rFonts w:ascii="Times New Roman" w:hAnsi="Times New Roman" w:cs="Times New Roman"/>
          <w:b/>
          <w:spacing w:val="20"/>
          <w:sz w:val="32"/>
          <w:szCs w:val="32"/>
        </w:rPr>
        <w:t>ЕШЕНИ</w:t>
      </w: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Е</w:t>
      </w:r>
    </w:p>
    <w:p w:rsidR="00711EA0" w:rsidRPr="006803A4" w:rsidRDefault="00537291" w:rsidP="00205B80">
      <w:pPr>
        <w:shd w:val="clear" w:color="auto" w:fill="FFFFFF"/>
        <w:tabs>
          <w:tab w:val="left" w:pos="-851"/>
        </w:tabs>
        <w:spacing w:after="0" w:line="360" w:lineRule="auto"/>
        <w:ind w:right="5103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</w:t>
      </w:r>
      <w:r w:rsidR="00071C7D">
        <w:rPr>
          <w:rFonts w:ascii="Times New Roman" w:hAnsi="Times New Roman" w:cs="Times New Roman"/>
          <w:color w:val="000000"/>
          <w:sz w:val="21"/>
          <w:szCs w:val="21"/>
        </w:rPr>
        <w:t xml:space="preserve">т </w:t>
      </w:r>
      <w:r w:rsidR="009C3C75">
        <w:rPr>
          <w:rFonts w:ascii="Times New Roman" w:hAnsi="Times New Roman" w:cs="Times New Roman"/>
          <w:color w:val="000000"/>
          <w:sz w:val="21"/>
          <w:szCs w:val="21"/>
        </w:rPr>
        <w:t xml:space="preserve">13 ноября </w:t>
      </w:r>
      <w:r w:rsidR="001F3E91" w:rsidRPr="006803A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B244CF">
        <w:rPr>
          <w:rFonts w:ascii="Times New Roman" w:hAnsi="Times New Roman" w:cs="Times New Roman"/>
          <w:color w:val="000000"/>
          <w:sz w:val="21"/>
          <w:szCs w:val="21"/>
        </w:rPr>
        <w:t>202</w:t>
      </w:r>
      <w:r w:rsidR="009F63F9">
        <w:rPr>
          <w:rFonts w:ascii="Times New Roman" w:hAnsi="Times New Roman" w:cs="Times New Roman"/>
          <w:color w:val="000000"/>
          <w:sz w:val="21"/>
          <w:szCs w:val="21"/>
        </w:rPr>
        <w:t>4</w:t>
      </w:r>
      <w:r w:rsidR="00711EA0" w:rsidRPr="006803A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5A438A" w:rsidRPr="006803A4">
        <w:rPr>
          <w:rFonts w:ascii="Times New Roman" w:hAnsi="Times New Roman" w:cs="Times New Roman"/>
          <w:color w:val="000000"/>
          <w:sz w:val="21"/>
          <w:szCs w:val="21"/>
        </w:rPr>
        <w:t>года №</w:t>
      </w:r>
      <w:r w:rsidR="00A0468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9C3C75">
        <w:rPr>
          <w:rFonts w:ascii="Times New Roman" w:hAnsi="Times New Roman" w:cs="Times New Roman"/>
          <w:color w:val="000000"/>
          <w:sz w:val="21"/>
          <w:szCs w:val="21"/>
        </w:rPr>
        <w:t>77/11</w:t>
      </w:r>
    </w:p>
    <w:p w:rsidR="005A438A" w:rsidRPr="006803A4" w:rsidRDefault="005A438A" w:rsidP="00205B80">
      <w:pPr>
        <w:shd w:val="clear" w:color="auto" w:fill="FFFFFF"/>
        <w:tabs>
          <w:tab w:val="left" w:pos="-851"/>
        </w:tabs>
        <w:spacing w:after="0" w:line="360" w:lineRule="auto"/>
        <w:ind w:right="5103"/>
        <w:rPr>
          <w:rFonts w:ascii="Times New Roman" w:hAnsi="Times New Roman" w:cs="Times New Roman"/>
          <w:color w:val="000000"/>
          <w:sz w:val="21"/>
          <w:szCs w:val="21"/>
        </w:rPr>
      </w:pPr>
      <w:r w:rsidRPr="006803A4">
        <w:rPr>
          <w:rFonts w:ascii="Times New Roman" w:hAnsi="Times New Roman" w:cs="Times New Roman"/>
          <w:color w:val="000000"/>
          <w:sz w:val="21"/>
          <w:szCs w:val="21"/>
        </w:rPr>
        <w:t xml:space="preserve">г. </w:t>
      </w:r>
      <w:proofErr w:type="spellStart"/>
      <w:r w:rsidRPr="006803A4">
        <w:rPr>
          <w:rFonts w:ascii="Times New Roman" w:hAnsi="Times New Roman" w:cs="Times New Roman"/>
          <w:color w:val="000000"/>
          <w:sz w:val="21"/>
          <w:szCs w:val="21"/>
        </w:rPr>
        <w:t>Сатка</w:t>
      </w:r>
      <w:proofErr w:type="spellEnd"/>
    </w:p>
    <w:p w:rsidR="00523EDD" w:rsidRPr="006803A4" w:rsidRDefault="00523EDD" w:rsidP="00205B80">
      <w:pPr>
        <w:shd w:val="clear" w:color="auto" w:fill="FFFFFF"/>
        <w:tabs>
          <w:tab w:val="left" w:pos="-851"/>
        </w:tabs>
        <w:spacing w:after="0" w:line="360" w:lineRule="auto"/>
        <w:ind w:right="5103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505238" w:rsidRDefault="005716E0" w:rsidP="00205B80">
      <w:pPr>
        <w:pStyle w:val="ConsTitle"/>
        <w:widowControl/>
        <w:tabs>
          <w:tab w:val="left" w:pos="-851"/>
        </w:tabs>
        <w:spacing w:line="360" w:lineRule="auto"/>
        <w:ind w:right="5103"/>
        <w:jc w:val="both"/>
        <w:rPr>
          <w:rFonts w:ascii="Times New Roman" w:hAnsi="Times New Roman" w:cs="Times New Roman"/>
          <w:b w:val="0"/>
          <w:sz w:val="21"/>
          <w:szCs w:val="21"/>
        </w:rPr>
      </w:pPr>
      <w:r>
        <w:rPr>
          <w:rFonts w:ascii="Times New Roman" w:hAnsi="Times New Roman" w:cs="Times New Roman"/>
          <w:b w:val="0"/>
          <w:sz w:val="21"/>
          <w:szCs w:val="21"/>
        </w:rPr>
        <w:t xml:space="preserve">О </w:t>
      </w:r>
      <w:r w:rsidR="00E9692C">
        <w:rPr>
          <w:rFonts w:ascii="Times New Roman" w:hAnsi="Times New Roman" w:cs="Times New Roman"/>
          <w:b w:val="0"/>
          <w:sz w:val="21"/>
          <w:szCs w:val="21"/>
        </w:rPr>
        <w:t>ликвидации Администраций</w:t>
      </w:r>
      <w:r w:rsidR="00505238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E9692C">
        <w:rPr>
          <w:rFonts w:ascii="Times New Roman" w:hAnsi="Times New Roman" w:cs="Times New Roman"/>
          <w:b w:val="0"/>
          <w:sz w:val="21"/>
          <w:szCs w:val="21"/>
        </w:rPr>
        <w:t xml:space="preserve">городских </w:t>
      </w:r>
      <w:r w:rsidR="00205B80">
        <w:rPr>
          <w:rFonts w:ascii="Times New Roman" w:hAnsi="Times New Roman" w:cs="Times New Roman"/>
          <w:b w:val="0"/>
          <w:sz w:val="21"/>
          <w:szCs w:val="21"/>
        </w:rPr>
        <w:t>(</w:t>
      </w:r>
      <w:r w:rsidR="00E9692C">
        <w:rPr>
          <w:rFonts w:ascii="Times New Roman" w:hAnsi="Times New Roman" w:cs="Times New Roman"/>
          <w:b w:val="0"/>
          <w:sz w:val="21"/>
          <w:szCs w:val="21"/>
        </w:rPr>
        <w:t>сельских) поселений</w:t>
      </w:r>
      <w:r w:rsidR="00205B80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proofErr w:type="spellStart"/>
      <w:r w:rsidR="00E9692C">
        <w:rPr>
          <w:rFonts w:ascii="Times New Roman" w:hAnsi="Times New Roman" w:cs="Times New Roman"/>
          <w:b w:val="0"/>
          <w:sz w:val="21"/>
          <w:szCs w:val="21"/>
        </w:rPr>
        <w:t>Саткинского</w:t>
      </w:r>
      <w:proofErr w:type="spellEnd"/>
      <w:r w:rsidR="00E9692C">
        <w:rPr>
          <w:rFonts w:ascii="Times New Roman" w:hAnsi="Times New Roman" w:cs="Times New Roman"/>
          <w:b w:val="0"/>
          <w:sz w:val="21"/>
          <w:szCs w:val="21"/>
        </w:rPr>
        <w:t xml:space="preserve"> муниципального</w:t>
      </w:r>
      <w:r w:rsidR="00205B80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E9692C">
        <w:rPr>
          <w:rFonts w:ascii="Times New Roman" w:hAnsi="Times New Roman" w:cs="Times New Roman"/>
          <w:b w:val="0"/>
          <w:sz w:val="21"/>
          <w:szCs w:val="21"/>
        </w:rPr>
        <w:t xml:space="preserve">района </w:t>
      </w:r>
      <w:r w:rsidR="00071C7D">
        <w:rPr>
          <w:rFonts w:ascii="Times New Roman" w:hAnsi="Times New Roman" w:cs="Times New Roman"/>
          <w:b w:val="0"/>
          <w:sz w:val="21"/>
          <w:szCs w:val="21"/>
        </w:rPr>
        <w:t>Челябинской области</w:t>
      </w:r>
    </w:p>
    <w:p w:rsidR="00505238" w:rsidRPr="00505238" w:rsidRDefault="00505238" w:rsidP="00505238">
      <w:pPr>
        <w:pStyle w:val="ConsTitle"/>
        <w:widowControl/>
        <w:tabs>
          <w:tab w:val="left" w:pos="5529"/>
        </w:tabs>
        <w:spacing w:line="360" w:lineRule="auto"/>
        <w:ind w:right="5244"/>
        <w:jc w:val="both"/>
        <w:rPr>
          <w:rFonts w:ascii="Times New Roman" w:hAnsi="Times New Roman" w:cs="Times New Roman"/>
          <w:b w:val="0"/>
          <w:sz w:val="21"/>
          <w:szCs w:val="21"/>
        </w:rPr>
      </w:pPr>
    </w:p>
    <w:p w:rsidR="00711EA0" w:rsidRPr="00B130C7" w:rsidRDefault="00B130C7" w:rsidP="00205B80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0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05238">
        <w:rPr>
          <w:rFonts w:ascii="PT Astra Serif" w:hAnsi="PT Astra Serif" w:cs="PT Astra Serif"/>
          <w:sz w:val="24"/>
          <w:szCs w:val="24"/>
        </w:rPr>
        <w:t>Гражданским кодексом Российской Федерации,</w:t>
      </w:r>
      <w:r w:rsidR="00505238" w:rsidRPr="00B130C7">
        <w:rPr>
          <w:rFonts w:ascii="Times New Roman" w:hAnsi="Times New Roman" w:cs="Times New Roman"/>
          <w:sz w:val="24"/>
          <w:szCs w:val="24"/>
        </w:rPr>
        <w:t xml:space="preserve"> </w:t>
      </w:r>
      <w:r w:rsidR="00F25AA6">
        <w:rPr>
          <w:rFonts w:ascii="Times New Roman" w:hAnsi="Times New Roman" w:cs="Times New Roman"/>
          <w:sz w:val="24"/>
          <w:szCs w:val="24"/>
        </w:rPr>
        <w:t xml:space="preserve">со статьями 13, 41 </w:t>
      </w:r>
      <w:r w:rsidRPr="00B130C7">
        <w:rPr>
          <w:rFonts w:ascii="Times New Roman" w:hAnsi="Times New Roman" w:cs="Times New Roman"/>
          <w:sz w:val="24"/>
          <w:szCs w:val="24"/>
        </w:rPr>
        <w:t>Федеральн</w:t>
      </w:r>
      <w:r w:rsidR="00F25AA6">
        <w:rPr>
          <w:rFonts w:ascii="Times New Roman" w:hAnsi="Times New Roman" w:cs="Times New Roman"/>
          <w:sz w:val="24"/>
          <w:szCs w:val="24"/>
        </w:rPr>
        <w:t>ого</w:t>
      </w:r>
      <w:r w:rsidRPr="00B130C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25AA6">
        <w:rPr>
          <w:rFonts w:ascii="Times New Roman" w:hAnsi="Times New Roman" w:cs="Times New Roman"/>
          <w:sz w:val="24"/>
          <w:szCs w:val="24"/>
        </w:rPr>
        <w:t>а</w:t>
      </w:r>
      <w:r w:rsidRPr="00B130C7">
        <w:rPr>
          <w:rFonts w:ascii="Times New Roman" w:hAnsi="Times New Roman" w:cs="Times New Roman"/>
          <w:sz w:val="24"/>
          <w:szCs w:val="24"/>
        </w:rPr>
        <w:t xml:space="preserve"> от 0</w:t>
      </w:r>
      <w:r w:rsidR="00E52F7E">
        <w:rPr>
          <w:rFonts w:ascii="Times New Roman" w:hAnsi="Times New Roman" w:cs="Times New Roman"/>
          <w:sz w:val="24"/>
          <w:szCs w:val="24"/>
        </w:rPr>
        <w:t>6</w:t>
      </w:r>
      <w:r w:rsidRPr="00B130C7">
        <w:rPr>
          <w:rFonts w:ascii="Times New Roman" w:hAnsi="Times New Roman" w:cs="Times New Roman"/>
          <w:sz w:val="24"/>
          <w:szCs w:val="24"/>
        </w:rPr>
        <w:t>.</w:t>
      </w:r>
      <w:r w:rsidR="00E52F7E">
        <w:rPr>
          <w:rFonts w:ascii="Times New Roman" w:hAnsi="Times New Roman" w:cs="Times New Roman"/>
          <w:sz w:val="24"/>
          <w:szCs w:val="24"/>
        </w:rPr>
        <w:t>1</w:t>
      </w:r>
      <w:r w:rsidRPr="00B130C7">
        <w:rPr>
          <w:rFonts w:ascii="Times New Roman" w:hAnsi="Times New Roman" w:cs="Times New Roman"/>
          <w:sz w:val="24"/>
          <w:szCs w:val="24"/>
        </w:rPr>
        <w:t>0.200</w:t>
      </w:r>
      <w:r w:rsidR="00E52F7E">
        <w:rPr>
          <w:rFonts w:ascii="Times New Roman" w:hAnsi="Times New Roman" w:cs="Times New Roman"/>
          <w:sz w:val="24"/>
          <w:szCs w:val="24"/>
        </w:rPr>
        <w:t>3 № 131-ФЗ «Об общих принципах организации местного самоуправления в Российской Федерации»</w:t>
      </w:r>
      <w:r w:rsidRPr="00B130C7">
        <w:rPr>
          <w:rFonts w:ascii="Times New Roman" w:hAnsi="Times New Roman" w:cs="Times New Roman"/>
          <w:sz w:val="24"/>
          <w:szCs w:val="24"/>
        </w:rPr>
        <w:t>,</w:t>
      </w:r>
      <w:r w:rsidR="00505238">
        <w:rPr>
          <w:rFonts w:ascii="Times New Roman" w:hAnsi="Times New Roman" w:cs="Times New Roman"/>
        </w:rPr>
        <w:t xml:space="preserve"> </w:t>
      </w:r>
      <w:r w:rsidR="00505238" w:rsidRPr="00505238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505238">
        <w:rPr>
          <w:rFonts w:ascii="Times New Roman" w:hAnsi="Times New Roman" w:cs="Times New Roman"/>
          <w:sz w:val="24"/>
          <w:szCs w:val="24"/>
        </w:rPr>
        <w:t xml:space="preserve">Челябинской области от 01.04.2024 № 33-ЗО «О статусе и границах </w:t>
      </w:r>
      <w:proofErr w:type="spellStart"/>
      <w:r w:rsidR="00505238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505238">
        <w:rPr>
          <w:rFonts w:ascii="Times New Roman" w:hAnsi="Times New Roman" w:cs="Times New Roman"/>
          <w:sz w:val="24"/>
          <w:szCs w:val="24"/>
        </w:rPr>
        <w:t xml:space="preserve"> муниципального округа Челябинской области», </w:t>
      </w:r>
    </w:p>
    <w:p w:rsidR="00711EA0" w:rsidRPr="00AF1293" w:rsidRDefault="00711EA0" w:rsidP="00711EA0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09B" w:rsidRPr="00AF1293" w:rsidRDefault="00714874" w:rsidP="00F2357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29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4209B" w:rsidRPr="00AF1293">
        <w:rPr>
          <w:rFonts w:ascii="Times New Roman" w:hAnsi="Times New Roman" w:cs="Times New Roman"/>
          <w:bCs/>
          <w:sz w:val="24"/>
          <w:szCs w:val="24"/>
        </w:rPr>
        <w:t xml:space="preserve">СОБРАНИЕ ДЕПУТАТОВ САТКИНСКОГО МУНИЦИПАЛЬНОГО </w:t>
      </w:r>
      <w:r w:rsidR="009F63F9">
        <w:rPr>
          <w:rFonts w:ascii="Times New Roman" w:hAnsi="Times New Roman" w:cs="Times New Roman"/>
          <w:bCs/>
          <w:sz w:val="24"/>
          <w:szCs w:val="24"/>
        </w:rPr>
        <w:t>ОКРУГА</w:t>
      </w:r>
      <w:r w:rsidR="00E4209B" w:rsidRPr="00AF1293">
        <w:rPr>
          <w:rFonts w:ascii="Times New Roman" w:hAnsi="Times New Roman" w:cs="Times New Roman"/>
          <w:bCs/>
          <w:sz w:val="24"/>
          <w:szCs w:val="24"/>
        </w:rPr>
        <w:t xml:space="preserve"> РЕШАЕТ:</w:t>
      </w:r>
    </w:p>
    <w:p w:rsidR="00E4209B" w:rsidRPr="00AF1293" w:rsidRDefault="00E4209B" w:rsidP="00711EA0">
      <w:pPr>
        <w:spacing w:after="0" w:line="360" w:lineRule="auto"/>
        <w:ind w:right="-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23A9" w:rsidRDefault="00205B80" w:rsidP="00205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25AA6" w:rsidRPr="00205B80">
        <w:rPr>
          <w:rFonts w:ascii="Times New Roman" w:hAnsi="Times New Roman" w:cs="Times New Roman"/>
          <w:sz w:val="24"/>
          <w:szCs w:val="24"/>
        </w:rPr>
        <w:t>Ликвидировать</w:t>
      </w:r>
      <w:r w:rsidR="007075D6" w:rsidRPr="00205B80">
        <w:rPr>
          <w:rFonts w:ascii="Times New Roman" w:hAnsi="Times New Roman" w:cs="Times New Roman"/>
          <w:sz w:val="24"/>
          <w:szCs w:val="24"/>
        </w:rPr>
        <w:t xml:space="preserve"> </w:t>
      </w:r>
      <w:r w:rsidR="00527BCC" w:rsidRPr="00205B8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7075D6" w:rsidRPr="00205B80">
        <w:rPr>
          <w:rFonts w:ascii="Times New Roman" w:hAnsi="Times New Roman" w:cs="Times New Roman"/>
          <w:sz w:val="24"/>
          <w:szCs w:val="24"/>
        </w:rPr>
        <w:t>Администраци</w:t>
      </w:r>
      <w:r w:rsidR="00527BCC" w:rsidRPr="00205B80">
        <w:rPr>
          <w:rFonts w:ascii="Times New Roman" w:hAnsi="Times New Roman" w:cs="Times New Roman"/>
          <w:sz w:val="24"/>
          <w:szCs w:val="24"/>
        </w:rPr>
        <w:t>и</w:t>
      </w:r>
      <w:r w:rsidR="007075D6" w:rsidRPr="00205B80">
        <w:rPr>
          <w:rFonts w:ascii="Times New Roman" w:hAnsi="Times New Roman" w:cs="Times New Roman"/>
          <w:sz w:val="24"/>
          <w:szCs w:val="24"/>
        </w:rPr>
        <w:t xml:space="preserve"> </w:t>
      </w:r>
      <w:r w:rsidR="00527BCC" w:rsidRPr="00205B80">
        <w:rPr>
          <w:rFonts w:ascii="Times New Roman" w:hAnsi="Times New Roman" w:cs="Times New Roman"/>
          <w:sz w:val="24"/>
          <w:szCs w:val="24"/>
        </w:rPr>
        <w:t xml:space="preserve">городских (сельских) поселений </w:t>
      </w:r>
      <w:proofErr w:type="spellStart"/>
      <w:r w:rsidR="007075D6" w:rsidRPr="00205B80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7075D6" w:rsidRPr="00205B8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71C7D" w:rsidRPr="00205B80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="00527BCC" w:rsidRPr="00205B80">
        <w:rPr>
          <w:rFonts w:ascii="Times New Roman" w:hAnsi="Times New Roman" w:cs="Times New Roman"/>
          <w:sz w:val="24"/>
          <w:szCs w:val="24"/>
        </w:rPr>
        <w:t>:</w:t>
      </w:r>
    </w:p>
    <w:p w:rsidR="00527BCC" w:rsidRDefault="00205B80" w:rsidP="00205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1.1) </w:t>
      </w:r>
      <w:r w:rsidR="00527BCC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527BCC">
        <w:rPr>
          <w:rFonts w:ascii="Times New Roman" w:hAnsi="Times New Roman" w:cs="Times New Roman"/>
          <w:sz w:val="24"/>
          <w:szCs w:val="24"/>
        </w:rPr>
        <w:t>Айлинского</w:t>
      </w:r>
      <w:proofErr w:type="spellEnd"/>
      <w:r w:rsidR="00527BC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27BCC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527BCC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757F24">
        <w:rPr>
          <w:rFonts w:ascii="Times New Roman" w:hAnsi="Times New Roman" w:cs="Times New Roman"/>
          <w:sz w:val="24"/>
          <w:szCs w:val="24"/>
        </w:rPr>
        <w:t xml:space="preserve">, ИНН 7417002564, КПП 745701001, ОГРН 1027401064019, юридический адрес: 456926, Челябинская область, </w:t>
      </w:r>
      <w:proofErr w:type="spellStart"/>
      <w:r w:rsidR="00757F24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757F24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757F24">
        <w:rPr>
          <w:rFonts w:ascii="Times New Roman" w:hAnsi="Times New Roman" w:cs="Times New Roman"/>
          <w:sz w:val="24"/>
          <w:szCs w:val="24"/>
        </w:rPr>
        <w:t>Айлино</w:t>
      </w:r>
      <w:proofErr w:type="spellEnd"/>
      <w:r w:rsidR="00757F24">
        <w:rPr>
          <w:rFonts w:ascii="Times New Roman" w:hAnsi="Times New Roman" w:cs="Times New Roman"/>
          <w:sz w:val="24"/>
          <w:szCs w:val="24"/>
        </w:rPr>
        <w:t>, ул. Пугачева, д. 32;</w:t>
      </w:r>
    </w:p>
    <w:p w:rsidR="00527BCC" w:rsidRDefault="00205B80" w:rsidP="00205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1.2) </w:t>
      </w:r>
      <w:r w:rsidR="00527BCC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527BCC">
        <w:rPr>
          <w:rFonts w:ascii="Times New Roman" w:hAnsi="Times New Roman" w:cs="Times New Roman"/>
          <w:sz w:val="24"/>
          <w:szCs w:val="24"/>
        </w:rPr>
        <w:t>Бакальского</w:t>
      </w:r>
      <w:proofErr w:type="spellEnd"/>
      <w:r w:rsidR="00527BCC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527BCC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527BCC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области, ИНН 7417002451, КПП 745701001, ОГРН 1027401063898, юридический адрес, 456900, Челябинская область, </w:t>
      </w:r>
      <w:proofErr w:type="spellStart"/>
      <w:r w:rsidR="00527BCC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527BC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527B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27BCC">
        <w:rPr>
          <w:rFonts w:ascii="Times New Roman" w:hAnsi="Times New Roman" w:cs="Times New Roman"/>
          <w:sz w:val="24"/>
          <w:szCs w:val="24"/>
        </w:rPr>
        <w:t>. Бакал, ул. Ленина, д. 13;</w:t>
      </w:r>
    </w:p>
    <w:p w:rsidR="00527BCC" w:rsidRDefault="00205B80" w:rsidP="00205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1.3) </w:t>
      </w:r>
      <w:r w:rsidR="00527BCC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527BCC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="00527BCC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527BCC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527BCC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757F24">
        <w:rPr>
          <w:rFonts w:ascii="Times New Roman" w:hAnsi="Times New Roman" w:cs="Times New Roman"/>
          <w:sz w:val="24"/>
          <w:szCs w:val="24"/>
        </w:rPr>
        <w:t xml:space="preserve">, ИНН 7417002758, КПП 745701001, ОГРН 1027401065340, юридический адрес: 456935, Челябинская область, </w:t>
      </w:r>
      <w:proofErr w:type="spellStart"/>
      <w:r w:rsidR="00757F24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757F24">
        <w:rPr>
          <w:rFonts w:ascii="Times New Roman" w:hAnsi="Times New Roman" w:cs="Times New Roman"/>
          <w:sz w:val="24"/>
          <w:szCs w:val="24"/>
        </w:rPr>
        <w:t xml:space="preserve"> район, р.п. Бердяуш, ул. </w:t>
      </w:r>
      <w:proofErr w:type="gramStart"/>
      <w:r w:rsidR="00757F24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757F24">
        <w:rPr>
          <w:rFonts w:ascii="Times New Roman" w:hAnsi="Times New Roman" w:cs="Times New Roman"/>
          <w:sz w:val="24"/>
          <w:szCs w:val="24"/>
        </w:rPr>
        <w:t>, д. 39;</w:t>
      </w:r>
    </w:p>
    <w:p w:rsidR="00527BCC" w:rsidRDefault="00205B80" w:rsidP="00205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1.4) </w:t>
      </w:r>
      <w:r w:rsidR="00527BCC">
        <w:rPr>
          <w:rFonts w:ascii="Times New Roman" w:hAnsi="Times New Roman" w:cs="Times New Roman"/>
          <w:sz w:val="24"/>
          <w:szCs w:val="24"/>
        </w:rPr>
        <w:t xml:space="preserve">Администрацию Межевого городского поселения </w:t>
      </w:r>
      <w:proofErr w:type="spellStart"/>
      <w:r w:rsidR="00527BCC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527BCC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757F24">
        <w:rPr>
          <w:rFonts w:ascii="Times New Roman" w:hAnsi="Times New Roman" w:cs="Times New Roman"/>
          <w:sz w:val="24"/>
          <w:szCs w:val="24"/>
        </w:rPr>
        <w:t xml:space="preserve">, ИНН 7417002807, КПП 745701001, ОГРН 1027401063942, юридический адрес: 456905, Челябинская область, </w:t>
      </w:r>
      <w:proofErr w:type="spellStart"/>
      <w:r w:rsidR="00757F24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757F24">
        <w:rPr>
          <w:rFonts w:ascii="Times New Roman" w:hAnsi="Times New Roman" w:cs="Times New Roman"/>
          <w:sz w:val="24"/>
          <w:szCs w:val="24"/>
        </w:rPr>
        <w:t xml:space="preserve"> район, р.п. Межевой, ул. Карла Маркса, д. 5а;</w:t>
      </w:r>
    </w:p>
    <w:p w:rsidR="00527BCC" w:rsidRDefault="00205B80" w:rsidP="00205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1.5) </w:t>
      </w:r>
      <w:r w:rsidR="00527BCC">
        <w:rPr>
          <w:rFonts w:ascii="Times New Roman" w:hAnsi="Times New Roman" w:cs="Times New Roman"/>
          <w:sz w:val="24"/>
          <w:szCs w:val="24"/>
        </w:rPr>
        <w:t xml:space="preserve">Администрацию Романовского сельского поселения </w:t>
      </w:r>
      <w:proofErr w:type="spellStart"/>
      <w:r w:rsidR="00527BCC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527BCC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757F24">
        <w:rPr>
          <w:rFonts w:ascii="Times New Roman" w:hAnsi="Times New Roman" w:cs="Times New Roman"/>
          <w:sz w:val="24"/>
          <w:szCs w:val="24"/>
        </w:rPr>
        <w:t xml:space="preserve">, ИНН 7417002540, КПП 745701001, ОГРН 1027401064680, юридический адрес: 456928, Челябинская область, </w:t>
      </w:r>
      <w:proofErr w:type="spellStart"/>
      <w:r w:rsidR="00757F24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757F2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757F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57F24">
        <w:rPr>
          <w:rFonts w:ascii="Times New Roman" w:hAnsi="Times New Roman" w:cs="Times New Roman"/>
          <w:sz w:val="24"/>
          <w:szCs w:val="24"/>
        </w:rPr>
        <w:t>. Романовка, ул. Советская, д. 31;</w:t>
      </w:r>
    </w:p>
    <w:p w:rsidR="00527BCC" w:rsidRDefault="00205B80" w:rsidP="00205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1.6) </w:t>
      </w:r>
      <w:r w:rsidR="00527BCC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527BCC">
        <w:rPr>
          <w:rFonts w:ascii="Times New Roman" w:hAnsi="Times New Roman" w:cs="Times New Roman"/>
          <w:sz w:val="24"/>
          <w:szCs w:val="24"/>
        </w:rPr>
        <w:t>Сулеинского</w:t>
      </w:r>
      <w:proofErr w:type="spellEnd"/>
      <w:r w:rsidR="00527BCC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527BCC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527BCC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757F24">
        <w:rPr>
          <w:rFonts w:ascii="Times New Roman" w:hAnsi="Times New Roman" w:cs="Times New Roman"/>
          <w:sz w:val="24"/>
          <w:szCs w:val="24"/>
        </w:rPr>
        <w:t xml:space="preserve">, ИНН 7417002846, КПП 745701001, ОГРН 1027401064020, юридический адрес: 456920, Челябинская область, </w:t>
      </w:r>
      <w:proofErr w:type="spellStart"/>
      <w:r w:rsidR="00757F24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757F24">
        <w:rPr>
          <w:rFonts w:ascii="Times New Roman" w:hAnsi="Times New Roman" w:cs="Times New Roman"/>
          <w:sz w:val="24"/>
          <w:szCs w:val="24"/>
        </w:rPr>
        <w:t xml:space="preserve"> район р.п. Сулея, ул. Элеваторная, д. 11;</w:t>
      </w:r>
    </w:p>
    <w:p w:rsidR="00071C7D" w:rsidRDefault="00205B80" w:rsidP="00205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1C7D">
        <w:rPr>
          <w:rFonts w:ascii="Times New Roman" w:hAnsi="Times New Roman" w:cs="Times New Roman"/>
          <w:sz w:val="24"/>
          <w:szCs w:val="24"/>
        </w:rPr>
        <w:t>Принять:</w:t>
      </w:r>
    </w:p>
    <w:p w:rsidR="00071C7D" w:rsidRDefault="00205B80" w:rsidP="00205B80">
      <w:pPr>
        <w:pStyle w:val="a9"/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2.1) </w:t>
      </w:r>
      <w:r w:rsidR="008573BD">
        <w:rPr>
          <w:rFonts w:ascii="Times New Roman" w:hAnsi="Times New Roman" w:cs="Times New Roman"/>
          <w:sz w:val="24"/>
          <w:szCs w:val="24"/>
        </w:rPr>
        <w:t>п</w:t>
      </w:r>
      <w:r w:rsidR="00E002BF">
        <w:rPr>
          <w:rFonts w:ascii="Times New Roman" w:hAnsi="Times New Roman" w:cs="Times New Roman"/>
          <w:sz w:val="24"/>
          <w:szCs w:val="24"/>
        </w:rPr>
        <w:t>оложение о ликвидационных комиссиях</w:t>
      </w:r>
      <w:r w:rsidR="00071C7D">
        <w:rPr>
          <w:rFonts w:ascii="Times New Roman" w:hAnsi="Times New Roman" w:cs="Times New Roman"/>
          <w:sz w:val="24"/>
          <w:szCs w:val="24"/>
        </w:rPr>
        <w:t xml:space="preserve"> по ликвидации Администрации </w:t>
      </w:r>
      <w:proofErr w:type="spellStart"/>
      <w:r w:rsidR="00E002BF">
        <w:rPr>
          <w:rFonts w:ascii="Times New Roman" w:hAnsi="Times New Roman" w:cs="Times New Roman"/>
          <w:sz w:val="24"/>
          <w:szCs w:val="24"/>
        </w:rPr>
        <w:t>Айлинского</w:t>
      </w:r>
      <w:proofErr w:type="spellEnd"/>
      <w:r w:rsidR="00E002B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002BF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E002BF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071C7D">
        <w:rPr>
          <w:rFonts w:ascii="Times New Roman" w:hAnsi="Times New Roman" w:cs="Times New Roman"/>
          <w:sz w:val="24"/>
          <w:szCs w:val="24"/>
        </w:rPr>
        <w:t xml:space="preserve">, </w:t>
      </w:r>
      <w:r w:rsidR="00E002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002BF">
        <w:rPr>
          <w:rFonts w:ascii="Times New Roman" w:hAnsi="Times New Roman" w:cs="Times New Roman"/>
          <w:sz w:val="24"/>
          <w:szCs w:val="24"/>
        </w:rPr>
        <w:t>Бакальского</w:t>
      </w:r>
      <w:proofErr w:type="spellEnd"/>
      <w:r w:rsidR="00E002BF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E002BF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E002BF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области, Администрации </w:t>
      </w:r>
      <w:proofErr w:type="spellStart"/>
      <w:r w:rsidR="00E002BF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="00E002BF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E002BF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E002BF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области, Администрации Межевого городского поселения </w:t>
      </w:r>
      <w:proofErr w:type="spellStart"/>
      <w:r w:rsidR="00E002BF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E002BF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области,  Администрации Романовского сельского поселения </w:t>
      </w:r>
      <w:proofErr w:type="spellStart"/>
      <w:r w:rsidR="00E002BF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E002BF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области, Администрации </w:t>
      </w:r>
      <w:proofErr w:type="spellStart"/>
      <w:r w:rsidR="00E002BF">
        <w:rPr>
          <w:rFonts w:ascii="Times New Roman" w:hAnsi="Times New Roman" w:cs="Times New Roman"/>
          <w:sz w:val="24"/>
          <w:szCs w:val="24"/>
        </w:rPr>
        <w:t>Сулеинского</w:t>
      </w:r>
      <w:proofErr w:type="spellEnd"/>
      <w:r w:rsidR="00E002BF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E002BF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E002BF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</w:t>
      </w:r>
      <w:proofErr w:type="gramEnd"/>
      <w:r w:rsidR="00E002B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F6610">
        <w:rPr>
          <w:rFonts w:ascii="Times New Roman" w:hAnsi="Times New Roman" w:cs="Times New Roman"/>
          <w:sz w:val="24"/>
          <w:szCs w:val="24"/>
        </w:rPr>
        <w:t xml:space="preserve"> (далее – ликвидируемые юридические лица)</w:t>
      </w:r>
      <w:r w:rsidR="00E002BF">
        <w:rPr>
          <w:rFonts w:ascii="Times New Roman" w:hAnsi="Times New Roman" w:cs="Times New Roman"/>
          <w:sz w:val="24"/>
          <w:szCs w:val="24"/>
        </w:rPr>
        <w:t xml:space="preserve">, </w:t>
      </w:r>
      <w:r w:rsidR="00071C7D">
        <w:rPr>
          <w:rFonts w:ascii="Times New Roman" w:hAnsi="Times New Roman" w:cs="Times New Roman"/>
          <w:sz w:val="24"/>
          <w:szCs w:val="24"/>
        </w:rPr>
        <w:t>согласно приложению 1 к настоящему решению;</w:t>
      </w:r>
    </w:p>
    <w:p w:rsidR="00071C7D" w:rsidRDefault="00205B80" w:rsidP="00205B80">
      <w:pPr>
        <w:pStyle w:val="a9"/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2.2) </w:t>
      </w:r>
      <w:r w:rsidR="008573BD">
        <w:rPr>
          <w:rFonts w:ascii="Times New Roman" w:hAnsi="Times New Roman" w:cs="Times New Roman"/>
          <w:sz w:val="24"/>
          <w:szCs w:val="24"/>
        </w:rPr>
        <w:t>п</w:t>
      </w:r>
      <w:r w:rsidR="000B4446">
        <w:rPr>
          <w:rFonts w:ascii="Times New Roman" w:hAnsi="Times New Roman" w:cs="Times New Roman"/>
          <w:sz w:val="24"/>
          <w:szCs w:val="24"/>
        </w:rPr>
        <w:t>лан ликвида</w:t>
      </w:r>
      <w:r w:rsidR="00071C7D">
        <w:rPr>
          <w:rFonts w:ascii="Times New Roman" w:hAnsi="Times New Roman" w:cs="Times New Roman"/>
          <w:sz w:val="24"/>
          <w:szCs w:val="24"/>
        </w:rPr>
        <w:t xml:space="preserve">ционных мероприятий </w:t>
      </w:r>
      <w:r w:rsidR="00CF6610">
        <w:rPr>
          <w:rFonts w:ascii="Times New Roman" w:hAnsi="Times New Roman" w:cs="Times New Roman"/>
          <w:sz w:val="24"/>
          <w:szCs w:val="24"/>
        </w:rPr>
        <w:t>ликвидируемых юридических лиц</w:t>
      </w:r>
      <w:r w:rsidR="00E002BF">
        <w:rPr>
          <w:rFonts w:ascii="Times New Roman" w:hAnsi="Times New Roman" w:cs="Times New Roman"/>
          <w:sz w:val="24"/>
          <w:szCs w:val="24"/>
        </w:rPr>
        <w:t xml:space="preserve">, </w:t>
      </w:r>
      <w:r w:rsidR="000B4446">
        <w:rPr>
          <w:rFonts w:ascii="Times New Roman" w:hAnsi="Times New Roman" w:cs="Times New Roman"/>
          <w:sz w:val="24"/>
          <w:szCs w:val="24"/>
        </w:rPr>
        <w:t>согласно приложению 2 к настоящему решению;</w:t>
      </w:r>
    </w:p>
    <w:p w:rsidR="000B4446" w:rsidRPr="00E52F7E" w:rsidRDefault="00205B80" w:rsidP="00205B80">
      <w:pPr>
        <w:pStyle w:val="a9"/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2.3) </w:t>
      </w:r>
      <w:r w:rsidR="008573BD">
        <w:rPr>
          <w:rFonts w:ascii="Times New Roman" w:hAnsi="Times New Roman" w:cs="Times New Roman"/>
          <w:sz w:val="24"/>
          <w:szCs w:val="24"/>
        </w:rPr>
        <w:t>с</w:t>
      </w:r>
      <w:r w:rsidR="000B4446">
        <w:rPr>
          <w:rFonts w:ascii="Times New Roman" w:hAnsi="Times New Roman" w:cs="Times New Roman"/>
          <w:sz w:val="24"/>
          <w:szCs w:val="24"/>
        </w:rPr>
        <w:t xml:space="preserve">остав ликвидационной комиссии </w:t>
      </w:r>
      <w:r w:rsidR="00CF6610">
        <w:rPr>
          <w:rFonts w:ascii="Times New Roman" w:hAnsi="Times New Roman" w:cs="Times New Roman"/>
          <w:sz w:val="24"/>
          <w:szCs w:val="24"/>
        </w:rPr>
        <w:t>ликвидируемых юридических лиц</w:t>
      </w:r>
      <w:r w:rsidR="00E002BF">
        <w:rPr>
          <w:rFonts w:ascii="Times New Roman" w:hAnsi="Times New Roman" w:cs="Times New Roman"/>
          <w:sz w:val="24"/>
          <w:szCs w:val="24"/>
        </w:rPr>
        <w:t xml:space="preserve">, </w:t>
      </w:r>
      <w:r w:rsidR="000B4446">
        <w:rPr>
          <w:rFonts w:ascii="Times New Roman" w:hAnsi="Times New Roman" w:cs="Times New Roman"/>
          <w:sz w:val="24"/>
          <w:szCs w:val="24"/>
        </w:rPr>
        <w:t>согласно приложению 3 к настоящему решению.</w:t>
      </w:r>
    </w:p>
    <w:p w:rsidR="000B4446" w:rsidRPr="00205B80" w:rsidRDefault="00205B80" w:rsidP="00205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002BF" w:rsidRPr="00205B80">
        <w:rPr>
          <w:rFonts w:ascii="Times New Roman" w:hAnsi="Times New Roman" w:cs="Times New Roman"/>
          <w:sz w:val="24"/>
          <w:szCs w:val="24"/>
        </w:rPr>
        <w:t>Ликвидационным комиссиям</w:t>
      </w:r>
      <w:r w:rsidR="000B4446" w:rsidRPr="00205B80">
        <w:rPr>
          <w:rFonts w:ascii="Times New Roman" w:hAnsi="Times New Roman" w:cs="Times New Roman"/>
          <w:sz w:val="24"/>
          <w:szCs w:val="24"/>
        </w:rPr>
        <w:t xml:space="preserve">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CF6610" w:rsidRPr="00205B80">
        <w:rPr>
          <w:rFonts w:ascii="Times New Roman" w:hAnsi="Times New Roman" w:cs="Times New Roman"/>
          <w:sz w:val="24"/>
          <w:szCs w:val="24"/>
        </w:rPr>
        <w:t>юридических лиц</w:t>
      </w:r>
      <w:r w:rsidR="00E002BF" w:rsidRPr="00205B80">
        <w:rPr>
          <w:rFonts w:ascii="Times New Roman" w:hAnsi="Times New Roman" w:cs="Times New Roman"/>
          <w:sz w:val="24"/>
          <w:szCs w:val="24"/>
        </w:rPr>
        <w:t xml:space="preserve">, </w:t>
      </w:r>
      <w:r w:rsidR="000B4446" w:rsidRPr="00205B80">
        <w:rPr>
          <w:rFonts w:ascii="Times New Roman" w:hAnsi="Times New Roman" w:cs="Times New Roman"/>
          <w:sz w:val="24"/>
          <w:szCs w:val="24"/>
        </w:rPr>
        <w:t xml:space="preserve">в порядке и сроки, установленные планом ликвидационных мероприятий. </w:t>
      </w:r>
    </w:p>
    <w:p w:rsidR="008573BD" w:rsidRPr="00205B80" w:rsidRDefault="00205B80" w:rsidP="00205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573BD" w:rsidRPr="00205B80">
        <w:rPr>
          <w:rFonts w:ascii="Times New Roman" w:hAnsi="Times New Roman" w:cs="Times New Roman"/>
          <w:sz w:val="24"/>
          <w:szCs w:val="24"/>
        </w:rPr>
        <w:t xml:space="preserve">Уполномочить быть заявителем и представлять документы о ликвидации </w:t>
      </w:r>
      <w:r w:rsidR="00CF6610" w:rsidRPr="00205B80">
        <w:rPr>
          <w:rFonts w:ascii="Times New Roman" w:hAnsi="Times New Roman" w:cs="Times New Roman"/>
          <w:sz w:val="24"/>
          <w:szCs w:val="24"/>
        </w:rPr>
        <w:t>юридического лица</w:t>
      </w:r>
      <w:r w:rsidR="008573BD" w:rsidRPr="00205B80">
        <w:rPr>
          <w:rFonts w:ascii="Times New Roman" w:hAnsi="Times New Roman" w:cs="Times New Roman"/>
          <w:sz w:val="24"/>
          <w:szCs w:val="24"/>
        </w:rPr>
        <w:t xml:space="preserve"> в регистрирующем органе </w:t>
      </w:r>
      <w:r w:rsidR="00CF6610" w:rsidRPr="00205B80">
        <w:rPr>
          <w:rFonts w:ascii="Times New Roman" w:hAnsi="Times New Roman" w:cs="Times New Roman"/>
          <w:sz w:val="24"/>
          <w:szCs w:val="24"/>
        </w:rPr>
        <w:t>следующих лиц:</w:t>
      </w:r>
    </w:p>
    <w:p w:rsidR="00CF6610" w:rsidRDefault="00205B80" w:rsidP="00205B80">
      <w:pPr>
        <w:pStyle w:val="a9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4.1) </w:t>
      </w:r>
      <w:r w:rsidR="00CF66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CF6610">
        <w:rPr>
          <w:rFonts w:ascii="Times New Roman" w:hAnsi="Times New Roman" w:cs="Times New Roman"/>
          <w:sz w:val="24"/>
          <w:szCs w:val="24"/>
        </w:rPr>
        <w:t>Айлинского</w:t>
      </w:r>
      <w:proofErr w:type="spellEnd"/>
      <w:r w:rsidR="00CF6610">
        <w:rPr>
          <w:rFonts w:ascii="Times New Roman" w:hAnsi="Times New Roman" w:cs="Times New Roman"/>
          <w:sz w:val="24"/>
          <w:szCs w:val="24"/>
        </w:rPr>
        <w:t xml:space="preserve"> сельского поселения – Коновалову Ольгу Ильиничну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6610" w:rsidRDefault="00205B80" w:rsidP="00205B80">
      <w:pPr>
        <w:pStyle w:val="a9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4.2) </w:t>
      </w:r>
      <w:r w:rsidR="00CF66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CF6610">
        <w:rPr>
          <w:rFonts w:ascii="Times New Roman" w:hAnsi="Times New Roman" w:cs="Times New Roman"/>
          <w:sz w:val="24"/>
          <w:szCs w:val="24"/>
        </w:rPr>
        <w:t>Бакальского</w:t>
      </w:r>
      <w:proofErr w:type="spellEnd"/>
      <w:r w:rsidR="00CF6610">
        <w:rPr>
          <w:rFonts w:ascii="Times New Roman" w:hAnsi="Times New Roman" w:cs="Times New Roman"/>
          <w:sz w:val="24"/>
          <w:szCs w:val="24"/>
        </w:rPr>
        <w:t xml:space="preserve"> городского поселения – </w:t>
      </w:r>
      <w:proofErr w:type="spellStart"/>
      <w:r w:rsidR="0063640F">
        <w:rPr>
          <w:rFonts w:ascii="Times New Roman" w:hAnsi="Times New Roman" w:cs="Times New Roman"/>
          <w:sz w:val="24"/>
          <w:szCs w:val="24"/>
        </w:rPr>
        <w:t>Пьячева</w:t>
      </w:r>
      <w:proofErr w:type="spellEnd"/>
      <w:r w:rsidR="0063640F">
        <w:rPr>
          <w:rFonts w:ascii="Times New Roman" w:hAnsi="Times New Roman" w:cs="Times New Roman"/>
          <w:sz w:val="24"/>
          <w:szCs w:val="24"/>
        </w:rPr>
        <w:t xml:space="preserve"> Евгения Васильевича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CF6610" w:rsidRDefault="00205B80" w:rsidP="00205B80">
      <w:pPr>
        <w:pStyle w:val="a9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4.3) </w:t>
      </w:r>
      <w:r w:rsidR="00CF66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CF6610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="00CF6610">
        <w:rPr>
          <w:rFonts w:ascii="Times New Roman" w:hAnsi="Times New Roman" w:cs="Times New Roman"/>
          <w:sz w:val="24"/>
          <w:szCs w:val="24"/>
        </w:rPr>
        <w:t xml:space="preserve"> городского поселения – </w:t>
      </w:r>
      <w:proofErr w:type="spellStart"/>
      <w:r w:rsidR="00CF6610">
        <w:rPr>
          <w:rFonts w:ascii="Times New Roman" w:hAnsi="Times New Roman" w:cs="Times New Roman"/>
          <w:sz w:val="24"/>
          <w:szCs w:val="24"/>
        </w:rPr>
        <w:t>Уйбикову</w:t>
      </w:r>
      <w:proofErr w:type="spellEnd"/>
      <w:r w:rsidR="00CF6610">
        <w:rPr>
          <w:rFonts w:ascii="Times New Roman" w:hAnsi="Times New Roman" w:cs="Times New Roman"/>
          <w:sz w:val="24"/>
          <w:szCs w:val="24"/>
        </w:rPr>
        <w:t xml:space="preserve"> Валентину Сергеевну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6610" w:rsidRDefault="00205B80" w:rsidP="00205B80">
      <w:pPr>
        <w:pStyle w:val="a9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4.4) </w:t>
      </w:r>
      <w:r w:rsidR="00CF6610">
        <w:rPr>
          <w:rFonts w:ascii="Times New Roman" w:hAnsi="Times New Roman" w:cs="Times New Roman"/>
          <w:sz w:val="24"/>
          <w:szCs w:val="24"/>
        </w:rPr>
        <w:t>Администрация Межевого городского поселения – Евдокимова Николая Борисовича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6610" w:rsidRDefault="00205B80" w:rsidP="00205B80">
      <w:pPr>
        <w:pStyle w:val="a9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4.5) </w:t>
      </w:r>
      <w:r w:rsidR="00CF6610">
        <w:rPr>
          <w:rFonts w:ascii="Times New Roman" w:hAnsi="Times New Roman" w:cs="Times New Roman"/>
          <w:sz w:val="24"/>
          <w:szCs w:val="24"/>
        </w:rPr>
        <w:t xml:space="preserve">Администрация Романовского сельского поселения – </w:t>
      </w:r>
      <w:proofErr w:type="spellStart"/>
      <w:r w:rsidR="00CF6610">
        <w:rPr>
          <w:rFonts w:ascii="Times New Roman" w:hAnsi="Times New Roman" w:cs="Times New Roman"/>
          <w:sz w:val="24"/>
          <w:szCs w:val="24"/>
        </w:rPr>
        <w:t>Поляшова</w:t>
      </w:r>
      <w:proofErr w:type="spellEnd"/>
      <w:r w:rsidR="00CF6610">
        <w:rPr>
          <w:rFonts w:ascii="Times New Roman" w:hAnsi="Times New Roman" w:cs="Times New Roman"/>
          <w:sz w:val="24"/>
          <w:szCs w:val="24"/>
        </w:rPr>
        <w:t xml:space="preserve"> Николая Викторовича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5B80" w:rsidRDefault="00205B80" w:rsidP="00205B80">
      <w:pPr>
        <w:pStyle w:val="a9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4.6) </w:t>
      </w:r>
      <w:r w:rsidR="00CF66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CF6610">
        <w:rPr>
          <w:rFonts w:ascii="Times New Roman" w:hAnsi="Times New Roman" w:cs="Times New Roman"/>
          <w:sz w:val="24"/>
          <w:szCs w:val="24"/>
        </w:rPr>
        <w:t>Сулеинского</w:t>
      </w:r>
      <w:proofErr w:type="spellEnd"/>
      <w:r w:rsidR="00CF6610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CF09BA">
        <w:rPr>
          <w:rFonts w:ascii="Times New Roman" w:hAnsi="Times New Roman" w:cs="Times New Roman"/>
          <w:sz w:val="24"/>
          <w:szCs w:val="24"/>
        </w:rPr>
        <w:t>–</w:t>
      </w:r>
      <w:r w:rsidR="00CF6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9BA">
        <w:rPr>
          <w:rFonts w:ascii="Times New Roman" w:hAnsi="Times New Roman" w:cs="Times New Roman"/>
          <w:sz w:val="24"/>
          <w:szCs w:val="24"/>
        </w:rPr>
        <w:t>Паршакову</w:t>
      </w:r>
      <w:proofErr w:type="spellEnd"/>
      <w:r w:rsidR="00CF09BA">
        <w:rPr>
          <w:rFonts w:ascii="Times New Roman" w:hAnsi="Times New Roman" w:cs="Times New Roman"/>
          <w:sz w:val="24"/>
          <w:szCs w:val="24"/>
        </w:rPr>
        <w:t xml:space="preserve"> Светлану Юрьевну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73BD" w:rsidRDefault="00205B80" w:rsidP="00205B80">
      <w:pPr>
        <w:pStyle w:val="a9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573BD">
        <w:rPr>
          <w:rFonts w:ascii="Times New Roman" w:hAnsi="Times New Roman" w:cs="Times New Roman"/>
          <w:sz w:val="24"/>
          <w:szCs w:val="24"/>
        </w:rPr>
        <w:t xml:space="preserve">Требования кредиторов к </w:t>
      </w:r>
      <w:r w:rsidR="00CF09BA">
        <w:rPr>
          <w:rFonts w:ascii="Times New Roman" w:hAnsi="Times New Roman" w:cs="Times New Roman"/>
          <w:sz w:val="24"/>
          <w:szCs w:val="24"/>
        </w:rPr>
        <w:t>ликвидируемым юридическим лицам</w:t>
      </w:r>
      <w:r w:rsidR="008573BD">
        <w:rPr>
          <w:rFonts w:ascii="Times New Roman" w:hAnsi="Times New Roman" w:cs="Times New Roman"/>
          <w:sz w:val="24"/>
          <w:szCs w:val="24"/>
        </w:rPr>
        <w:t xml:space="preserve"> предъявляются в течение двух месяцев со дня опубликования сообщения о ликвидации в журнале «Вестник государственной регистрации».</w:t>
      </w:r>
    </w:p>
    <w:p w:rsidR="008573BD" w:rsidRDefault="00205B80" w:rsidP="00205B80">
      <w:pPr>
        <w:pStyle w:val="a9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CF09BA">
        <w:rPr>
          <w:rFonts w:ascii="Times New Roman" w:hAnsi="Times New Roman" w:cs="Times New Roman"/>
          <w:sz w:val="24"/>
          <w:szCs w:val="24"/>
        </w:rPr>
        <w:t>Разрешить ликвидационным</w:t>
      </w:r>
      <w:r w:rsidR="008573BD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CF09BA">
        <w:rPr>
          <w:rFonts w:ascii="Times New Roman" w:hAnsi="Times New Roman" w:cs="Times New Roman"/>
          <w:sz w:val="24"/>
          <w:szCs w:val="24"/>
        </w:rPr>
        <w:t>ям</w:t>
      </w:r>
      <w:r w:rsidR="008573BD">
        <w:rPr>
          <w:rFonts w:ascii="Times New Roman" w:hAnsi="Times New Roman" w:cs="Times New Roman"/>
          <w:sz w:val="24"/>
          <w:szCs w:val="24"/>
        </w:rPr>
        <w:t xml:space="preserve"> использовать гербовую печать </w:t>
      </w:r>
      <w:r w:rsidR="00CF09BA">
        <w:rPr>
          <w:rFonts w:ascii="Times New Roman" w:hAnsi="Times New Roman" w:cs="Times New Roman"/>
          <w:sz w:val="24"/>
          <w:szCs w:val="24"/>
        </w:rPr>
        <w:t>ликвидируемых юридических лиц</w:t>
      </w:r>
      <w:r w:rsidR="008573BD">
        <w:rPr>
          <w:rFonts w:ascii="Times New Roman" w:hAnsi="Times New Roman" w:cs="Times New Roman"/>
          <w:sz w:val="24"/>
          <w:szCs w:val="24"/>
        </w:rPr>
        <w:t>.</w:t>
      </w:r>
    </w:p>
    <w:p w:rsidR="008573BD" w:rsidRDefault="00205B80" w:rsidP="00205B80">
      <w:pPr>
        <w:pStyle w:val="a9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23576">
        <w:rPr>
          <w:rFonts w:ascii="Times New Roman" w:hAnsi="Times New Roman" w:cs="Times New Roman"/>
          <w:sz w:val="24"/>
          <w:szCs w:val="24"/>
        </w:rPr>
        <w:t>Наделить председателей</w:t>
      </w:r>
      <w:r w:rsidR="008573BD">
        <w:rPr>
          <w:rFonts w:ascii="Times New Roman" w:hAnsi="Times New Roman" w:cs="Times New Roman"/>
          <w:sz w:val="24"/>
          <w:szCs w:val="24"/>
        </w:rPr>
        <w:t xml:space="preserve"> ликвидационн</w:t>
      </w:r>
      <w:r w:rsidR="00F23576">
        <w:rPr>
          <w:rFonts w:ascii="Times New Roman" w:hAnsi="Times New Roman" w:cs="Times New Roman"/>
          <w:sz w:val="24"/>
          <w:szCs w:val="24"/>
        </w:rPr>
        <w:t>ых комиссий</w:t>
      </w:r>
      <w:r w:rsidR="008573BD">
        <w:rPr>
          <w:rFonts w:ascii="Times New Roman" w:hAnsi="Times New Roman" w:cs="Times New Roman"/>
          <w:sz w:val="24"/>
          <w:szCs w:val="24"/>
        </w:rPr>
        <w:t xml:space="preserve"> правом подписи банковских, финансовых, казначейских документов, промежуточного ликвидационного баланса, ликвидационного баланса и других документов, создаваемых в процессе ликвидации </w:t>
      </w:r>
      <w:r w:rsidR="00F23576">
        <w:rPr>
          <w:rFonts w:ascii="Times New Roman" w:hAnsi="Times New Roman" w:cs="Times New Roman"/>
          <w:sz w:val="24"/>
          <w:szCs w:val="24"/>
        </w:rPr>
        <w:t>ликвидируемых юридических лиц</w:t>
      </w:r>
      <w:r w:rsidR="008573BD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8573BD" w:rsidRDefault="00205B80" w:rsidP="00205B80">
      <w:pPr>
        <w:pStyle w:val="a9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23576">
        <w:rPr>
          <w:rFonts w:ascii="Times New Roman" w:hAnsi="Times New Roman" w:cs="Times New Roman"/>
          <w:sz w:val="24"/>
          <w:szCs w:val="24"/>
        </w:rPr>
        <w:t>Ликвидируемым юридическим лицам</w:t>
      </w:r>
      <w:r w:rsidR="008573BD">
        <w:rPr>
          <w:rFonts w:ascii="Times New Roman" w:hAnsi="Times New Roman" w:cs="Times New Roman"/>
          <w:sz w:val="24"/>
          <w:szCs w:val="24"/>
        </w:rPr>
        <w:t xml:space="preserve"> провести соответствующие организационно-штатные мероприятия в связи с ликвидацией </w:t>
      </w:r>
      <w:r w:rsidR="00F23576">
        <w:rPr>
          <w:rFonts w:ascii="Times New Roman" w:hAnsi="Times New Roman" w:cs="Times New Roman"/>
          <w:sz w:val="24"/>
          <w:szCs w:val="24"/>
        </w:rPr>
        <w:t>юридических лиц</w:t>
      </w:r>
      <w:r w:rsidR="008573BD">
        <w:rPr>
          <w:rFonts w:ascii="Times New Roman" w:hAnsi="Times New Roman" w:cs="Times New Roman"/>
          <w:sz w:val="24"/>
          <w:szCs w:val="24"/>
        </w:rPr>
        <w:t xml:space="preserve"> в срок до 31 декабря 2024 года.</w:t>
      </w:r>
    </w:p>
    <w:p w:rsidR="008573BD" w:rsidRDefault="00205B80" w:rsidP="00205B80">
      <w:pPr>
        <w:pStyle w:val="a9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573BD" w:rsidRPr="008F4303">
        <w:rPr>
          <w:rFonts w:ascii="Times New Roman" w:hAnsi="Times New Roman" w:cs="Times New Roman"/>
          <w:sz w:val="24"/>
          <w:szCs w:val="24"/>
        </w:rPr>
        <w:t>Наст</w:t>
      </w:r>
      <w:r w:rsidR="008573BD">
        <w:rPr>
          <w:rFonts w:ascii="Times New Roman" w:hAnsi="Times New Roman" w:cs="Times New Roman"/>
          <w:sz w:val="24"/>
          <w:szCs w:val="24"/>
        </w:rPr>
        <w:t xml:space="preserve">оящее решение вступает в силу с 1 января 2025 года, в части иных мероприятий, согласно плану ликвидационных мероприятий </w:t>
      </w:r>
      <w:r w:rsidR="00F23576">
        <w:rPr>
          <w:rFonts w:ascii="Times New Roman" w:hAnsi="Times New Roman" w:cs="Times New Roman"/>
          <w:sz w:val="24"/>
          <w:szCs w:val="24"/>
        </w:rPr>
        <w:t>ликвидируемых юридических лиц</w:t>
      </w:r>
      <w:r w:rsidR="008573BD" w:rsidRPr="002A5F8D">
        <w:rPr>
          <w:rFonts w:ascii="Times New Roman" w:hAnsi="Times New Roman" w:cs="Times New Roman"/>
          <w:sz w:val="24"/>
          <w:szCs w:val="24"/>
        </w:rPr>
        <w:t>.</w:t>
      </w:r>
    </w:p>
    <w:p w:rsidR="008573BD" w:rsidRDefault="00205B80" w:rsidP="00205B80">
      <w:pPr>
        <w:pStyle w:val="a9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573BD" w:rsidRPr="008F4303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</w:t>
      </w:r>
      <w:proofErr w:type="spellStart"/>
      <w:r w:rsidR="008573BD" w:rsidRPr="008F4303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8573BD" w:rsidRPr="008F4303">
        <w:rPr>
          <w:rFonts w:ascii="Times New Roman" w:hAnsi="Times New Roman" w:cs="Times New Roman"/>
          <w:sz w:val="24"/>
          <w:szCs w:val="24"/>
        </w:rPr>
        <w:t xml:space="preserve"> рабочий» и размест</w:t>
      </w:r>
      <w:r w:rsidR="008573BD">
        <w:rPr>
          <w:rFonts w:ascii="Times New Roman" w:hAnsi="Times New Roman" w:cs="Times New Roman"/>
          <w:sz w:val="24"/>
          <w:szCs w:val="24"/>
        </w:rPr>
        <w:t xml:space="preserve">ить </w:t>
      </w:r>
      <w:r w:rsidR="008573BD" w:rsidRPr="008F4303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8F4303" w:rsidRDefault="00205B80" w:rsidP="00205B80">
      <w:pPr>
        <w:pStyle w:val="a9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8F4303" w:rsidRPr="008F43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F4303" w:rsidRPr="008F430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 законодательству и местному самоуправлению (председатель – </w:t>
      </w:r>
      <w:r w:rsidR="00007E3C">
        <w:rPr>
          <w:rFonts w:ascii="Times New Roman" w:hAnsi="Times New Roman" w:cs="Times New Roman"/>
          <w:sz w:val="24"/>
          <w:szCs w:val="24"/>
        </w:rPr>
        <w:t>Е.А</w:t>
      </w:r>
      <w:r w:rsidR="008F4303" w:rsidRPr="00007E3C">
        <w:rPr>
          <w:rFonts w:ascii="Times New Roman" w:hAnsi="Times New Roman" w:cs="Times New Roman"/>
          <w:sz w:val="24"/>
          <w:szCs w:val="24"/>
        </w:rPr>
        <w:t xml:space="preserve">. </w:t>
      </w:r>
      <w:r w:rsidR="00007E3C" w:rsidRPr="00007E3C">
        <w:rPr>
          <w:rFonts w:ascii="Times New Roman" w:hAnsi="Times New Roman" w:cs="Times New Roman"/>
          <w:sz w:val="24"/>
          <w:szCs w:val="24"/>
        </w:rPr>
        <w:t>Рюмина</w:t>
      </w:r>
      <w:r w:rsidR="008F4303" w:rsidRPr="008F4303">
        <w:rPr>
          <w:rFonts w:ascii="Times New Roman" w:hAnsi="Times New Roman" w:cs="Times New Roman"/>
          <w:sz w:val="24"/>
          <w:szCs w:val="24"/>
        </w:rPr>
        <w:t>).</w:t>
      </w:r>
    </w:p>
    <w:p w:rsidR="00F23576" w:rsidRPr="00F23576" w:rsidRDefault="00F23576" w:rsidP="00F23576">
      <w:pPr>
        <w:pStyle w:val="a9"/>
        <w:spacing w:after="0" w:line="360" w:lineRule="auto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05B80" w:rsidRDefault="00205B80" w:rsidP="008F4303">
      <w:pPr>
        <w:pStyle w:val="a9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F4303" w:rsidRPr="008F4303" w:rsidRDefault="008F4303" w:rsidP="008F4303">
      <w:pPr>
        <w:pStyle w:val="a9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F4303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AF1293" w:rsidRDefault="008F4303" w:rsidP="00F23576">
      <w:pPr>
        <w:pStyle w:val="a9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303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8F430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F63F9">
        <w:rPr>
          <w:rFonts w:ascii="Times New Roman" w:hAnsi="Times New Roman" w:cs="Times New Roman"/>
          <w:sz w:val="24"/>
          <w:szCs w:val="24"/>
        </w:rPr>
        <w:t>округа</w:t>
      </w:r>
      <w:r w:rsidRPr="008F43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Н.П. </w:t>
      </w:r>
      <w:proofErr w:type="spellStart"/>
      <w:r w:rsidRPr="008F4303">
        <w:rPr>
          <w:rFonts w:ascii="Times New Roman" w:hAnsi="Times New Roman" w:cs="Times New Roman"/>
          <w:sz w:val="24"/>
          <w:szCs w:val="24"/>
        </w:rPr>
        <w:t>Бурматов</w:t>
      </w:r>
      <w:proofErr w:type="spellEnd"/>
    </w:p>
    <w:p w:rsidR="00A512AE" w:rsidRDefault="00A512AE" w:rsidP="00F23576">
      <w:pPr>
        <w:pStyle w:val="a9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2AE" w:rsidRDefault="00A512AE" w:rsidP="00F23576">
      <w:pPr>
        <w:pStyle w:val="a9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2AE" w:rsidRDefault="00A512AE" w:rsidP="00F23576">
      <w:pPr>
        <w:pStyle w:val="a9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2AE" w:rsidRDefault="00A512AE" w:rsidP="00F23576">
      <w:pPr>
        <w:pStyle w:val="a9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76" w:rsidRDefault="00F23576" w:rsidP="00F23576">
      <w:pPr>
        <w:pStyle w:val="a9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B80" w:rsidRDefault="00205B80" w:rsidP="00F235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B80" w:rsidRDefault="00205B80" w:rsidP="00F235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B80" w:rsidRDefault="00205B80" w:rsidP="00F235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B80" w:rsidRDefault="00205B80" w:rsidP="00F235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B80" w:rsidRDefault="00205B80" w:rsidP="00F235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B80" w:rsidRDefault="00205B80" w:rsidP="00F235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B80" w:rsidRDefault="00205B80" w:rsidP="00F235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B80" w:rsidRDefault="00205B80" w:rsidP="00F235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B80" w:rsidRDefault="00205B80" w:rsidP="00F235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B80" w:rsidRDefault="00205B80" w:rsidP="00F235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B80" w:rsidRDefault="00205B80" w:rsidP="00F235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B80" w:rsidRDefault="00205B80" w:rsidP="00F235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B80" w:rsidRDefault="00205B80" w:rsidP="00F235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B80" w:rsidRDefault="00205B80" w:rsidP="00F235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B80" w:rsidRDefault="00205B80" w:rsidP="00F235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B80" w:rsidRDefault="00205B80" w:rsidP="00F235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B80" w:rsidRDefault="00205B80" w:rsidP="00F235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B80" w:rsidRDefault="00205B80" w:rsidP="00F235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B80" w:rsidRDefault="00205B80" w:rsidP="00F235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B80" w:rsidRDefault="00205B80" w:rsidP="00F235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B80" w:rsidRDefault="00205B80" w:rsidP="00F235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B80" w:rsidRDefault="00205B80" w:rsidP="00F235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B80" w:rsidRDefault="00205B80" w:rsidP="00F235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B80" w:rsidRDefault="00205B80" w:rsidP="00F235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3576" w:rsidRPr="00205B80" w:rsidRDefault="00F23576" w:rsidP="00205B80">
      <w:pPr>
        <w:spacing w:after="0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F23576" w:rsidRPr="00205B80" w:rsidRDefault="00F23576" w:rsidP="00205B80">
      <w:pPr>
        <w:spacing w:after="0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Собрания депутатов </w:t>
      </w:r>
      <w:proofErr w:type="spellStart"/>
      <w:r w:rsidRPr="0020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Саткинского</w:t>
      </w:r>
      <w:proofErr w:type="spellEnd"/>
      <w:r w:rsidRPr="0020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</w:p>
    <w:p w:rsidR="00F23576" w:rsidRPr="00205B80" w:rsidRDefault="00F23576" w:rsidP="00205B80">
      <w:pPr>
        <w:spacing w:after="0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C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ноября 2024 года № 77/11</w:t>
      </w:r>
    </w:p>
    <w:p w:rsidR="00F23576" w:rsidRPr="00BF4975" w:rsidRDefault="00F23576" w:rsidP="00F23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3576" w:rsidRPr="00BF4975" w:rsidRDefault="00F23576" w:rsidP="00F23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576" w:rsidRPr="00BF4975" w:rsidRDefault="00F23576" w:rsidP="00F23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576" w:rsidRPr="00BF4975" w:rsidRDefault="00F23576" w:rsidP="00F23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F23576" w:rsidRPr="00BF4975" w:rsidRDefault="00F23576" w:rsidP="00F23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ликвидационной комиссии </w:t>
      </w:r>
    </w:p>
    <w:p w:rsidR="00F23576" w:rsidRPr="00BF4975" w:rsidRDefault="00F23576" w:rsidP="00F23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576" w:rsidRPr="00530EE3" w:rsidRDefault="00F23576" w:rsidP="00F23576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F23576" w:rsidRPr="00BF4975" w:rsidRDefault="00F23576" w:rsidP="00F23576">
      <w:pPr>
        <w:pStyle w:val="a9"/>
        <w:autoSpaceDE w:val="0"/>
        <w:autoSpaceDN w:val="0"/>
        <w:adjustRightInd w:val="0"/>
        <w:spacing w:after="0"/>
        <w:ind w:left="14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BF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Закона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Челябинской области от 01</w:t>
      </w:r>
      <w:r w:rsidRPr="00BF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F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BF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-ЗО «О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статусе и границах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Челябинской области</w:t>
      </w:r>
      <w:r w:rsidRPr="00BF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ликвидацией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Айлинского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,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области,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Бердяушского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области, Администрации Межевого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области,  Администрации Романовского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области,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Сулеинского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 (далее – ликвидируемые юридические лица).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определяет порядок формирования ликвидационной комиссии ее функции, порядок работы и принятия решений, а также правовой статус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ликвидационной 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комиссии.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Ликвидационная комиссия – уполномоченные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Собранием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Челябинской области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обеспечивающие реализацию полномочий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управлению делами ликвидируемого </w:t>
      </w:r>
      <w:r>
        <w:rPr>
          <w:rFonts w:ascii="Times New Roman" w:hAnsi="Times New Roman"/>
          <w:sz w:val="24"/>
          <w:szCs w:val="24"/>
        </w:rPr>
        <w:t>юридического лица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периода ее ликвидации.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Ликвидация </w:t>
      </w:r>
      <w:r>
        <w:rPr>
          <w:rFonts w:ascii="Times New Roman" w:hAnsi="Times New Roman"/>
          <w:sz w:val="24"/>
          <w:szCs w:val="24"/>
        </w:rPr>
        <w:t>юридического лица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завершенной,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прекративш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существование после внесения об этом записи в Единый государственный реестр юридических лиц в порядке, установленном Федеральным законом от 08 августа 2001 года № 129-ФЗ «О государственной регистрации юридических лиц и индивидуальных предпринимателей».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76" w:rsidRPr="00530EE3" w:rsidRDefault="00F23576" w:rsidP="00F23576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ликвидационной комиссии</w:t>
      </w:r>
    </w:p>
    <w:p w:rsidR="00F23576" w:rsidRPr="006638EB" w:rsidRDefault="00F23576" w:rsidP="00F23576">
      <w:pPr>
        <w:pStyle w:val="a9"/>
        <w:autoSpaceDE w:val="0"/>
        <w:autoSpaceDN w:val="0"/>
        <w:adjustRightInd w:val="0"/>
        <w:spacing w:after="0"/>
        <w:ind w:left="14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персональный состав ликвидационной комиссии.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С момента назначения ликвидационной комиссии к ней переходят полномочия по управлению делами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ликвидируемого </w:t>
      </w:r>
      <w:r>
        <w:rPr>
          <w:rFonts w:ascii="Times New Roman" w:hAnsi="Times New Roman"/>
          <w:sz w:val="24"/>
          <w:szCs w:val="24"/>
        </w:rPr>
        <w:t>юридического лица</w:t>
      </w:r>
      <w:r w:rsidRPr="00BF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76" w:rsidRPr="006638EB" w:rsidRDefault="00F23576" w:rsidP="00F23576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ликвидационной комиссии</w:t>
      </w:r>
    </w:p>
    <w:p w:rsidR="00F23576" w:rsidRPr="006638EB" w:rsidRDefault="00F23576" w:rsidP="00F23576">
      <w:pPr>
        <w:pStyle w:val="a9"/>
        <w:autoSpaceDE w:val="0"/>
        <w:autoSpaceDN w:val="0"/>
        <w:adjustRightInd w:val="0"/>
        <w:spacing w:after="0"/>
        <w:ind w:left="14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 целью осуществления полномочий по управлению делами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ликвидируемого </w:t>
      </w:r>
      <w:r>
        <w:rPr>
          <w:rFonts w:ascii="Times New Roman" w:hAnsi="Times New Roman"/>
          <w:sz w:val="24"/>
          <w:szCs w:val="24"/>
        </w:rPr>
        <w:t>юридического лица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периода ее ликвидации, на ликвидационную комиссию возлагаются следующие функции: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3.1.1. В сфере правового обеспечения: организация юридического сопровождения деятельности, проведение правой экспертизы актов, принимаемых ликвидационной комиссией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выступление в суде от имени ликвидируемого </w:t>
      </w:r>
      <w:r>
        <w:rPr>
          <w:rFonts w:ascii="Times New Roman" w:hAnsi="Times New Roman"/>
          <w:sz w:val="24"/>
          <w:szCs w:val="24"/>
        </w:rPr>
        <w:t>юридического лица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В сфере документационного обеспечения: координация документационного обеспечения и формирование архивных фондов;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76" w:rsidRPr="00DB0304" w:rsidRDefault="00F23576" w:rsidP="00F23576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работы ликвидационной комиссии</w:t>
      </w:r>
    </w:p>
    <w:p w:rsidR="00F23576" w:rsidRPr="00DB0304" w:rsidRDefault="00F23576" w:rsidP="00F23576">
      <w:pPr>
        <w:pStyle w:val="a9"/>
        <w:autoSpaceDE w:val="0"/>
        <w:autoSpaceDN w:val="0"/>
        <w:adjustRightInd w:val="0"/>
        <w:spacing w:after="0"/>
        <w:ind w:left="14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Ликвидационная комиссия обеспечивает реализацию полномочий по управлению делами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ликвидируемого </w:t>
      </w:r>
      <w:r>
        <w:rPr>
          <w:rFonts w:ascii="Times New Roman" w:hAnsi="Times New Roman"/>
          <w:sz w:val="24"/>
          <w:szCs w:val="24"/>
        </w:rPr>
        <w:t>юридического лица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периода ее ликвидации согласно плану ликвидационных мероприятий и действующему законодательству. </w:t>
      </w:r>
    </w:p>
    <w:p w:rsidR="00F23576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Ликвидационная комиссия решает все вопросы на своих заседаниях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собираемых по мере необходимости и проводимых в очной форме или с использованием средств видео-конференц-связи (при наличии технической возможности)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3576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Заседание ликвидационной комиссии является правомочным, если на заседании имеется кворум.</w:t>
      </w:r>
    </w:p>
    <w:p w:rsidR="00F23576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F23576" w:rsidRPr="00530EE3" w:rsidRDefault="00F23576" w:rsidP="00F23576">
      <w:pPr>
        <w:pStyle w:val="a9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вопросов каждый член ликвидационной комиссии обладает одним голосом.</w:t>
      </w:r>
    </w:p>
    <w:p w:rsidR="00F23576" w:rsidRDefault="00F23576" w:rsidP="00F23576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F23576" w:rsidRPr="00530EE3" w:rsidRDefault="00F23576" w:rsidP="00F23576">
      <w:pPr>
        <w:pStyle w:val="a9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ликвидационной комиссии утверждаются простым большинством голосов, участвующих в заседании членов ликвидационной комиссии. При равенстве голосов голос председателя ликвидационной комиссии является решающим. </w:t>
      </w:r>
    </w:p>
    <w:p w:rsidR="00F23576" w:rsidRPr="00EC2AC7" w:rsidRDefault="00F23576" w:rsidP="00F23576">
      <w:pPr>
        <w:pStyle w:val="a9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 ликвидационной комиссии ведется протокол.</w:t>
      </w:r>
    </w:p>
    <w:p w:rsidR="00F23576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ликвидационной комиссии составляется не позднее 3 дней со дня проведения заседания.</w:t>
      </w:r>
    </w:p>
    <w:p w:rsidR="00F23576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указываются:</w:t>
      </w:r>
    </w:p>
    <w:p w:rsidR="00F23576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и время проведения заседания;</w:t>
      </w:r>
    </w:p>
    <w:p w:rsidR="00F23576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лица, присутствующие на заседании;</w:t>
      </w:r>
    </w:p>
    <w:p w:rsidR="00F23576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дня заседания:</w:t>
      </w:r>
    </w:p>
    <w:p w:rsidR="00F23576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вопросы, поставленные на голосование, и итоги голосования по ним;</w:t>
      </w:r>
    </w:p>
    <w:p w:rsidR="00F23576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принятые решения.</w:t>
      </w:r>
    </w:p>
    <w:p w:rsidR="00F23576" w:rsidRPr="00EC2AC7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Председатель ликвидационной комиссии: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Организует работу по ликвидации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Является единоличным исполнительным органом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ликвидируемого </w:t>
      </w:r>
      <w:r>
        <w:rPr>
          <w:rFonts w:ascii="Times New Roman" w:hAnsi="Times New Roman"/>
          <w:sz w:val="24"/>
          <w:szCs w:val="24"/>
        </w:rPr>
        <w:t>юридического лица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действует на основе единоначалия;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Действует без доверенности от имени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ликвидируемого </w:t>
      </w:r>
      <w:r>
        <w:rPr>
          <w:rFonts w:ascii="Times New Roman" w:hAnsi="Times New Roman"/>
          <w:sz w:val="24"/>
          <w:szCs w:val="24"/>
        </w:rPr>
        <w:t>юридического лица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576" w:rsidRPr="00BF4975" w:rsidRDefault="00F23576" w:rsidP="00F23576">
      <w:pPr>
        <w:tabs>
          <w:tab w:val="left" w:pos="127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Распоряжается имуществом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ликвидируемого </w:t>
      </w:r>
      <w:r>
        <w:rPr>
          <w:rFonts w:ascii="Times New Roman" w:hAnsi="Times New Roman"/>
          <w:sz w:val="24"/>
          <w:szCs w:val="24"/>
        </w:rPr>
        <w:t>юридического лица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пределах, установленных законодательством Российской Федерации, нормативными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Российской Федерации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актами, выдает доверенности, совершает иные юридические действия;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Обеспечивает своевременную уплату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ликвидируемым </w:t>
      </w:r>
      <w:r>
        <w:rPr>
          <w:rFonts w:ascii="Times New Roman" w:hAnsi="Times New Roman"/>
          <w:sz w:val="24"/>
          <w:szCs w:val="24"/>
        </w:rPr>
        <w:t>юридическим лицом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всех установленных действующим законодательством налогов, сборов и обязательных платежей;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Представляет отчетность в связи с ликвидацией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сроки, установленные законодательством Российской Федерации;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Утверждает промежуточный ликвидационный баланс и ликвидационный баланс;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Самостоятельно решает все вопросы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ликвидируемого </w:t>
      </w:r>
      <w:r>
        <w:rPr>
          <w:rFonts w:ascii="Times New Roman" w:hAnsi="Times New Roman"/>
          <w:sz w:val="24"/>
          <w:szCs w:val="24"/>
        </w:rPr>
        <w:t>юридического лица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отнесенные к ее компетенции действующим законодательством Российской Федерации, настоящим Положением, планом ликвидационных мероприятий и заключенным договором.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 ликвидационной комиссии: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согласно действующему законодательству Российской Федерации, настоящему Положению, плану ликвидационных мероприятий и заключенному договору; 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Представляет председателю ликвидационной комиссии отчеты о деятельности в связи с ликвидацией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Решает иные вопросы, отнесенные законодательством Российской Федерации к компетенции члена ликвидационной комиссии.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Документы, исходящие от имени ликвидационной комиссии, подписываются ее председателем. </w:t>
      </w:r>
    </w:p>
    <w:p w:rsidR="00F23576" w:rsidRPr="00BF4975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 ликвидационной комиссии несет ответственность за причиненный ущерб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ликвидируемому юридическому лицу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3576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F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 </w:t>
      </w:r>
    </w:p>
    <w:p w:rsidR="00F23576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76" w:rsidRPr="00EC2AC7" w:rsidRDefault="00F23576" w:rsidP="00F23576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Инвентаризация имущества</w:t>
      </w:r>
    </w:p>
    <w:p w:rsidR="00F23576" w:rsidRDefault="00F23576" w:rsidP="00F23576">
      <w:pPr>
        <w:pStyle w:val="a9"/>
        <w:autoSpaceDE w:val="0"/>
        <w:autoSpaceDN w:val="0"/>
        <w:adjustRightInd w:val="0"/>
        <w:spacing w:after="0"/>
        <w:ind w:left="1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576" w:rsidRDefault="00F23576" w:rsidP="00F23576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Инвентаризация имущества проводится перед составлением промежуточного ликвидационного баланса. Инвентаризации подлежит все имущество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ликвидируемого </w:t>
      </w:r>
      <w:r>
        <w:rPr>
          <w:rFonts w:ascii="Times New Roman" w:hAnsi="Times New Roman"/>
          <w:sz w:val="24"/>
          <w:szCs w:val="24"/>
        </w:rPr>
        <w:t>юридического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независимо от его местонахождения и все виды финансовых обязательств.</w:t>
      </w:r>
    </w:p>
    <w:p w:rsidR="00F23576" w:rsidRDefault="00F23576" w:rsidP="00F23576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Председатель ликвидационной комиссии распоряжением назначает инвентаризационную комиссию, определяет сроки проведения инвентаризации.</w:t>
      </w:r>
    </w:p>
    <w:p w:rsidR="00F23576" w:rsidRDefault="00F23576" w:rsidP="00F23576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 завершении инвентаризации имущества, финансовых обязательств, производится оформление ведомости результатов, выявленных инвентаризацией.</w:t>
      </w:r>
    </w:p>
    <w:p w:rsidR="00F23576" w:rsidRDefault="00F23576" w:rsidP="00F23576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Председатель ликвидационной комиссии издает распоряжение об утверждении результатов инвентаризации.</w:t>
      </w:r>
    </w:p>
    <w:p w:rsidR="00F23576" w:rsidRDefault="00F23576" w:rsidP="00F23576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76" w:rsidRDefault="00F23576" w:rsidP="00F23576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Составление промежуточного ликвидационного баланса</w:t>
      </w:r>
    </w:p>
    <w:p w:rsidR="00F23576" w:rsidRDefault="00F23576" w:rsidP="00F2357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576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E3">
        <w:rPr>
          <w:rFonts w:ascii="Times New Roman" w:eastAsia="Times New Roman" w:hAnsi="Times New Roman" w:cs="Times New Roman"/>
          <w:sz w:val="24"/>
          <w:szCs w:val="24"/>
          <w:lang w:eastAsia="ru-RU"/>
        </w:rPr>
        <w:t>6.1 . Промежуточный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ликвидационный баланс составляется ликвидационной комиссией после окончания срока предъявления требований кредиторами ликвидируемого </w:t>
      </w:r>
      <w:r>
        <w:rPr>
          <w:rFonts w:ascii="Times New Roman" w:hAnsi="Times New Roman"/>
          <w:sz w:val="24"/>
          <w:szCs w:val="24"/>
        </w:rPr>
        <w:t>юридического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ранее чем через два месяца со дня опубликования сообщения о ликвидации).</w:t>
      </w:r>
    </w:p>
    <w:p w:rsidR="00F23576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ликвидационный баланс и приложения к нему подписываются председателем ликвидационной комиссии.</w:t>
      </w:r>
    </w:p>
    <w:p w:rsidR="00F23576" w:rsidRPr="00530EE3" w:rsidRDefault="00F23576" w:rsidP="00F2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Выплата денежных сумм кредиторам ликвидируемого </w:t>
      </w:r>
      <w:r>
        <w:rPr>
          <w:rFonts w:ascii="Times New Roman" w:hAnsi="Times New Roman"/>
          <w:sz w:val="24"/>
          <w:szCs w:val="24"/>
        </w:rPr>
        <w:t>юридического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порядке очередности, установленной статьей 64 Гражданского кодекса Российской Федерации, в соответствии с промежуточным ликвидационным балансом со дня его утверждения.</w:t>
      </w:r>
    </w:p>
    <w:p w:rsidR="00F23576" w:rsidRDefault="00F23576" w:rsidP="00F23576">
      <w:pPr>
        <w:pStyle w:val="a9"/>
        <w:autoSpaceDE w:val="0"/>
        <w:autoSpaceDN w:val="0"/>
        <w:adjustRightInd w:val="0"/>
        <w:spacing w:after="0"/>
        <w:ind w:left="1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576" w:rsidRDefault="00F23576" w:rsidP="00F23576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ликвидационного баланса</w:t>
      </w:r>
    </w:p>
    <w:p w:rsidR="00F23576" w:rsidRDefault="00F23576" w:rsidP="00F23576">
      <w:pPr>
        <w:pStyle w:val="a9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576" w:rsidRDefault="00F23576" w:rsidP="00F23576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A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После завершения расчетов с креди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торами ликвидационная комисс</w:t>
      </w:r>
      <w:r w:rsidRPr="002728A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составляет ликвидационный баланс.</w:t>
      </w:r>
    </w:p>
    <w:p w:rsidR="00F23576" w:rsidRDefault="00F23576" w:rsidP="00F23576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Ликвидационная комиссия в течение 10 календарных дней после завершения расчетов с кредиторами представляет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ликвидационный баланс.</w:t>
      </w:r>
    </w:p>
    <w:p w:rsidR="00F23576" w:rsidRDefault="00F23576" w:rsidP="00F23576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76" w:rsidRDefault="00F23576" w:rsidP="00F23576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F23576" w:rsidRPr="00483463" w:rsidRDefault="00F23576" w:rsidP="00F23576">
      <w:pPr>
        <w:pStyle w:val="a9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576" w:rsidRDefault="00F23576" w:rsidP="009C3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8.1. Денежные средства и имущество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ликвидируемого </w:t>
      </w:r>
      <w:r>
        <w:rPr>
          <w:rFonts w:ascii="Times New Roman" w:hAnsi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передаются ликвидационной комиссией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Челябинской области и в казну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Челябинской области.</w:t>
      </w:r>
    </w:p>
    <w:p w:rsidR="00F23576" w:rsidRDefault="00F23576" w:rsidP="009C3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Передача имущества в казну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Челябинской области оформляется передаточным актом, где в качестве представителя передающей стороны выступает председатель ликвидационной комиссии, в качестве представителя принимающей стороны выступает уполномоченный орган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Челябинской области.</w:t>
      </w:r>
    </w:p>
    <w:p w:rsidR="00F23576" w:rsidRDefault="00F23576" w:rsidP="009C3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8.2. После проведения всех взаиморасчетов ликвидационная комиссия закрывает банковские и иные 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ликвидируемого </w:t>
      </w:r>
      <w:r>
        <w:rPr>
          <w:rFonts w:ascii="Times New Roman" w:hAnsi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576" w:rsidRPr="00483463" w:rsidRDefault="00F23576" w:rsidP="009C3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8.3. После завершения процедуры ликвидации гербовая печать, штампы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ликвидируемого </w:t>
      </w:r>
      <w:r>
        <w:rPr>
          <w:rFonts w:ascii="Times New Roman" w:hAnsi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находящиеся в пользовании ликвидационной комиссии, подлежат уничтожению. Об уничтожении гербовой печати и штампов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ликвидируемого </w:t>
      </w:r>
      <w:r>
        <w:rPr>
          <w:rFonts w:ascii="Times New Roman" w:hAnsi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составляется акт об уничтожении.</w:t>
      </w:r>
    </w:p>
    <w:p w:rsidR="00205B80" w:rsidRDefault="00205B80" w:rsidP="00F23576">
      <w:pPr>
        <w:pStyle w:val="Default"/>
        <w:jc w:val="right"/>
        <w:rPr>
          <w:rFonts w:ascii="PT Astra Serif" w:hAnsi="PT Astra Serif" w:cs="PT Astra Serif"/>
          <w:color w:val="auto"/>
          <w:sz w:val="20"/>
          <w:szCs w:val="20"/>
        </w:rPr>
      </w:pPr>
    </w:p>
    <w:p w:rsidR="00205B80" w:rsidRDefault="00205B80" w:rsidP="00F23576">
      <w:pPr>
        <w:pStyle w:val="Default"/>
        <w:jc w:val="right"/>
        <w:rPr>
          <w:rFonts w:ascii="PT Astra Serif" w:hAnsi="PT Astra Serif" w:cs="PT Astra Serif"/>
          <w:color w:val="auto"/>
          <w:sz w:val="20"/>
          <w:szCs w:val="20"/>
        </w:rPr>
      </w:pPr>
    </w:p>
    <w:p w:rsidR="00205B80" w:rsidRDefault="00205B80" w:rsidP="00F23576">
      <w:pPr>
        <w:pStyle w:val="Default"/>
        <w:jc w:val="right"/>
        <w:rPr>
          <w:rFonts w:ascii="PT Astra Serif" w:hAnsi="PT Astra Serif" w:cs="PT Astra Serif"/>
          <w:color w:val="auto"/>
          <w:sz w:val="20"/>
          <w:szCs w:val="20"/>
        </w:rPr>
      </w:pPr>
    </w:p>
    <w:p w:rsidR="00205B80" w:rsidRDefault="00205B80" w:rsidP="00F23576">
      <w:pPr>
        <w:pStyle w:val="Default"/>
        <w:jc w:val="right"/>
        <w:rPr>
          <w:rFonts w:ascii="PT Astra Serif" w:hAnsi="PT Astra Serif" w:cs="PT Astra Serif"/>
          <w:color w:val="auto"/>
          <w:sz w:val="20"/>
          <w:szCs w:val="20"/>
        </w:rPr>
      </w:pPr>
    </w:p>
    <w:p w:rsidR="00205B80" w:rsidRDefault="00205B80" w:rsidP="00F23576">
      <w:pPr>
        <w:pStyle w:val="Default"/>
        <w:jc w:val="right"/>
        <w:rPr>
          <w:rFonts w:ascii="PT Astra Serif" w:hAnsi="PT Astra Serif" w:cs="PT Astra Serif"/>
          <w:color w:val="auto"/>
          <w:sz w:val="20"/>
          <w:szCs w:val="20"/>
        </w:rPr>
      </w:pPr>
    </w:p>
    <w:p w:rsidR="00205B80" w:rsidRDefault="00205B80" w:rsidP="00F23576">
      <w:pPr>
        <w:pStyle w:val="Default"/>
        <w:jc w:val="right"/>
        <w:rPr>
          <w:rFonts w:ascii="PT Astra Serif" w:hAnsi="PT Astra Serif" w:cs="PT Astra Serif"/>
          <w:color w:val="auto"/>
          <w:sz w:val="20"/>
          <w:szCs w:val="20"/>
        </w:rPr>
      </w:pPr>
    </w:p>
    <w:p w:rsidR="00205B80" w:rsidRDefault="00205B80" w:rsidP="00F23576">
      <w:pPr>
        <w:pStyle w:val="Default"/>
        <w:jc w:val="right"/>
        <w:rPr>
          <w:rFonts w:ascii="PT Astra Serif" w:hAnsi="PT Astra Serif" w:cs="PT Astra Serif"/>
          <w:color w:val="auto"/>
          <w:sz w:val="20"/>
          <w:szCs w:val="20"/>
        </w:rPr>
      </w:pPr>
    </w:p>
    <w:p w:rsidR="00205B80" w:rsidRDefault="00205B80" w:rsidP="00F23576">
      <w:pPr>
        <w:pStyle w:val="Default"/>
        <w:jc w:val="right"/>
        <w:rPr>
          <w:rFonts w:ascii="PT Astra Serif" w:hAnsi="PT Astra Serif" w:cs="PT Astra Serif"/>
          <w:color w:val="auto"/>
          <w:sz w:val="20"/>
          <w:szCs w:val="20"/>
        </w:rPr>
      </w:pPr>
    </w:p>
    <w:p w:rsidR="00205B80" w:rsidRDefault="00205B80" w:rsidP="00F23576">
      <w:pPr>
        <w:pStyle w:val="Default"/>
        <w:jc w:val="right"/>
        <w:rPr>
          <w:rFonts w:ascii="PT Astra Serif" w:hAnsi="PT Astra Serif" w:cs="PT Astra Serif"/>
          <w:color w:val="auto"/>
          <w:sz w:val="20"/>
          <w:szCs w:val="20"/>
        </w:rPr>
      </w:pPr>
    </w:p>
    <w:p w:rsidR="00205B80" w:rsidRDefault="00205B80" w:rsidP="00F23576">
      <w:pPr>
        <w:pStyle w:val="Default"/>
        <w:jc w:val="right"/>
        <w:rPr>
          <w:rFonts w:ascii="PT Astra Serif" w:hAnsi="PT Astra Serif" w:cs="PT Astra Serif"/>
          <w:color w:val="auto"/>
          <w:sz w:val="20"/>
          <w:szCs w:val="20"/>
        </w:rPr>
      </w:pPr>
    </w:p>
    <w:p w:rsidR="00205B80" w:rsidRDefault="00205B80" w:rsidP="00F23576">
      <w:pPr>
        <w:pStyle w:val="Default"/>
        <w:jc w:val="right"/>
        <w:rPr>
          <w:rFonts w:ascii="PT Astra Serif" w:hAnsi="PT Astra Serif" w:cs="PT Astra Serif"/>
          <w:color w:val="auto"/>
          <w:sz w:val="20"/>
          <w:szCs w:val="20"/>
        </w:rPr>
      </w:pPr>
    </w:p>
    <w:p w:rsidR="00205B80" w:rsidRDefault="00205B80" w:rsidP="00F23576">
      <w:pPr>
        <w:pStyle w:val="Default"/>
        <w:jc w:val="right"/>
        <w:rPr>
          <w:rFonts w:ascii="PT Astra Serif" w:hAnsi="PT Astra Serif" w:cs="PT Astra Serif"/>
          <w:color w:val="auto"/>
          <w:sz w:val="20"/>
          <w:szCs w:val="20"/>
        </w:rPr>
      </w:pPr>
    </w:p>
    <w:p w:rsidR="009C3C75" w:rsidRDefault="009C3C75" w:rsidP="00F23576">
      <w:pPr>
        <w:pStyle w:val="Default"/>
        <w:jc w:val="right"/>
        <w:rPr>
          <w:rFonts w:ascii="PT Astra Serif" w:hAnsi="PT Astra Serif" w:cs="PT Astra Serif"/>
          <w:color w:val="auto"/>
          <w:sz w:val="20"/>
          <w:szCs w:val="20"/>
        </w:rPr>
      </w:pPr>
    </w:p>
    <w:p w:rsidR="009C3C75" w:rsidRDefault="009C3C75" w:rsidP="00F23576">
      <w:pPr>
        <w:pStyle w:val="Default"/>
        <w:jc w:val="right"/>
        <w:rPr>
          <w:rFonts w:ascii="PT Astra Serif" w:hAnsi="PT Astra Serif" w:cs="PT Astra Serif"/>
          <w:color w:val="auto"/>
          <w:sz w:val="20"/>
          <w:szCs w:val="20"/>
        </w:rPr>
      </w:pPr>
    </w:p>
    <w:p w:rsidR="009C3C75" w:rsidRDefault="009C3C75" w:rsidP="00F23576">
      <w:pPr>
        <w:pStyle w:val="Default"/>
        <w:jc w:val="right"/>
        <w:rPr>
          <w:rFonts w:ascii="PT Astra Serif" w:hAnsi="PT Astra Serif" w:cs="PT Astra Serif"/>
          <w:color w:val="auto"/>
          <w:sz w:val="20"/>
          <w:szCs w:val="20"/>
        </w:rPr>
      </w:pPr>
    </w:p>
    <w:p w:rsidR="00205B80" w:rsidRDefault="00205B80" w:rsidP="00F23576">
      <w:pPr>
        <w:pStyle w:val="Default"/>
        <w:jc w:val="right"/>
        <w:rPr>
          <w:rFonts w:ascii="PT Astra Serif" w:hAnsi="PT Astra Serif" w:cs="PT Astra Serif"/>
          <w:color w:val="auto"/>
          <w:sz w:val="20"/>
          <w:szCs w:val="20"/>
        </w:rPr>
      </w:pPr>
    </w:p>
    <w:p w:rsidR="00205B80" w:rsidRDefault="00205B80" w:rsidP="00F23576">
      <w:pPr>
        <w:pStyle w:val="Default"/>
        <w:jc w:val="right"/>
        <w:rPr>
          <w:rFonts w:ascii="PT Astra Serif" w:hAnsi="PT Astra Serif" w:cs="PT Astra Serif"/>
          <w:color w:val="auto"/>
          <w:sz w:val="20"/>
          <w:szCs w:val="20"/>
        </w:rPr>
      </w:pPr>
    </w:p>
    <w:p w:rsidR="00205B80" w:rsidRDefault="00205B80" w:rsidP="00F23576">
      <w:pPr>
        <w:pStyle w:val="Default"/>
        <w:jc w:val="right"/>
        <w:rPr>
          <w:rFonts w:ascii="PT Astra Serif" w:hAnsi="PT Astra Serif" w:cs="PT Astra Serif"/>
          <w:color w:val="auto"/>
          <w:sz w:val="20"/>
          <w:szCs w:val="20"/>
        </w:rPr>
      </w:pPr>
    </w:p>
    <w:p w:rsidR="00F23576" w:rsidRPr="00205B80" w:rsidRDefault="00F23576" w:rsidP="00205B80">
      <w:pPr>
        <w:pStyle w:val="Default"/>
        <w:spacing w:line="276" w:lineRule="auto"/>
        <w:ind w:left="5670"/>
        <w:jc w:val="center"/>
        <w:rPr>
          <w:color w:val="auto"/>
        </w:rPr>
      </w:pPr>
      <w:r w:rsidRPr="00205B80">
        <w:rPr>
          <w:color w:val="auto"/>
        </w:rPr>
        <w:lastRenderedPageBreak/>
        <w:t>Приложение № 2</w:t>
      </w:r>
    </w:p>
    <w:p w:rsidR="00F23576" w:rsidRPr="00205B80" w:rsidRDefault="00F23576" w:rsidP="00205B80">
      <w:pPr>
        <w:pStyle w:val="Default"/>
        <w:spacing w:line="276" w:lineRule="auto"/>
        <w:ind w:left="5670"/>
        <w:jc w:val="center"/>
        <w:rPr>
          <w:color w:val="auto"/>
        </w:rPr>
      </w:pPr>
      <w:r w:rsidRPr="00205B80">
        <w:rPr>
          <w:color w:val="auto"/>
        </w:rPr>
        <w:t>к решению Собрания депутатов</w:t>
      </w:r>
    </w:p>
    <w:p w:rsidR="00F23576" w:rsidRPr="00205B80" w:rsidRDefault="00F23576" w:rsidP="00205B80">
      <w:pPr>
        <w:pStyle w:val="Default"/>
        <w:spacing w:line="276" w:lineRule="auto"/>
        <w:ind w:left="5670"/>
        <w:jc w:val="center"/>
        <w:rPr>
          <w:color w:val="auto"/>
        </w:rPr>
      </w:pPr>
      <w:proofErr w:type="spellStart"/>
      <w:r w:rsidRPr="00205B80">
        <w:rPr>
          <w:color w:val="auto"/>
        </w:rPr>
        <w:t>Саткинского</w:t>
      </w:r>
      <w:proofErr w:type="spellEnd"/>
      <w:r w:rsidRPr="00205B80">
        <w:rPr>
          <w:color w:val="auto"/>
        </w:rPr>
        <w:t xml:space="preserve"> муниципального округа</w:t>
      </w:r>
    </w:p>
    <w:p w:rsidR="00F23576" w:rsidRPr="00205B80" w:rsidRDefault="00F23576" w:rsidP="00205B80">
      <w:pPr>
        <w:pStyle w:val="Default"/>
        <w:spacing w:line="276" w:lineRule="auto"/>
        <w:ind w:left="5670"/>
        <w:jc w:val="center"/>
        <w:rPr>
          <w:color w:val="auto"/>
        </w:rPr>
      </w:pPr>
      <w:r w:rsidRPr="00205B80">
        <w:rPr>
          <w:color w:val="auto"/>
        </w:rPr>
        <w:t xml:space="preserve">от </w:t>
      </w:r>
      <w:r w:rsidR="009C3C75">
        <w:rPr>
          <w:color w:val="auto"/>
        </w:rPr>
        <w:t>13 ноября  2024 № 77/11</w:t>
      </w:r>
    </w:p>
    <w:p w:rsidR="00F23576" w:rsidRDefault="00F23576" w:rsidP="00F23576">
      <w:pPr>
        <w:pStyle w:val="Default"/>
        <w:jc w:val="center"/>
        <w:rPr>
          <w:rFonts w:ascii="PT Astra Serif" w:hAnsi="PT Astra Serif" w:cs="PT Astra Serif"/>
          <w:b/>
          <w:color w:val="auto"/>
        </w:rPr>
      </w:pPr>
    </w:p>
    <w:p w:rsidR="00F23576" w:rsidRPr="00205B80" w:rsidRDefault="00F23576" w:rsidP="00F23576">
      <w:pPr>
        <w:pStyle w:val="Default"/>
        <w:jc w:val="center"/>
        <w:rPr>
          <w:color w:val="auto"/>
        </w:rPr>
      </w:pPr>
      <w:r w:rsidRPr="00205B80">
        <w:rPr>
          <w:color w:val="auto"/>
        </w:rPr>
        <w:t>План</w:t>
      </w:r>
    </w:p>
    <w:p w:rsidR="00F23576" w:rsidRPr="00205B80" w:rsidRDefault="00F23576" w:rsidP="00F23576">
      <w:pPr>
        <w:pStyle w:val="Default"/>
        <w:spacing w:line="276" w:lineRule="auto"/>
        <w:jc w:val="center"/>
      </w:pPr>
      <w:proofErr w:type="gramStart"/>
      <w:r w:rsidRPr="00205B80">
        <w:rPr>
          <w:color w:val="auto"/>
        </w:rPr>
        <w:t xml:space="preserve">мероприятий по ликвидации </w:t>
      </w:r>
      <w:r w:rsidRPr="00205B80">
        <w:t xml:space="preserve">Администрации </w:t>
      </w:r>
      <w:proofErr w:type="spellStart"/>
      <w:r w:rsidRPr="00205B80">
        <w:t>Айлинского</w:t>
      </w:r>
      <w:proofErr w:type="spellEnd"/>
      <w:r w:rsidRPr="00205B80">
        <w:t xml:space="preserve"> сельского поселения </w:t>
      </w:r>
      <w:proofErr w:type="spellStart"/>
      <w:r w:rsidRPr="00205B80">
        <w:t>Саткинского</w:t>
      </w:r>
      <w:proofErr w:type="spellEnd"/>
      <w:r w:rsidRPr="00205B80">
        <w:t xml:space="preserve"> муниципального района Челябинской области, Администрации </w:t>
      </w:r>
      <w:proofErr w:type="spellStart"/>
      <w:r w:rsidRPr="00205B80">
        <w:t>Бакальского</w:t>
      </w:r>
      <w:proofErr w:type="spellEnd"/>
      <w:r w:rsidRPr="00205B80">
        <w:t xml:space="preserve"> городского поселения </w:t>
      </w:r>
      <w:proofErr w:type="spellStart"/>
      <w:r w:rsidRPr="00205B80">
        <w:t>Саткинского</w:t>
      </w:r>
      <w:proofErr w:type="spellEnd"/>
      <w:r w:rsidRPr="00205B80">
        <w:t xml:space="preserve"> муниципального района Челябинской области, Администрации </w:t>
      </w:r>
      <w:proofErr w:type="spellStart"/>
      <w:r w:rsidRPr="00205B80">
        <w:t>Бердяушского</w:t>
      </w:r>
      <w:proofErr w:type="spellEnd"/>
      <w:r w:rsidRPr="00205B80">
        <w:t xml:space="preserve"> городского поселения </w:t>
      </w:r>
      <w:proofErr w:type="spellStart"/>
      <w:r w:rsidRPr="00205B80">
        <w:t>Саткинского</w:t>
      </w:r>
      <w:proofErr w:type="spellEnd"/>
      <w:r w:rsidRPr="00205B80">
        <w:t xml:space="preserve"> муниципального района Челябинской области, Администрации Межевого городского поселения </w:t>
      </w:r>
      <w:proofErr w:type="spellStart"/>
      <w:r w:rsidRPr="00205B80">
        <w:t>Саткинского</w:t>
      </w:r>
      <w:proofErr w:type="spellEnd"/>
      <w:r w:rsidRPr="00205B80">
        <w:t xml:space="preserve"> муниципального района Челябинской области,  Администрации Романовского сельского поселения </w:t>
      </w:r>
      <w:proofErr w:type="spellStart"/>
      <w:r w:rsidRPr="00205B80">
        <w:t>Саткинского</w:t>
      </w:r>
      <w:proofErr w:type="spellEnd"/>
      <w:r w:rsidRPr="00205B80">
        <w:t xml:space="preserve"> муниципального района Челябинской области, Администрации </w:t>
      </w:r>
      <w:proofErr w:type="spellStart"/>
      <w:r w:rsidRPr="00205B80">
        <w:t>Сулеинского</w:t>
      </w:r>
      <w:proofErr w:type="spellEnd"/>
      <w:r w:rsidRPr="00205B80">
        <w:t xml:space="preserve"> городского поселения </w:t>
      </w:r>
      <w:proofErr w:type="spellStart"/>
      <w:r w:rsidRPr="00205B80">
        <w:t>Саткинского</w:t>
      </w:r>
      <w:proofErr w:type="spellEnd"/>
      <w:r w:rsidRPr="00205B80">
        <w:t xml:space="preserve"> муниципального района Челябинской области (далее – Администрация муниципального</w:t>
      </w:r>
      <w:proofErr w:type="gramEnd"/>
      <w:r w:rsidRPr="00205B80">
        <w:t xml:space="preserve"> образования)</w:t>
      </w:r>
    </w:p>
    <w:p w:rsidR="00F23576" w:rsidRDefault="00F23576" w:rsidP="00F23576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color w:val="00000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2403"/>
        <w:gridCol w:w="2024"/>
        <w:gridCol w:w="1850"/>
        <w:gridCol w:w="3596"/>
      </w:tblGrid>
      <w:tr w:rsidR="00F23576" w:rsidTr="00754AED">
        <w:trPr>
          <w:trHeight w:val="279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Сроки (прогнозные)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23576" w:rsidTr="00754AED">
        <w:trPr>
          <w:trHeight w:val="278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Календарная дата</w:t>
            </w: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576" w:rsidTr="00754A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Принятие решения о ликвидации Администрации муниципального образования,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заседание Собрания депутатов МО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DA2778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23576" w:rsidRPr="00F23576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ст. 61 - 64.1 ГК РФ.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F23576" w:rsidTr="00754A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после даты принятия решения о ликвидации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приказ ФНС России от 31.08.2020 № ЕД-7-14/617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хозяйств».</w:t>
            </w:r>
          </w:p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 xml:space="preserve">Ст. 9 Федерального закона от </w:t>
            </w:r>
            <w:r w:rsidRPr="00F2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08.08.2001 № 129-ФЗ «О государственной регистрации юридических лиц и индивидуальных предпринимателей». Регистрирующий орган вносит в ЕГРЮЛ запись о том, что юридическое лицо находится в процессе ликвидации.</w:t>
            </w:r>
          </w:p>
        </w:tc>
      </w:tr>
      <w:tr w:rsidR="00F23576" w:rsidTr="00754A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Внесение сведений в Единый федеральный реестр сведений о фактах деятельности юридических лиц (ЕФРСФДЮЛ) уведомление о ликвидации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после даты принятия решения о ликвидации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п. 9 ст. 7.1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F23576" w:rsidTr="00754A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Публикация сообщения о ликвидации администрации и о порядке и сроке заявления требований его кредиторами в журнале «Вестник государственной регистрации»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7 рабочих дней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 выписки ЕГРЮЛ</w:t>
            </w: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 xml:space="preserve"> о ликвидации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п. 1 ст. 63 ГК РФ,</w:t>
            </w:r>
          </w:p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п. 2 ст. 20 Федерального закона от 08.08.2001 № 129-ФЗ «О государственной регистрации юридических лиц и индивидуальных предпринимателей»,</w:t>
            </w:r>
          </w:p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п. 1 Приказа ФНС РФ от 16.06.2006 № САЭ-3-09/355 «Об обеспечении публикации и издания сведений о государственной регистрации юридических лиц в соответствии с законодательством РФ о государственной регистрации»</w:t>
            </w:r>
          </w:p>
        </w:tc>
      </w:tr>
      <w:tr w:rsidR="00F23576" w:rsidTr="00754A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в письменной форме сотрудников Администрации о предстоящем расторжении трудовых договоров в связи с ликвидацией Администрации </w:t>
            </w:r>
            <w:r w:rsidRPr="00F2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F23576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два месяца до увольнений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15.11.2024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п. 1 ст. 81, п. 2 ст. 180 ТК РФ</w:t>
            </w:r>
          </w:p>
        </w:tc>
      </w:tr>
      <w:tr w:rsidR="00F23576" w:rsidTr="00754A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</w:t>
            </w:r>
            <w:proofErr w:type="gramStart"/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в письменной форме органов службы занятости о предстоящем расторжении трудовых договоров с работниками Администрации в связи с ликвидацией</w:t>
            </w:r>
            <w:proofErr w:type="gramEnd"/>
            <w:r w:rsidRPr="00F235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F23576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два месяца до увольнений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15.11.2024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576" w:rsidTr="00754A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Не менее двух месяцев с 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B03EAA" w:rsidTr="00754A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A" w:rsidRPr="00F23576" w:rsidRDefault="00B03EAA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A" w:rsidRPr="00F23576" w:rsidRDefault="00B03EAA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Выявление постоянных контрагентов, с которыми заключены долгосрочные договоры и уведомление их в письменной форме о предстоящей ликвидации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A" w:rsidRPr="00F23576" w:rsidRDefault="00B03EAA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Не менее двух месяцев с 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A" w:rsidRPr="00F23576" w:rsidRDefault="00B03EAA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A" w:rsidRPr="00F23576" w:rsidRDefault="00B03EAA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576" w:rsidTr="00754A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2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инвентаризации имущества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B03EAA" w:rsidP="00E1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</w:t>
            </w:r>
            <w:r w:rsidR="00E12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указания, </w:t>
            </w:r>
            <w:r w:rsidRPr="00F2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утвержденные приказом Минфина России от 13.06.1995 № 49</w:t>
            </w:r>
          </w:p>
        </w:tc>
      </w:tr>
      <w:tr w:rsidR="00F23576" w:rsidTr="00754A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муниципального имущества (в том числе земельных участков)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76" w:rsidRPr="00F23576" w:rsidRDefault="00B03EAA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A" w:rsidRDefault="00B03EAA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ликвидационной комиссии направляет в казну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A512A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сформированные перечни муниципального имущества, земельных участков</w:t>
            </w:r>
          </w:p>
          <w:p w:rsidR="00B03EAA" w:rsidRDefault="00B03EAA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A512A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3EAA" w:rsidRDefault="00B03EAA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проверяет достоверность сведений в перечнях муниципального имущества городских, сельских поселений.</w:t>
            </w:r>
          </w:p>
          <w:p w:rsidR="00F23576" w:rsidRPr="00F23576" w:rsidRDefault="00B03EAA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Формирует единый реестр муниципального имущества</w:t>
            </w:r>
          </w:p>
        </w:tc>
      </w:tr>
      <w:tr w:rsidR="00F23576" w:rsidTr="00754A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собранием депутатов </w:t>
            </w:r>
            <w:proofErr w:type="spellStart"/>
            <w:r w:rsidRPr="00F23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Саткинского</w:t>
            </w:r>
            <w:proofErr w:type="spellEnd"/>
            <w:r w:rsidRPr="00F23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решения о включении в состав муниципальной собственности передаваемого имущества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B03EAA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A" w:rsidRDefault="00B03EAA" w:rsidP="00205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124,125 ГК РФ</w:t>
            </w:r>
          </w:p>
          <w:p w:rsidR="00F23576" w:rsidRPr="00F23576" w:rsidRDefault="00B03EAA" w:rsidP="00205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A512A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в Собрание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решение о включении имущества</w:t>
            </w:r>
          </w:p>
        </w:tc>
      </w:tr>
      <w:tr w:rsidR="00F23576" w:rsidTr="00754A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промежуточного ликвидационного баланса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B03EAA" w:rsidRDefault="00F23576" w:rsidP="00205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окончания срока для предъявления требований кредиторами, </w:t>
            </w: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не раньше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</w:t>
            </w:r>
            <w:r w:rsidRPr="00F2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 обязательный характер (ст. 63 ГК РФ)</w:t>
            </w:r>
          </w:p>
        </w:tc>
      </w:tr>
      <w:tr w:rsidR="00F23576" w:rsidTr="00754A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Утверждение промежуточного ликвидационного баланса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срока предъявления требований кредиторами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576" w:rsidTr="00754A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до полного удовлетворения требований кредиторов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F23576" w:rsidTr="00754A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Составление ликвидационного баланса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завершения расчетов с кредиторами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ст. 63 ГК РФ</w:t>
            </w:r>
          </w:p>
        </w:tc>
      </w:tr>
      <w:tr w:rsidR="00F23576" w:rsidTr="00754A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Утверждение ликвидационного баланса Администрации муниципального образования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завершения расчетов с кредиторами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ст. 63 ГК РФ</w:t>
            </w:r>
          </w:p>
        </w:tc>
      </w:tr>
      <w:tr w:rsidR="00F23576" w:rsidTr="00754A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 xml:space="preserve">Подача пакета документов </w:t>
            </w:r>
            <w:proofErr w:type="gramStart"/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с заявлением в  налоговый орган для государственной регистрации в связи с ликвидацией</w:t>
            </w:r>
            <w:proofErr w:type="gramEnd"/>
            <w:r w:rsidRPr="00F2357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утверждения ликвидационного баланса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предпринимателей»,</w:t>
            </w:r>
          </w:p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от 31.08.2020 № ЕД-7-146175 «Об утверждении форм и требований к оформлению документов, представляемых в регистрирующий орган при государственной регистрации </w:t>
            </w:r>
            <w:r w:rsidRPr="00F2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лиц, индивидуальных предпринимателей и крестьянских (фермерских) хозяйств»</w:t>
            </w:r>
          </w:p>
        </w:tc>
      </w:tr>
      <w:tr w:rsidR="00F23576" w:rsidTr="00754A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Составление сводной бюджетной отчетности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F23576" w:rsidTr="00754A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Получение листа записи ЕГРЮЛ о ликвидации Администрации муниципального образования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F23576" w:rsidTr="00754A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лицевых счетов в Федеральном казначействе Челябинской области и Финансовом управлении Администрации </w:t>
            </w:r>
            <w:proofErr w:type="spellStart"/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Саткинского</w:t>
            </w:r>
            <w:proofErr w:type="spellEnd"/>
            <w:r w:rsidRPr="00F235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Порядками по открытию и ведению лицевых счетов</w:t>
            </w:r>
          </w:p>
        </w:tc>
      </w:tr>
      <w:tr w:rsidR="00F23576" w:rsidTr="00754A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Уничтожение печати, передача архива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76" w:rsidRPr="00F23576" w:rsidRDefault="00F23576" w:rsidP="0020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6">
              <w:rPr>
                <w:rFonts w:ascii="Times New Roman" w:hAnsi="Times New Roman" w:cs="Times New Roman"/>
                <w:sz w:val="24"/>
                <w:szCs w:val="24"/>
              </w:rPr>
              <w:t>акт об уничтожении, п. 8 ст. 23 Федерального закона от 22.10.2004 № 125-ФЗ «Об архивном деле в Российской Федерации»</w:t>
            </w:r>
          </w:p>
        </w:tc>
      </w:tr>
    </w:tbl>
    <w:p w:rsidR="00B03EAA" w:rsidRDefault="00B03EAA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54AED" w:rsidRDefault="00754AED" w:rsidP="00B03EAA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03EAA" w:rsidRPr="00754AED" w:rsidRDefault="00B03EAA" w:rsidP="00754AE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B03EAA" w:rsidRPr="00754AED" w:rsidRDefault="00B03EAA" w:rsidP="00754AE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Собрания депутатов </w:t>
      </w:r>
      <w:proofErr w:type="spellStart"/>
      <w:r w:rsidRPr="0075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Саткинского</w:t>
      </w:r>
      <w:proofErr w:type="spellEnd"/>
      <w:r w:rsidRPr="0075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</w:p>
    <w:p w:rsidR="00B03EAA" w:rsidRPr="00754AED" w:rsidRDefault="00B03EAA" w:rsidP="00754AE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C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ноября  2024 года № 77/11</w:t>
      </w:r>
    </w:p>
    <w:p w:rsidR="00B03EAA" w:rsidRPr="00BF4975" w:rsidRDefault="00B03EAA" w:rsidP="00B03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03EAA" w:rsidRDefault="00B03EAA" w:rsidP="00B03E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EAA" w:rsidRDefault="00B03EAA" w:rsidP="00B03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703">
        <w:rPr>
          <w:rFonts w:ascii="Times New Roman" w:hAnsi="Times New Roman" w:cs="Times New Roman"/>
          <w:b/>
          <w:sz w:val="24"/>
          <w:szCs w:val="24"/>
        </w:rPr>
        <w:t>Состав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A27703">
        <w:rPr>
          <w:rFonts w:ascii="Times New Roman" w:hAnsi="Times New Roman" w:cs="Times New Roman"/>
          <w:b/>
          <w:sz w:val="24"/>
          <w:szCs w:val="24"/>
        </w:rPr>
        <w:t xml:space="preserve"> ликвидационн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A27703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</w:p>
    <w:p w:rsidR="00B03EAA" w:rsidRDefault="00B03EAA" w:rsidP="00B03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Ликвидационная комиссия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</w:p>
    <w:tbl>
      <w:tblPr>
        <w:tblStyle w:val="af"/>
        <w:tblW w:w="0" w:type="auto"/>
        <w:tblLook w:val="04A0"/>
      </w:tblPr>
      <w:tblGrid>
        <w:gridCol w:w="4998"/>
        <w:gridCol w:w="4998"/>
      </w:tblGrid>
      <w:tr w:rsidR="00B03EAA" w:rsidTr="00ED3D2E"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Ольга Ильинична.</w:t>
            </w:r>
          </w:p>
        </w:tc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B03EAA" w:rsidTr="00ED3D2E"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Мирянина Елена Сергеевна</w:t>
            </w:r>
          </w:p>
        </w:tc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ликвидационной комиссии</w:t>
            </w:r>
          </w:p>
        </w:tc>
      </w:tr>
      <w:tr w:rsidR="00B03EAA" w:rsidTr="00ED3D2E"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Светлана Викторовна</w:t>
            </w:r>
          </w:p>
        </w:tc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ликвидационной комиссии</w:t>
            </w:r>
          </w:p>
        </w:tc>
      </w:tr>
      <w:tr w:rsidR="00B03EAA" w:rsidTr="00ED3D2E"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ликвидационной комиссии</w:t>
            </w:r>
          </w:p>
        </w:tc>
      </w:tr>
      <w:tr w:rsidR="00B03EAA" w:rsidTr="00ED3D2E"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Екатерина Ивановна</w:t>
            </w:r>
          </w:p>
        </w:tc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ликвидационной комиссии</w:t>
            </w:r>
          </w:p>
        </w:tc>
      </w:tr>
    </w:tbl>
    <w:p w:rsidR="00B03EAA" w:rsidRDefault="00B03EAA" w:rsidP="00B03E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EAA" w:rsidRDefault="00B03EAA" w:rsidP="00B03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Ликвидационная комиссия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</w:p>
    <w:tbl>
      <w:tblPr>
        <w:tblStyle w:val="af"/>
        <w:tblW w:w="0" w:type="auto"/>
        <w:tblLook w:val="04A0"/>
      </w:tblPr>
      <w:tblGrid>
        <w:gridCol w:w="4998"/>
        <w:gridCol w:w="4998"/>
      </w:tblGrid>
      <w:tr w:rsidR="00B03EAA" w:rsidTr="00ED3D2E">
        <w:tc>
          <w:tcPr>
            <w:tcW w:w="4998" w:type="dxa"/>
          </w:tcPr>
          <w:p w:rsidR="00B03EAA" w:rsidRDefault="0063640F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Пьячев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B03EAA" w:rsidTr="00ED3D2E">
        <w:tc>
          <w:tcPr>
            <w:tcW w:w="4998" w:type="dxa"/>
          </w:tcPr>
          <w:p w:rsidR="00B03EAA" w:rsidRDefault="0063640F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Ирина Николаевна</w:t>
            </w:r>
          </w:p>
        </w:tc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ликвидационной комиссии</w:t>
            </w:r>
          </w:p>
        </w:tc>
      </w:tr>
      <w:tr w:rsidR="00B03EAA" w:rsidTr="00ED3D2E">
        <w:tc>
          <w:tcPr>
            <w:tcW w:w="4998" w:type="dxa"/>
          </w:tcPr>
          <w:p w:rsidR="00B03EAA" w:rsidRDefault="0063640F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ликвидационной комиссии</w:t>
            </w:r>
          </w:p>
        </w:tc>
      </w:tr>
    </w:tbl>
    <w:p w:rsidR="00B03EAA" w:rsidRPr="002E4663" w:rsidRDefault="00B03EAA" w:rsidP="00B03E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EAA" w:rsidRDefault="00B03EAA" w:rsidP="00B03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Ликвидационная комиссия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</w:p>
    <w:tbl>
      <w:tblPr>
        <w:tblStyle w:val="af"/>
        <w:tblW w:w="0" w:type="auto"/>
        <w:tblLook w:val="04A0"/>
      </w:tblPr>
      <w:tblGrid>
        <w:gridCol w:w="4998"/>
        <w:gridCol w:w="4998"/>
      </w:tblGrid>
      <w:tr w:rsidR="00B03EAA" w:rsidTr="00ED3D2E"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B03EAA" w:rsidTr="00ED3D2E"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Хакимова Регина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Эмилевна</w:t>
            </w:r>
            <w:proofErr w:type="spellEnd"/>
          </w:p>
        </w:tc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ликвидационной комиссии</w:t>
            </w:r>
          </w:p>
        </w:tc>
      </w:tr>
      <w:tr w:rsidR="00B03EAA" w:rsidTr="00ED3D2E"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Юлия Олеговна</w:t>
            </w:r>
          </w:p>
        </w:tc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ликвидационной комиссии</w:t>
            </w:r>
          </w:p>
        </w:tc>
      </w:tr>
      <w:tr w:rsidR="00B03EAA" w:rsidTr="00ED3D2E"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Елена Евгеньевна</w:t>
            </w:r>
          </w:p>
        </w:tc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ликвидационной комиссии</w:t>
            </w:r>
          </w:p>
        </w:tc>
      </w:tr>
    </w:tbl>
    <w:p w:rsidR="00B03EAA" w:rsidRDefault="00B03EAA" w:rsidP="00B03E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EAA" w:rsidRDefault="00B03EAA" w:rsidP="00B03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Ликвидационная комиссия Администрации Межевого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</w:p>
    <w:tbl>
      <w:tblPr>
        <w:tblStyle w:val="af"/>
        <w:tblW w:w="0" w:type="auto"/>
        <w:tblLook w:val="04A0"/>
      </w:tblPr>
      <w:tblGrid>
        <w:gridCol w:w="4998"/>
        <w:gridCol w:w="4998"/>
      </w:tblGrid>
      <w:tr w:rsidR="00B03EAA" w:rsidTr="00ED3D2E"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Николай Борисович</w:t>
            </w:r>
          </w:p>
        </w:tc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B03EAA" w:rsidTr="00ED3D2E"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ликвидационной комиссии</w:t>
            </w:r>
          </w:p>
        </w:tc>
      </w:tr>
      <w:tr w:rsidR="00B03EAA" w:rsidTr="00ED3D2E"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ликвидационной комиссии</w:t>
            </w:r>
          </w:p>
        </w:tc>
      </w:tr>
    </w:tbl>
    <w:p w:rsidR="00B03EAA" w:rsidRPr="002E4663" w:rsidRDefault="00B03EAA" w:rsidP="00B03E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EAA" w:rsidRDefault="00B03EAA" w:rsidP="00B03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Ликвидационная комиссия Администрации Романовского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</w:p>
    <w:tbl>
      <w:tblPr>
        <w:tblStyle w:val="af"/>
        <w:tblW w:w="0" w:type="auto"/>
        <w:tblLook w:val="04A0"/>
      </w:tblPr>
      <w:tblGrid>
        <w:gridCol w:w="4998"/>
        <w:gridCol w:w="4998"/>
      </w:tblGrid>
      <w:tr w:rsidR="00B03EAA" w:rsidTr="00ED3D2E"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B03EAA" w:rsidTr="00ED3D2E"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Введенская Светлана Соломоновна</w:t>
            </w:r>
          </w:p>
        </w:tc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ликвидационной комиссии</w:t>
            </w:r>
          </w:p>
        </w:tc>
      </w:tr>
      <w:tr w:rsidR="00B03EAA" w:rsidTr="00ED3D2E"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Алексей Михайлович</w:t>
            </w:r>
          </w:p>
        </w:tc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ликвидационной комиссии</w:t>
            </w:r>
          </w:p>
        </w:tc>
      </w:tr>
      <w:tr w:rsidR="00B03EAA" w:rsidTr="00ED3D2E"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Здиславовна</w:t>
            </w:r>
            <w:proofErr w:type="spellEnd"/>
          </w:p>
        </w:tc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ликвидационной комиссии</w:t>
            </w:r>
          </w:p>
        </w:tc>
      </w:tr>
    </w:tbl>
    <w:p w:rsidR="00B03EAA" w:rsidRPr="002E4663" w:rsidRDefault="00B03EAA" w:rsidP="00B03E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EAA" w:rsidRDefault="00B03EAA" w:rsidP="00B03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Ликвидационная комиссия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</w:p>
    <w:tbl>
      <w:tblPr>
        <w:tblStyle w:val="af"/>
        <w:tblW w:w="0" w:type="auto"/>
        <w:tblLook w:val="04A0"/>
      </w:tblPr>
      <w:tblGrid>
        <w:gridCol w:w="4998"/>
        <w:gridCol w:w="4998"/>
      </w:tblGrid>
      <w:tr w:rsidR="00B03EAA" w:rsidTr="00ED3D2E"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B03EAA" w:rsidTr="00ED3D2E"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Разина Марина Николаевна</w:t>
            </w:r>
          </w:p>
        </w:tc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ликвидационной комиссии</w:t>
            </w:r>
          </w:p>
        </w:tc>
      </w:tr>
      <w:tr w:rsidR="00B03EAA" w:rsidTr="00ED3D2E"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Леонидовна</w:t>
            </w:r>
          </w:p>
        </w:tc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ликвидационной комиссии</w:t>
            </w:r>
          </w:p>
        </w:tc>
      </w:tr>
      <w:tr w:rsidR="00B03EAA" w:rsidTr="00ED3D2E"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Сенько Олеся Александровна</w:t>
            </w:r>
          </w:p>
        </w:tc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ликвидационной комиссии</w:t>
            </w:r>
          </w:p>
        </w:tc>
      </w:tr>
      <w:tr w:rsidR="00B03EAA" w:rsidTr="00ED3D2E"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Ряписова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4998" w:type="dxa"/>
          </w:tcPr>
          <w:p w:rsidR="00B03EAA" w:rsidRDefault="00B03EAA" w:rsidP="00ED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ликвидационной комиссии</w:t>
            </w:r>
          </w:p>
        </w:tc>
      </w:tr>
    </w:tbl>
    <w:p w:rsidR="00B03EAA" w:rsidRPr="002E4663" w:rsidRDefault="00B03EAA" w:rsidP="00B03E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EAA" w:rsidRPr="002E4663" w:rsidRDefault="00B03EAA" w:rsidP="00B03E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EAA" w:rsidRPr="002E4663" w:rsidRDefault="00B03EAA" w:rsidP="00B03E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EAA" w:rsidRDefault="00B03EAA" w:rsidP="000B2916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B03EAA" w:rsidSect="00205B80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1D0" w:rsidRDefault="007B11D0" w:rsidP="00711EA0">
      <w:pPr>
        <w:spacing w:after="0" w:line="240" w:lineRule="auto"/>
      </w:pPr>
      <w:r>
        <w:separator/>
      </w:r>
    </w:p>
  </w:endnote>
  <w:endnote w:type="continuationSeparator" w:id="0">
    <w:p w:rsidR="007B11D0" w:rsidRDefault="007B11D0" w:rsidP="0071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1D0" w:rsidRDefault="007B11D0" w:rsidP="00711EA0">
      <w:pPr>
        <w:spacing w:after="0" w:line="240" w:lineRule="auto"/>
      </w:pPr>
      <w:r>
        <w:separator/>
      </w:r>
    </w:p>
  </w:footnote>
  <w:footnote w:type="continuationSeparator" w:id="0">
    <w:p w:rsidR="007B11D0" w:rsidRDefault="007B11D0" w:rsidP="0071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3F" w:rsidRPr="00711EA0" w:rsidRDefault="00FA133F" w:rsidP="00711EA0">
    <w:pPr>
      <w:pStyle w:val="a5"/>
      <w:tabs>
        <w:tab w:val="clear" w:pos="9355"/>
        <w:tab w:val="right" w:pos="10065"/>
      </w:tabs>
      <w:ind w:right="-284"/>
      <w:jc w:val="center"/>
      <w:rPr>
        <w:rFonts w:ascii="Times New Roman" w:hAnsi="Times New Roman" w:cs="Times New Roman"/>
        <w:sz w:val="20"/>
        <w:szCs w:val="20"/>
      </w:rPr>
    </w:pPr>
  </w:p>
  <w:p w:rsidR="00FA133F" w:rsidRPr="00711EA0" w:rsidRDefault="00FA133F" w:rsidP="00711EA0">
    <w:pPr>
      <w:pStyle w:val="a5"/>
      <w:tabs>
        <w:tab w:val="clear" w:pos="9355"/>
        <w:tab w:val="right" w:pos="10065"/>
      </w:tabs>
      <w:ind w:right="-28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838"/>
    <w:multiLevelType w:val="hybridMultilevel"/>
    <w:tmpl w:val="DD0A6126"/>
    <w:lvl w:ilvl="0" w:tplc="43B62452">
      <w:start w:val="1"/>
      <w:numFmt w:val="decimal"/>
      <w:lvlText w:val="%1."/>
      <w:lvlJc w:val="left"/>
      <w:pPr>
        <w:ind w:left="1497" w:hanging="93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AA6503"/>
    <w:multiLevelType w:val="multilevel"/>
    <w:tmpl w:val="DCB6C3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>
    <w:nsid w:val="1A421737"/>
    <w:multiLevelType w:val="hybridMultilevel"/>
    <w:tmpl w:val="1CAE8966"/>
    <w:lvl w:ilvl="0" w:tplc="235E2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6D3DE8"/>
    <w:multiLevelType w:val="hybridMultilevel"/>
    <w:tmpl w:val="58008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B5599"/>
    <w:multiLevelType w:val="hybridMultilevel"/>
    <w:tmpl w:val="368613AE"/>
    <w:lvl w:ilvl="0" w:tplc="354066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3EB6A33"/>
    <w:multiLevelType w:val="multilevel"/>
    <w:tmpl w:val="166EDB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56053E96"/>
    <w:multiLevelType w:val="hybridMultilevel"/>
    <w:tmpl w:val="A62EC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38A"/>
    <w:rsid w:val="000038D5"/>
    <w:rsid w:val="00007E3C"/>
    <w:rsid w:val="00071C7D"/>
    <w:rsid w:val="0008417B"/>
    <w:rsid w:val="000B2916"/>
    <w:rsid w:val="000B4446"/>
    <w:rsid w:val="000D0E6C"/>
    <w:rsid w:val="0010028F"/>
    <w:rsid w:val="001242C1"/>
    <w:rsid w:val="001320EF"/>
    <w:rsid w:val="00134F3B"/>
    <w:rsid w:val="001461F3"/>
    <w:rsid w:val="00152E91"/>
    <w:rsid w:val="00184467"/>
    <w:rsid w:val="001C0DA4"/>
    <w:rsid w:val="001C57DE"/>
    <w:rsid w:val="001E00E6"/>
    <w:rsid w:val="001F1257"/>
    <w:rsid w:val="001F3E91"/>
    <w:rsid w:val="00205B80"/>
    <w:rsid w:val="00261026"/>
    <w:rsid w:val="002733CC"/>
    <w:rsid w:val="002A3200"/>
    <w:rsid w:val="002A5F8D"/>
    <w:rsid w:val="002C3FE1"/>
    <w:rsid w:val="002E596A"/>
    <w:rsid w:val="00340CD2"/>
    <w:rsid w:val="00354CFC"/>
    <w:rsid w:val="0036538C"/>
    <w:rsid w:val="00371443"/>
    <w:rsid w:val="00382A46"/>
    <w:rsid w:val="003B1A98"/>
    <w:rsid w:val="003B36EF"/>
    <w:rsid w:val="003C060C"/>
    <w:rsid w:val="003C70FC"/>
    <w:rsid w:val="003F1AFB"/>
    <w:rsid w:val="00426CFF"/>
    <w:rsid w:val="00431C69"/>
    <w:rsid w:val="004808F8"/>
    <w:rsid w:val="00481DDA"/>
    <w:rsid w:val="004A4A08"/>
    <w:rsid w:val="004B5E77"/>
    <w:rsid w:val="004B7B0D"/>
    <w:rsid w:val="004D0745"/>
    <w:rsid w:val="004E55DC"/>
    <w:rsid w:val="00505238"/>
    <w:rsid w:val="00523EDD"/>
    <w:rsid w:val="00527BCC"/>
    <w:rsid w:val="00537291"/>
    <w:rsid w:val="005716E0"/>
    <w:rsid w:val="00590D34"/>
    <w:rsid w:val="005A438A"/>
    <w:rsid w:val="005B4FC4"/>
    <w:rsid w:val="005F2E70"/>
    <w:rsid w:val="00635462"/>
    <w:rsid w:val="0063640F"/>
    <w:rsid w:val="006469F8"/>
    <w:rsid w:val="006742A2"/>
    <w:rsid w:val="006752D5"/>
    <w:rsid w:val="006803A4"/>
    <w:rsid w:val="00681287"/>
    <w:rsid w:val="006852BE"/>
    <w:rsid w:val="006A60DA"/>
    <w:rsid w:val="006B083D"/>
    <w:rsid w:val="006B61BE"/>
    <w:rsid w:val="006E7B8C"/>
    <w:rsid w:val="007035BA"/>
    <w:rsid w:val="007075D6"/>
    <w:rsid w:val="00711EA0"/>
    <w:rsid w:val="00714874"/>
    <w:rsid w:val="00754AED"/>
    <w:rsid w:val="00757F24"/>
    <w:rsid w:val="00772A08"/>
    <w:rsid w:val="00787509"/>
    <w:rsid w:val="007949E2"/>
    <w:rsid w:val="007B11D0"/>
    <w:rsid w:val="00835B5F"/>
    <w:rsid w:val="008573BD"/>
    <w:rsid w:val="008841DB"/>
    <w:rsid w:val="008D2CFD"/>
    <w:rsid w:val="008F4303"/>
    <w:rsid w:val="0091118F"/>
    <w:rsid w:val="009219F0"/>
    <w:rsid w:val="009310C8"/>
    <w:rsid w:val="009B0F9B"/>
    <w:rsid w:val="009C3C75"/>
    <w:rsid w:val="009C7AC9"/>
    <w:rsid w:val="009F63F9"/>
    <w:rsid w:val="00A04684"/>
    <w:rsid w:val="00A12699"/>
    <w:rsid w:val="00A512AE"/>
    <w:rsid w:val="00A565F4"/>
    <w:rsid w:val="00AC31F3"/>
    <w:rsid w:val="00AE3644"/>
    <w:rsid w:val="00AF1293"/>
    <w:rsid w:val="00B03EAA"/>
    <w:rsid w:val="00B0747D"/>
    <w:rsid w:val="00B130C7"/>
    <w:rsid w:val="00B220E6"/>
    <w:rsid w:val="00B244CF"/>
    <w:rsid w:val="00B906D0"/>
    <w:rsid w:val="00B92D17"/>
    <w:rsid w:val="00B979CA"/>
    <w:rsid w:val="00BF3713"/>
    <w:rsid w:val="00BF6069"/>
    <w:rsid w:val="00C540D2"/>
    <w:rsid w:val="00C70B7D"/>
    <w:rsid w:val="00C72357"/>
    <w:rsid w:val="00C823A9"/>
    <w:rsid w:val="00CF09BA"/>
    <w:rsid w:val="00CF4D92"/>
    <w:rsid w:val="00CF6610"/>
    <w:rsid w:val="00D03F13"/>
    <w:rsid w:val="00D209F3"/>
    <w:rsid w:val="00D806FA"/>
    <w:rsid w:val="00D82B06"/>
    <w:rsid w:val="00D91B6D"/>
    <w:rsid w:val="00D92545"/>
    <w:rsid w:val="00DA2778"/>
    <w:rsid w:val="00DA5FFD"/>
    <w:rsid w:val="00DB7E0B"/>
    <w:rsid w:val="00DC1E04"/>
    <w:rsid w:val="00DD7959"/>
    <w:rsid w:val="00DE1915"/>
    <w:rsid w:val="00E002BF"/>
    <w:rsid w:val="00E12174"/>
    <w:rsid w:val="00E4209B"/>
    <w:rsid w:val="00E52F7E"/>
    <w:rsid w:val="00E9692C"/>
    <w:rsid w:val="00F11C53"/>
    <w:rsid w:val="00F1281F"/>
    <w:rsid w:val="00F23576"/>
    <w:rsid w:val="00F25AA6"/>
    <w:rsid w:val="00F93E6A"/>
    <w:rsid w:val="00FA133F"/>
    <w:rsid w:val="00FC2263"/>
    <w:rsid w:val="00FD28BF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EA0"/>
  </w:style>
  <w:style w:type="paragraph" w:styleId="a7">
    <w:name w:val="footer"/>
    <w:basedOn w:val="a"/>
    <w:link w:val="a8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EA0"/>
  </w:style>
  <w:style w:type="paragraph" w:customStyle="1" w:styleId="1">
    <w:name w:val="1 Знак"/>
    <w:basedOn w:val="a"/>
    <w:rsid w:val="001C0D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152E91"/>
    <w:pPr>
      <w:ind w:left="720"/>
      <w:contextualSpacing/>
    </w:pPr>
  </w:style>
  <w:style w:type="paragraph" w:customStyle="1" w:styleId="ConsTitle">
    <w:name w:val="ConsTitle"/>
    <w:rsid w:val="001F3E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61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F11C5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1C5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1C5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1C5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1C53"/>
    <w:rPr>
      <w:b/>
      <w:bCs/>
      <w:sz w:val="20"/>
      <w:szCs w:val="20"/>
    </w:rPr>
  </w:style>
  <w:style w:type="table" w:customStyle="1" w:styleId="10">
    <w:name w:val="Сетка таблицы1"/>
    <w:basedOn w:val="a1"/>
    <w:uiPriority w:val="59"/>
    <w:rsid w:val="007035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3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B03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EA0"/>
  </w:style>
  <w:style w:type="paragraph" w:styleId="a7">
    <w:name w:val="footer"/>
    <w:basedOn w:val="a"/>
    <w:link w:val="a8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EA0"/>
  </w:style>
  <w:style w:type="paragraph" w:customStyle="1" w:styleId="1">
    <w:name w:val="1 Знак"/>
    <w:basedOn w:val="a"/>
    <w:rsid w:val="001C0D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152E91"/>
    <w:pPr>
      <w:ind w:left="720"/>
      <w:contextualSpacing/>
    </w:pPr>
  </w:style>
  <w:style w:type="paragraph" w:customStyle="1" w:styleId="ConsTitle">
    <w:name w:val="ConsTitle"/>
    <w:rsid w:val="001F3E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61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F11C5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1C5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1C5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1C5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1C53"/>
    <w:rPr>
      <w:b/>
      <w:bCs/>
      <w:sz w:val="20"/>
      <w:szCs w:val="20"/>
    </w:rPr>
  </w:style>
  <w:style w:type="table" w:customStyle="1" w:styleId="10">
    <w:name w:val="Сетка таблицы1"/>
    <w:basedOn w:val="a1"/>
    <w:uiPriority w:val="59"/>
    <w:rsid w:val="007035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3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B0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7A644-FDFD-4025-BCA6-95D87129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3886</Words>
  <Characters>22154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oksana</cp:lastModifiedBy>
  <cp:revision>38</cp:revision>
  <cp:lastPrinted>2024-11-14T04:34:00Z</cp:lastPrinted>
  <dcterms:created xsi:type="dcterms:W3CDTF">2020-02-18T11:23:00Z</dcterms:created>
  <dcterms:modified xsi:type="dcterms:W3CDTF">2024-11-14T08:26:00Z</dcterms:modified>
</cp:coreProperties>
</file>