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8" cy="822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Default="00711EA0" w:rsidP="008470BB">
      <w:pPr>
        <w:spacing w:before="240"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5A438A" w:rsidRDefault="005A438A" w:rsidP="008470BB">
      <w:pPr>
        <w:spacing w:after="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8470BB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711EA0" w:rsidRDefault="008470BB" w:rsidP="0015550F">
      <w:pPr>
        <w:shd w:val="clear" w:color="auto" w:fill="FFFFFF"/>
        <w:spacing w:after="0" w:line="360" w:lineRule="auto"/>
        <w:ind w:right="53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957A7">
        <w:rPr>
          <w:rFonts w:ascii="Times New Roman" w:hAnsi="Times New Roman" w:cs="Times New Roman"/>
          <w:color w:val="000000"/>
        </w:rPr>
        <w:t xml:space="preserve">т </w:t>
      </w:r>
      <w:r w:rsidR="005226EC">
        <w:rPr>
          <w:rFonts w:ascii="Times New Roman" w:hAnsi="Times New Roman" w:cs="Times New Roman"/>
          <w:color w:val="000000"/>
        </w:rPr>
        <w:t>________</w:t>
      </w:r>
      <w:r w:rsidR="00F53D3E">
        <w:rPr>
          <w:rFonts w:ascii="Times New Roman" w:hAnsi="Times New Roman" w:cs="Times New Roman"/>
          <w:color w:val="000000"/>
        </w:rPr>
        <w:t>________</w:t>
      </w:r>
      <w:r w:rsidR="00711EA0" w:rsidRPr="00711EA0">
        <w:rPr>
          <w:rFonts w:ascii="Times New Roman" w:hAnsi="Times New Roman" w:cs="Times New Roman"/>
          <w:color w:val="000000"/>
        </w:rPr>
        <w:t>201</w:t>
      </w:r>
      <w:r w:rsidR="00CB5E24">
        <w:rPr>
          <w:rFonts w:ascii="Times New Roman" w:hAnsi="Times New Roman" w:cs="Times New Roman"/>
          <w:color w:val="000000"/>
        </w:rPr>
        <w:t>6</w:t>
      </w:r>
      <w:r w:rsidR="00711EA0" w:rsidRPr="00711EA0">
        <w:rPr>
          <w:rFonts w:ascii="Times New Roman" w:hAnsi="Times New Roman" w:cs="Times New Roman"/>
          <w:color w:val="000000"/>
        </w:rPr>
        <w:t xml:space="preserve"> </w:t>
      </w:r>
      <w:r w:rsidR="005A438A" w:rsidRPr="00711EA0">
        <w:rPr>
          <w:rFonts w:ascii="Times New Roman" w:hAnsi="Times New Roman" w:cs="Times New Roman"/>
          <w:color w:val="000000"/>
        </w:rPr>
        <w:t>года №</w:t>
      </w:r>
      <w:r w:rsidR="00711EA0" w:rsidRPr="00711EA0">
        <w:rPr>
          <w:rFonts w:ascii="Times New Roman" w:hAnsi="Times New Roman" w:cs="Times New Roman"/>
          <w:color w:val="000000"/>
        </w:rPr>
        <w:t xml:space="preserve"> ______</w:t>
      </w:r>
      <w:r w:rsidR="00225E74">
        <w:rPr>
          <w:rFonts w:ascii="Times New Roman" w:hAnsi="Times New Roman" w:cs="Times New Roman"/>
          <w:color w:val="000000"/>
        </w:rPr>
        <w:t>___</w:t>
      </w:r>
    </w:p>
    <w:p w:rsidR="005A438A" w:rsidRPr="00711EA0" w:rsidRDefault="005A438A" w:rsidP="00711EA0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711EA0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8470BB" w:rsidRDefault="008470BB" w:rsidP="001062C1">
      <w:pPr>
        <w:tabs>
          <w:tab w:val="left" w:pos="3828"/>
          <w:tab w:val="left" w:pos="4395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</w:p>
    <w:p w:rsidR="0015550F" w:rsidRPr="00A61D2D" w:rsidRDefault="00EF3545" w:rsidP="00A61D2D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ind w:right="5243"/>
        <w:jc w:val="both"/>
        <w:rPr>
          <w:rFonts w:ascii="Times New Roman" w:hAnsi="Times New Roman" w:cs="Times New Roman"/>
          <w:sz w:val="20"/>
          <w:szCs w:val="20"/>
        </w:rPr>
      </w:pPr>
      <w:r w:rsidRPr="00A61D2D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bookmarkStart w:id="0" w:name="OLE_LINK25"/>
      <w:bookmarkStart w:id="1" w:name="OLE_LINK26"/>
      <w:bookmarkStart w:id="2" w:name="OLE_LINK27"/>
      <w:proofErr w:type="gramStart"/>
      <w:r w:rsidR="0015550F" w:rsidRPr="00A61D2D">
        <w:rPr>
          <w:rFonts w:ascii="Times New Roman" w:hAnsi="Times New Roman" w:cs="Times New Roman"/>
          <w:sz w:val="20"/>
          <w:szCs w:val="20"/>
        </w:rPr>
        <w:t>Положение</w:t>
      </w:r>
      <w:proofErr w:type="gramEnd"/>
      <w:r w:rsidR="0015550F" w:rsidRPr="00A61D2D">
        <w:rPr>
          <w:rFonts w:ascii="Times New Roman" w:hAnsi="Times New Roman" w:cs="Times New Roman"/>
          <w:sz w:val="20"/>
          <w:szCs w:val="20"/>
        </w:rPr>
        <w:t xml:space="preserve"> об оценке эффективности деятельности муниципальных </w:t>
      </w:r>
      <w:bookmarkStart w:id="3" w:name="OLE_LINK1"/>
      <w:bookmarkStart w:id="4" w:name="OLE_LINK2"/>
      <w:bookmarkStart w:id="5" w:name="OLE_LINK3"/>
      <w:r w:rsidR="0015550F" w:rsidRPr="00A61D2D">
        <w:rPr>
          <w:rFonts w:ascii="Times New Roman" w:hAnsi="Times New Roman" w:cs="Times New Roman"/>
          <w:sz w:val="20"/>
          <w:szCs w:val="20"/>
        </w:rPr>
        <w:t xml:space="preserve">унитарных предприятий  муниципального образования </w:t>
      </w:r>
      <w:proofErr w:type="spellStart"/>
      <w:r w:rsidR="0015550F" w:rsidRPr="00A61D2D">
        <w:rPr>
          <w:rFonts w:ascii="Times New Roman" w:hAnsi="Times New Roman" w:cs="Times New Roman"/>
          <w:sz w:val="20"/>
          <w:szCs w:val="20"/>
        </w:rPr>
        <w:t>Саткинский</w:t>
      </w:r>
      <w:proofErr w:type="spellEnd"/>
      <w:r w:rsidR="0015550F" w:rsidRPr="00A61D2D">
        <w:rPr>
          <w:rFonts w:ascii="Times New Roman" w:hAnsi="Times New Roman" w:cs="Times New Roman"/>
          <w:sz w:val="20"/>
          <w:szCs w:val="20"/>
        </w:rPr>
        <w:t xml:space="preserve">  муниципальный район Челябинской области и организаций, доля уставного капитала, в которых принадлежит муниципальному образованию </w:t>
      </w:r>
      <w:proofErr w:type="spellStart"/>
      <w:r w:rsidR="0015550F" w:rsidRPr="00A61D2D">
        <w:rPr>
          <w:rFonts w:ascii="Times New Roman" w:hAnsi="Times New Roman" w:cs="Times New Roman"/>
          <w:sz w:val="20"/>
          <w:szCs w:val="20"/>
        </w:rPr>
        <w:t>Саткинский</w:t>
      </w:r>
      <w:proofErr w:type="spellEnd"/>
      <w:r w:rsidR="0015550F" w:rsidRPr="00A61D2D">
        <w:rPr>
          <w:rFonts w:ascii="Times New Roman" w:hAnsi="Times New Roman" w:cs="Times New Roman"/>
          <w:sz w:val="20"/>
          <w:szCs w:val="20"/>
        </w:rPr>
        <w:t xml:space="preserve">  муниципальный район Челябинской области</w:t>
      </w:r>
    </w:p>
    <w:bookmarkEnd w:id="0"/>
    <w:bookmarkEnd w:id="1"/>
    <w:bookmarkEnd w:id="2"/>
    <w:bookmarkEnd w:id="3"/>
    <w:bookmarkEnd w:id="4"/>
    <w:bookmarkEnd w:id="5"/>
    <w:p w:rsidR="00071D97" w:rsidRPr="00071D97" w:rsidRDefault="00071D97" w:rsidP="008470BB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Cs w:val="24"/>
        </w:rPr>
      </w:pPr>
    </w:p>
    <w:p w:rsidR="00071D97" w:rsidRPr="00A61D2D" w:rsidRDefault="0015550F" w:rsidP="00EF354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D2D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 w:rsidRPr="00A61D2D">
          <w:rPr>
            <w:rFonts w:ascii="Times New Roman" w:hAnsi="Times New Roman"/>
            <w:sz w:val="24"/>
            <w:szCs w:val="24"/>
          </w:rPr>
          <w:t>2002 г</w:t>
        </w:r>
      </w:smartTag>
      <w:r w:rsidRPr="00A61D2D">
        <w:rPr>
          <w:rFonts w:ascii="Times New Roman" w:hAnsi="Times New Roman"/>
          <w:sz w:val="24"/>
          <w:szCs w:val="24"/>
        </w:rPr>
        <w:t>. N 161-ФЗ "О государственных и муниципальных унитарных предприятиях", Бюджетным кодексом Российской Федерации, Налоговым кодексом Российской Федерации, Уставом Саткинского муниципального района</w:t>
      </w:r>
      <w:r w:rsidR="00071D97" w:rsidRPr="00A61D2D">
        <w:rPr>
          <w:rFonts w:ascii="Times New Roman" w:hAnsi="Times New Roman" w:cs="Times New Roman"/>
          <w:sz w:val="24"/>
          <w:szCs w:val="24"/>
        </w:rPr>
        <w:t>,</w:t>
      </w:r>
      <w:r w:rsidR="00281374" w:rsidRPr="00A61D2D">
        <w:rPr>
          <w:rFonts w:ascii="Times New Roman" w:hAnsi="Times New Roman" w:cs="Times New Roman"/>
          <w:sz w:val="24"/>
          <w:szCs w:val="24"/>
        </w:rPr>
        <w:t xml:space="preserve"> Уставом Саткинского городского поселения,</w:t>
      </w:r>
    </w:p>
    <w:p w:rsidR="008470BB" w:rsidRPr="00A61D2D" w:rsidRDefault="008470BB" w:rsidP="008470BB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1D97" w:rsidRPr="00A61D2D" w:rsidRDefault="00071D97" w:rsidP="001062DC">
      <w:pPr>
        <w:spacing w:after="0"/>
        <w:ind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1D2D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071D97" w:rsidRPr="00A61D2D" w:rsidRDefault="00071D97" w:rsidP="008470BB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A1" w:rsidRPr="00A61D2D" w:rsidRDefault="00EF3545" w:rsidP="004824B1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D2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912A1" w:rsidRPr="00A61D2D">
        <w:rPr>
          <w:rFonts w:ascii="Times New Roman" w:hAnsi="Times New Roman" w:cs="Times New Roman"/>
          <w:sz w:val="24"/>
          <w:szCs w:val="24"/>
        </w:rPr>
        <w:t xml:space="preserve">Положение об оценке эффективности деятельности муниципальных унитарных предприятий  муниципального образования </w:t>
      </w:r>
      <w:proofErr w:type="spellStart"/>
      <w:r w:rsidR="00B912A1" w:rsidRPr="00A61D2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B912A1" w:rsidRPr="00A61D2D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 и организаций, доля уставного капитала, в которых принадлежит муниципальному образованию </w:t>
      </w:r>
      <w:proofErr w:type="spellStart"/>
      <w:r w:rsidR="00B912A1" w:rsidRPr="00A61D2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B912A1" w:rsidRPr="00A61D2D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области.</w:t>
      </w:r>
    </w:p>
    <w:p w:rsidR="004824B1" w:rsidRPr="00A61D2D" w:rsidRDefault="008335E3" w:rsidP="004824B1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D2D">
        <w:rPr>
          <w:rFonts w:ascii="Times New Roman" w:hAnsi="Times New Roman" w:cs="Times New Roman"/>
          <w:sz w:val="24"/>
          <w:szCs w:val="24"/>
        </w:rPr>
        <w:t>О</w:t>
      </w:r>
      <w:r w:rsidR="004824B1" w:rsidRPr="00A61D2D">
        <w:rPr>
          <w:rFonts w:ascii="Times New Roman" w:hAnsi="Times New Roman" w:cs="Times New Roman"/>
          <w:sz w:val="24"/>
          <w:szCs w:val="24"/>
        </w:rPr>
        <w:t xml:space="preserve">публиковать настоящее решение в </w:t>
      </w:r>
      <w:r w:rsidR="00A61D2D" w:rsidRPr="00A61D2D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A61D2D" w:rsidRPr="00A61D2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A61D2D" w:rsidRPr="00A61D2D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071D97" w:rsidRPr="00A61D2D" w:rsidRDefault="00071D97" w:rsidP="004824B1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D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1D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комиссии по </w:t>
      </w:r>
      <w:r w:rsidR="00EF3545" w:rsidRPr="00A61D2D">
        <w:rPr>
          <w:rFonts w:ascii="Times New Roman" w:hAnsi="Times New Roman" w:cs="Times New Roman"/>
          <w:sz w:val="24"/>
          <w:szCs w:val="24"/>
        </w:rPr>
        <w:t xml:space="preserve">финансам, бюджету и экономической политике (председатель - </w:t>
      </w:r>
      <w:r w:rsidR="00240CB3" w:rsidRPr="00A61D2D">
        <w:rPr>
          <w:rFonts w:ascii="Times New Roman" w:hAnsi="Times New Roman" w:cs="Times New Roman"/>
          <w:sz w:val="24"/>
          <w:szCs w:val="24"/>
        </w:rPr>
        <w:t>Ковригина</w:t>
      </w:r>
      <w:r w:rsidR="00EF3545" w:rsidRPr="00A61D2D">
        <w:rPr>
          <w:rFonts w:ascii="Times New Roman" w:hAnsi="Times New Roman" w:cs="Times New Roman"/>
          <w:sz w:val="24"/>
          <w:szCs w:val="24"/>
        </w:rPr>
        <w:t xml:space="preserve"> </w:t>
      </w:r>
      <w:r w:rsidR="00AF3766" w:rsidRPr="00A61D2D">
        <w:rPr>
          <w:rFonts w:ascii="Times New Roman" w:hAnsi="Times New Roman" w:cs="Times New Roman"/>
          <w:sz w:val="24"/>
          <w:szCs w:val="24"/>
        </w:rPr>
        <w:t>И</w:t>
      </w:r>
      <w:r w:rsidR="00EF3545" w:rsidRPr="00A61D2D">
        <w:rPr>
          <w:rFonts w:ascii="Times New Roman" w:hAnsi="Times New Roman" w:cs="Times New Roman"/>
          <w:sz w:val="24"/>
          <w:szCs w:val="24"/>
        </w:rPr>
        <w:t>.</w:t>
      </w:r>
      <w:r w:rsidR="00AF3766" w:rsidRPr="00A61D2D">
        <w:rPr>
          <w:rFonts w:ascii="Times New Roman" w:hAnsi="Times New Roman" w:cs="Times New Roman"/>
          <w:sz w:val="24"/>
          <w:szCs w:val="24"/>
        </w:rPr>
        <w:t>М</w:t>
      </w:r>
      <w:r w:rsidR="00EF3545" w:rsidRPr="00A61D2D">
        <w:rPr>
          <w:rFonts w:ascii="Times New Roman" w:hAnsi="Times New Roman" w:cs="Times New Roman"/>
          <w:sz w:val="24"/>
          <w:szCs w:val="24"/>
        </w:rPr>
        <w:t>.).</w:t>
      </w:r>
    </w:p>
    <w:p w:rsidR="008470BB" w:rsidRPr="00A61D2D" w:rsidRDefault="008470BB" w:rsidP="008555F3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D2D" w:rsidRDefault="00A61D2D" w:rsidP="0002319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D2D" w:rsidRDefault="00A61D2D" w:rsidP="0002319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0E6" w:rsidRPr="00A61D2D" w:rsidRDefault="00711EA0" w:rsidP="0002319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D2D">
        <w:rPr>
          <w:rFonts w:ascii="Times New Roman" w:hAnsi="Times New Roman" w:cs="Times New Roman"/>
          <w:bCs/>
          <w:sz w:val="24"/>
          <w:szCs w:val="24"/>
        </w:rPr>
        <w:t>Глав</w:t>
      </w:r>
      <w:r w:rsidR="00AF3766" w:rsidRPr="00A61D2D">
        <w:rPr>
          <w:rFonts w:ascii="Times New Roman" w:hAnsi="Times New Roman" w:cs="Times New Roman"/>
          <w:bCs/>
          <w:sz w:val="24"/>
          <w:szCs w:val="24"/>
        </w:rPr>
        <w:t>а</w:t>
      </w:r>
      <w:r w:rsidRPr="00A61D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D2D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A61D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</w:t>
      </w:r>
      <w:r w:rsidR="000612CA" w:rsidRPr="00A61D2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3199" w:rsidRPr="00A61D2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F5284E" w:rsidRPr="00A61D2D">
        <w:rPr>
          <w:rFonts w:ascii="Times New Roman" w:hAnsi="Times New Roman" w:cs="Times New Roman"/>
          <w:bCs/>
          <w:sz w:val="24"/>
          <w:szCs w:val="24"/>
        </w:rPr>
        <w:t>А</w:t>
      </w:r>
      <w:r w:rsidRPr="00A61D2D">
        <w:rPr>
          <w:rFonts w:ascii="Times New Roman" w:hAnsi="Times New Roman" w:cs="Times New Roman"/>
          <w:bCs/>
          <w:sz w:val="24"/>
          <w:szCs w:val="24"/>
        </w:rPr>
        <w:t>.</w:t>
      </w:r>
      <w:r w:rsidR="00F5284E" w:rsidRPr="00A61D2D">
        <w:rPr>
          <w:rFonts w:ascii="Times New Roman" w:hAnsi="Times New Roman" w:cs="Times New Roman"/>
          <w:bCs/>
          <w:sz w:val="24"/>
          <w:szCs w:val="24"/>
        </w:rPr>
        <w:t>А</w:t>
      </w:r>
      <w:r w:rsidRPr="00A61D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284E" w:rsidRPr="00A61D2D">
        <w:rPr>
          <w:rFonts w:ascii="Times New Roman" w:hAnsi="Times New Roman" w:cs="Times New Roman"/>
          <w:bCs/>
          <w:sz w:val="24"/>
          <w:szCs w:val="24"/>
        </w:rPr>
        <w:t>Глазков</w:t>
      </w:r>
      <w:r w:rsidR="00EB74F8" w:rsidRPr="00A61D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7A01" w:rsidRDefault="00A27A01" w:rsidP="00321E79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AC0" w:rsidRDefault="00E56AC0" w:rsidP="00A27A01">
      <w:pPr>
        <w:spacing w:line="360" w:lineRule="auto"/>
        <w:rPr>
          <w:rFonts w:ascii="Times New Roman" w:hAnsi="Times New Roman" w:cs="Times New Roman"/>
        </w:rPr>
      </w:pPr>
    </w:p>
    <w:p w:rsidR="000C7A00" w:rsidRDefault="000C7A00" w:rsidP="005762C5">
      <w:pPr>
        <w:widowControl w:val="0"/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5762C5" w:rsidRPr="005762C5" w:rsidRDefault="005762C5" w:rsidP="005762C5">
      <w:pPr>
        <w:widowControl w:val="0"/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762C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Собрания депутатов</w:t>
      </w:r>
    </w:p>
    <w:p w:rsidR="005762C5" w:rsidRPr="005762C5" w:rsidRDefault="005762C5" w:rsidP="005762C5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762C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762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C7A00" w:rsidRDefault="005762C5" w:rsidP="000C7A00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762C5">
        <w:rPr>
          <w:rFonts w:ascii="Times New Roman" w:hAnsi="Times New Roman" w:cs="Times New Roman"/>
          <w:sz w:val="24"/>
          <w:szCs w:val="24"/>
        </w:rPr>
        <w:t>от ______________ № ________</w:t>
      </w:r>
    </w:p>
    <w:p w:rsidR="000C7A00" w:rsidRDefault="000C7A00" w:rsidP="000C7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OLE_LINK4"/>
      <w:bookmarkStart w:id="7" w:name="OLE_LINK5"/>
      <w:bookmarkStart w:id="8" w:name="OLE_LINK6"/>
      <w:bookmarkStart w:id="9" w:name="OLE_LINK7"/>
      <w:bookmarkStart w:id="10" w:name="OLE_LINK8"/>
      <w:r w:rsidRPr="000C7A00">
        <w:rPr>
          <w:rFonts w:ascii="Times New Roman" w:hAnsi="Times New Roman" w:cs="Times New Roman"/>
          <w:sz w:val="24"/>
          <w:szCs w:val="24"/>
        </w:rPr>
        <w:t xml:space="preserve">Положение об оценке эффективности деятельности муниципальных унитарных предприятий  муниципального образования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 и организаций, доля уставного капитала, в которых принадлежит муниципальному образованию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</w:t>
      </w:r>
    </w:p>
    <w:bookmarkEnd w:id="6"/>
    <w:bookmarkEnd w:id="7"/>
    <w:bookmarkEnd w:id="8"/>
    <w:bookmarkEnd w:id="9"/>
    <w:bookmarkEnd w:id="10"/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1. Настоящее  Положение  устанавливает  порядок  формирования оценки эффективности   для     муниципальных   унитарных предприятий  муниципального образования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 и организаций, доля уставного капитала, в которых принадлежит муниципальному образованию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области,   на основе оценки их экономической, бюджетной, социальной  эффективности деятельности.</w:t>
      </w:r>
    </w:p>
    <w:p w:rsidR="000C7A00" w:rsidRPr="000C7A00" w:rsidRDefault="000C7A00" w:rsidP="000C7A00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2. Итоговыми   критериями   принятия   решений  </w:t>
      </w:r>
      <w:proofErr w:type="gramStart"/>
      <w:r w:rsidRPr="000C7A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7A00">
        <w:rPr>
          <w:rFonts w:ascii="Times New Roman" w:hAnsi="Times New Roman" w:cs="Times New Roman"/>
          <w:sz w:val="24"/>
          <w:szCs w:val="24"/>
        </w:rPr>
        <w:t xml:space="preserve">  эффективности деятельности унитарных     предприятий и организаций    является    положительная    динамика экономической  эффективности - показателя прибыли этих предприятий и организаций, бюджетной  эффективности  -  роста  налоговых поступлений в бюджет, сокращения  бюджетных  расходов;  социальной  эффективности – роста показателей   занятости,   средней   заработной  платы,  количества предоставляемых услуг социальной значимости и другое.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3. Объектами учета в настоящем Положении являются: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3.1. утвержденные в установленном порядке величины показателей экономической, социальной и бюджетной эффективности деятельности унитарных предприятий и организаций;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3.2. фактически достигнутые величины показателей экономической, социальной и бюджетной эффективности деятельности унитарных предприятий и организаций;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3.3. в целях подготовки материалов для определения эффективности работы унитарных предприятий и организаций решаются следующие задачи: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OLE_LINK22"/>
      <w:bookmarkStart w:id="12" w:name="OLE_LINK23"/>
      <w:bookmarkStart w:id="13" w:name="OLE_LINK24"/>
      <w:bookmarkStart w:id="14" w:name="OLE_LINK28"/>
      <w:r w:rsidRPr="000C7A00">
        <w:rPr>
          <w:rFonts w:ascii="Times New Roman" w:hAnsi="Times New Roman" w:cs="Times New Roman"/>
          <w:sz w:val="24"/>
          <w:szCs w:val="24"/>
        </w:rPr>
        <w:t>3</w:t>
      </w:r>
      <w:bookmarkStart w:id="15" w:name="OLE_LINK29"/>
      <w:bookmarkStart w:id="16" w:name="OLE_LINK30"/>
      <w:r w:rsidRPr="000C7A00">
        <w:rPr>
          <w:rFonts w:ascii="Times New Roman" w:hAnsi="Times New Roman" w:cs="Times New Roman"/>
          <w:sz w:val="24"/>
          <w:szCs w:val="24"/>
        </w:rPr>
        <w:t>.</w:t>
      </w:r>
      <w:bookmarkStart w:id="17" w:name="OLE_LINK31"/>
      <w:bookmarkStart w:id="18" w:name="OLE_LINK32"/>
      <w:r w:rsidRPr="000C7A00">
        <w:rPr>
          <w:rFonts w:ascii="Times New Roman" w:hAnsi="Times New Roman" w:cs="Times New Roman"/>
          <w:sz w:val="24"/>
          <w:szCs w:val="24"/>
        </w:rPr>
        <w:t>3</w:t>
      </w:r>
      <w:bookmarkEnd w:id="11"/>
      <w:bookmarkEnd w:id="12"/>
      <w:bookmarkEnd w:id="13"/>
      <w:bookmarkEnd w:id="14"/>
      <w:r w:rsidRPr="000C7A00">
        <w:rPr>
          <w:rFonts w:ascii="Times New Roman" w:hAnsi="Times New Roman" w:cs="Times New Roman"/>
          <w:sz w:val="24"/>
          <w:szCs w:val="24"/>
        </w:rPr>
        <w:t>.</w:t>
      </w:r>
      <w:bookmarkEnd w:id="15"/>
      <w:bookmarkEnd w:id="16"/>
      <w:r w:rsidRPr="000C7A00">
        <w:rPr>
          <w:rFonts w:ascii="Times New Roman" w:hAnsi="Times New Roman" w:cs="Times New Roman"/>
          <w:sz w:val="24"/>
          <w:szCs w:val="24"/>
        </w:rPr>
        <w:t>1</w:t>
      </w:r>
      <w:bookmarkEnd w:id="17"/>
      <w:bookmarkEnd w:id="18"/>
      <w:r w:rsidRPr="000C7A00">
        <w:rPr>
          <w:rFonts w:ascii="Times New Roman" w:hAnsi="Times New Roman" w:cs="Times New Roman"/>
          <w:sz w:val="24"/>
          <w:szCs w:val="24"/>
        </w:rPr>
        <w:t>. сбор данных о показателях экономической, социальной и бюджетной эффективности деятельности унитарных предприятий и организаций;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3.3.2. анализ величин показателей экономической, социальной и бюджетной эффективности деятельности унитарных предприятий и организаций;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3.3.3. оценка достижения унитарными предприятиями и организациями утвержденных величин показателей экономической, социальной и бюджетной эффективности;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3.3.4. оценка эффективности управления унитарными предприятиями и организациями, определение мер, направленных на повышение эффективности управления ими.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4.  Руководители унитарных предприятий и организаций: 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A00">
        <w:rPr>
          <w:rFonts w:ascii="Times New Roman" w:hAnsi="Times New Roman" w:cs="Times New Roman"/>
          <w:sz w:val="24"/>
          <w:szCs w:val="24"/>
        </w:rPr>
        <w:t xml:space="preserve">4.1. представляют по итогам отчетного года в течение 5 рабочих дней,  не позднее         1 </w:t>
      </w:r>
      <w:r w:rsidRPr="000C7A00">
        <w:rPr>
          <w:rFonts w:ascii="Times New Roman" w:hAnsi="Times New Roman" w:cs="Times New Roman"/>
          <w:sz w:val="24"/>
          <w:szCs w:val="24"/>
        </w:rPr>
        <w:lastRenderedPageBreak/>
        <w:t xml:space="preserve">апреля отчетного года после сдачи годового баланса, а также ежеквартально на 1 апреля,    1 июля, 1 октября текущего года до 15 числа следующего за отчетным периодом в Управление земельными и имущественными отношениями Администрации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муниципального района для согласования показатели экономической, социальной и бюджетной эффективности деятельности унитарного</w:t>
      </w:r>
      <w:proofErr w:type="gramEnd"/>
      <w:r w:rsidRPr="000C7A00">
        <w:rPr>
          <w:rFonts w:ascii="Times New Roman" w:hAnsi="Times New Roman" w:cs="Times New Roman"/>
          <w:sz w:val="24"/>
          <w:szCs w:val="24"/>
        </w:rPr>
        <w:t xml:space="preserve"> предприятия и организаций по формам согласно приложению к настоящему Положению, а также баланс с описью основных средств;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4.2. представляют данные на бумажном носителе и в электронном виде в сроки, установленные для представления квартальной бухгалтерской отчетности;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4.3. </w:t>
      </w:r>
      <w:r w:rsidRPr="000C7A00">
        <w:rPr>
          <w:rFonts w:ascii="Times New Roman" w:eastAsia="Calibri" w:hAnsi="Times New Roman" w:cs="Times New Roman"/>
          <w:sz w:val="24"/>
          <w:szCs w:val="24"/>
        </w:rPr>
        <w:t>представляемые в соответствии с настоящим Положением документы должны быть сшиты, пронумерованы, заверены оттиском печати и подписаны руководителем и главным бухгалтером предприятия;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4.4.  несут ответственность за достоверность и своевременное представление данных в соответствии с законодательством Российской Федерации;</w:t>
      </w:r>
    </w:p>
    <w:p w:rsidR="000C7A00" w:rsidRPr="000C7A00" w:rsidRDefault="000C7A00" w:rsidP="000C7A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4.5. обеспечивают определение фактически достигнутых за отчетный период величин показателей эффективности деятельности в соответствии с законодательством о бухгалтерском учете; 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Pr="000C7A00">
        <w:rPr>
          <w:rFonts w:ascii="Times New Roman" w:hAnsi="Times New Roman" w:cs="Times New Roman"/>
          <w:sz w:val="24"/>
          <w:szCs w:val="24"/>
        </w:rPr>
        <w:t>разрабатывают программы повышения эффективности предприятий;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4.7. </w:t>
      </w: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своевременно перечисляют часть прибыли, </w:t>
      </w:r>
      <w:r w:rsidRPr="000C7A00">
        <w:rPr>
          <w:rFonts w:ascii="Times New Roman" w:hAnsi="Times New Roman" w:cs="Times New Roman"/>
          <w:sz w:val="24"/>
          <w:szCs w:val="24"/>
        </w:rPr>
        <w:t>остающейся после уплаты налогов и иных обязательных платежей;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>4.8.</w:t>
      </w:r>
      <w:r w:rsidRPr="000C7A00">
        <w:rPr>
          <w:rFonts w:ascii="Times New Roman" w:hAnsi="Times New Roman" w:cs="Times New Roman"/>
          <w:sz w:val="24"/>
          <w:szCs w:val="24"/>
        </w:rPr>
        <w:t xml:space="preserve"> отчитываются на заседаниях балансовых комиссий ежегодно (при необходимости - ежеквартально)  по определению эффективности деятельности муниципальных унитарных предприятий и организаций. Доклад руководителя </w:t>
      </w:r>
      <w:r w:rsidRPr="000C7A00">
        <w:rPr>
          <w:rFonts w:ascii="Times New Roman" w:eastAsia="Calibri" w:hAnsi="Times New Roman" w:cs="Times New Roman"/>
          <w:sz w:val="24"/>
          <w:szCs w:val="24"/>
        </w:rPr>
        <w:t>муниципального унитарного предприятия и организации</w:t>
      </w:r>
      <w:r w:rsidRPr="000C7A00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сведения: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- о прибыли (убытках);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- о наличии и размерах просроченной кредиторской задолженности;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- о размерах дебиторской задолженности и формах работы с дебиторской задолженностью;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- о стоимости основных средств;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- о динамике изменения цен (тарифов) на работы и услуги за отчетный период, экономической обоснованности цен (тарифов);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- о результатах оценки выполнения показателей Программ;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- о мероприятиях, направленных на повышение эффективности деятельности муниципальных унитарных предприятий и организаций. </w:t>
      </w:r>
    </w:p>
    <w:p w:rsidR="000C7A00" w:rsidRPr="000C7A00" w:rsidRDefault="000C7A00" w:rsidP="000C7A0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 5. Управление земельными и имущественными отношениями Администрации </w:t>
      </w:r>
      <w:bookmarkStart w:id="19" w:name="OLE_LINK42"/>
      <w:bookmarkStart w:id="20" w:name="OLE_LINK43"/>
      <w:bookmarkStart w:id="21" w:name="OLE_LINK44"/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bookmarkEnd w:id="19"/>
      <w:bookmarkEnd w:id="20"/>
      <w:bookmarkEnd w:id="21"/>
      <w:r w:rsidRPr="000C7A00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5.1. сбор данных о фактически достигнутых за отчетный период величинах показателей экономической, социальной и бюджетной эффективности деятельности унитарных предприятий и организаций;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lastRenderedPageBreak/>
        <w:t>5.2. контроль достоверности данных, представляемых руководителями унитарных предприятий и организаций;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5.3. подготовку необходимой информации для проведения балансовой комиссии;</w:t>
      </w:r>
    </w:p>
    <w:p w:rsidR="000C7A00" w:rsidRPr="000C7A00" w:rsidRDefault="000C7A00" w:rsidP="000C7A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5.4. ежеквартальный сбор данных о фактически достигнутых за отчетный период величинах показателей экономической эффективности деятельности унитарных предприятий и организаций;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OLE_LINK39"/>
      <w:bookmarkStart w:id="23" w:name="OLE_LINK40"/>
      <w:bookmarkStart w:id="24" w:name="OLE_LINK41"/>
      <w:r w:rsidRPr="000C7A00">
        <w:rPr>
          <w:rFonts w:ascii="Times New Roman" w:hAnsi="Times New Roman" w:cs="Times New Roman"/>
          <w:sz w:val="24"/>
          <w:szCs w:val="24"/>
        </w:rPr>
        <w:t xml:space="preserve">5.5. представление информации (материалов) по каждому унитарному предприятию и организации в органы местного самоуправления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bookmarkEnd w:id="22"/>
    <w:bookmarkEnd w:id="23"/>
    <w:bookmarkEnd w:id="24"/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5.6.  </w:t>
      </w:r>
      <w:proofErr w:type="gramStart"/>
      <w:r w:rsidRPr="000C7A00">
        <w:rPr>
          <w:rFonts w:ascii="Times New Roman" w:hAnsi="Times New Roman" w:cs="Times New Roman"/>
          <w:sz w:val="24"/>
          <w:szCs w:val="24"/>
        </w:rPr>
        <w:t>к</w:t>
      </w:r>
      <w:r w:rsidRPr="000C7A00">
        <w:rPr>
          <w:rFonts w:ascii="Times New Roman" w:eastAsia="Calibri" w:hAnsi="Times New Roman" w:cs="Times New Roman"/>
          <w:sz w:val="24"/>
          <w:szCs w:val="24"/>
        </w:rPr>
        <w:t>онтроль за</w:t>
      </w:r>
      <w:proofErr w:type="gramEnd"/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 перечислением в местный бюджет части прибыли предприятий и организаций, </w:t>
      </w:r>
      <w:r w:rsidRPr="000C7A00">
        <w:rPr>
          <w:rFonts w:ascii="Times New Roman" w:hAnsi="Times New Roman" w:cs="Times New Roman"/>
          <w:sz w:val="24"/>
          <w:szCs w:val="24"/>
        </w:rPr>
        <w:t>остающейся после уплаты налогов и иных обязательных платежей</w:t>
      </w: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6. Управление земельными и имущественными отношениями Администрации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муниципального района дополнительно может запрашивать необходимую информацию о деятельности муниципальных унитарных предприятий и организаций.</w:t>
      </w:r>
    </w:p>
    <w:p w:rsidR="000C7A00" w:rsidRPr="000C7A00" w:rsidRDefault="000C7A00" w:rsidP="000C7A00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7A00" w:rsidRPr="000C7A00" w:rsidRDefault="000C7A00" w:rsidP="000C7A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C7A00" w:rsidRPr="000C7A00" w:rsidRDefault="000C7A00" w:rsidP="000C7A0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0C7A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к Положению об  оценки эффективности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proofErr w:type="gramStart"/>
      <w:r w:rsidRPr="000C7A00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proofErr w:type="gramEnd"/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 унитарных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предприятий </w:t>
      </w:r>
      <w:proofErr w:type="spellStart"/>
      <w:r w:rsidRPr="000C7A00">
        <w:rPr>
          <w:rFonts w:ascii="Times New Roman" w:eastAsia="Calibri" w:hAnsi="Times New Roman" w:cs="Times New Roman"/>
          <w:sz w:val="24"/>
          <w:szCs w:val="24"/>
        </w:rPr>
        <w:t>муниципальногобразования</w:t>
      </w:r>
      <w:proofErr w:type="spellEnd"/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7A00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 и организаций,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доля уставного капитала, в </w:t>
      </w:r>
      <w:proofErr w:type="gramStart"/>
      <w:r w:rsidRPr="000C7A00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принадлежит муниципальному образованию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7A00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</w:t>
      </w:r>
    </w:p>
    <w:p w:rsidR="000C7A00" w:rsidRPr="000C7A00" w:rsidRDefault="000C7A00" w:rsidP="000C7A00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0C7A00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Показатели эффективности деятельности муниципальных унитарных предприятий  муниципального образования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 и организаций, доля уставного капитала, в которых принадлежит муниципальному образованию </w:t>
      </w:r>
      <w:proofErr w:type="spellStart"/>
      <w:r w:rsidRPr="000C7A0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hAnsi="Times New Roman" w:cs="Times New Roman"/>
          <w:sz w:val="24"/>
          <w:szCs w:val="24"/>
        </w:rPr>
        <w:t xml:space="preserve">  муниципальный район Челябинской области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(полное наименование предприятия, организации)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по состоянию ________________201   г.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7A00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муниципального унитарного предприятия (организации, доля уставного капитала в которых принадлежит муниципальному образованию </w:t>
      </w:r>
      <w:proofErr w:type="spellStart"/>
      <w:r w:rsidRPr="000C7A00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0C7A00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Челябинской области</w:t>
      </w:r>
      <w:r w:rsidRPr="000C7A00">
        <w:rPr>
          <w:rFonts w:ascii="Times New Roman" w:hAnsi="Times New Roman" w:cs="Times New Roman"/>
          <w:sz w:val="24"/>
          <w:szCs w:val="24"/>
        </w:rPr>
        <w:t xml:space="preserve"> и результатов его хозяйственной деятельности:</w:t>
      </w:r>
      <w:proofErr w:type="gramEnd"/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 xml:space="preserve">1. </w:t>
            </w:r>
            <w:r w:rsidRPr="000C7A00">
              <w:rPr>
                <w:rFonts w:ascii="Times New Roman" w:hAnsi="Times New Roman" w:cs="Times New Roman"/>
              </w:rPr>
              <w:t xml:space="preserve">Сокращенное наименование предприятия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 xml:space="preserve">2. </w:t>
            </w:r>
            <w:r w:rsidRPr="000C7A00">
              <w:rPr>
                <w:rFonts w:ascii="Times New Roman" w:hAnsi="Times New Roman" w:cs="Times New Roman"/>
              </w:rPr>
              <w:t xml:space="preserve">Сведения по Реестру муниципального имущества, реестровый номер         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3. Юридический адрес (местонахождение)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4. Почтовый адрес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5. Основной вид деятельности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6. Размер уставного фонда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7. Балансовая стоимость недвижимого имущества, переданного в хозяйственное ведение предприятия, организации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8. Стоимость основных средств (балансовая):</w:t>
            </w:r>
          </w:p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на начало отчетного периода на 01.01.20____ г., тыс. руб.    </w:t>
            </w:r>
          </w:p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на конец отчетного периода на 01.01.20____ г., тыс. руб.                                                                 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9. Стоимость основных средств (остаточная):</w:t>
            </w:r>
          </w:p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на начало отчетного периода на 01.01.20____ г., тыс. руб.    </w:t>
            </w:r>
          </w:p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на конец отчетного периода на 01.01.20____ г., тыс. руб.                                                                 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10. Численность </w:t>
            </w:r>
            <w:proofErr w:type="gramStart"/>
            <w:r w:rsidRPr="000C7A00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0C7A00">
              <w:rPr>
                <w:rFonts w:ascii="Times New Roman" w:hAnsi="Times New Roman" w:cs="Times New Roman"/>
              </w:rPr>
              <w:t>:</w:t>
            </w:r>
          </w:p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на начало отчетного периода на 01.01.20____ г., тыс. руб.    </w:t>
            </w:r>
          </w:p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на конец отчетного периода на 01.01.20____ г., тыс. руб.                                                                 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11. Площадь земельных участков, </w:t>
            </w:r>
            <w:proofErr w:type="gramStart"/>
            <w:r w:rsidRPr="000C7A00">
              <w:rPr>
                <w:rFonts w:ascii="Times New Roman" w:hAnsi="Times New Roman" w:cs="Times New Roman"/>
              </w:rPr>
              <w:t>га</w:t>
            </w:r>
            <w:proofErr w:type="gramEnd"/>
            <w:r w:rsidRPr="000C7A00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C7A00">
              <w:rPr>
                <w:rFonts w:ascii="Times New Roman" w:hAnsi="Times New Roman" w:cs="Times New Roman"/>
              </w:rPr>
              <w:t>т.ч</w:t>
            </w:r>
            <w:proofErr w:type="spellEnd"/>
            <w:r w:rsidRPr="000C7A0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C7A00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0C7A00">
              <w:rPr>
                <w:rFonts w:ascii="Times New Roman" w:hAnsi="Times New Roman" w:cs="Times New Roman"/>
              </w:rPr>
              <w:t xml:space="preserve"> на праве:     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аренды                               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lastRenderedPageBreak/>
              <w:t xml:space="preserve">постоянного (бессрочного) пользования             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10314" w:type="dxa"/>
            <w:gridSpan w:val="2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Сведения о руководстве предприятия</w:t>
            </w: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12. Ф И О руководителя предприятия и занимаемая им должность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13. Ф.И.О. главного бухгалтера предприятия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14. Сведения о трудовом договоре, заключенном с руководителем предприятия: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дата трудового договора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номер трудового договора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15. Срок действия трудового договора, заключенного с руководителем предприятия: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начало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окончание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16. Телефон (факс)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c>
          <w:tcPr>
            <w:tcW w:w="691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7A00">
              <w:rPr>
                <w:rFonts w:ascii="Times New Roman" w:eastAsia="Calibri" w:hAnsi="Times New Roman" w:cs="Times New Roman"/>
              </w:rPr>
              <w:t>17. Электронная почта</w:t>
            </w:r>
          </w:p>
        </w:tc>
        <w:tc>
          <w:tcPr>
            <w:tcW w:w="3402" w:type="dxa"/>
          </w:tcPr>
          <w:p w:rsidR="000C7A00" w:rsidRPr="000C7A00" w:rsidRDefault="000C7A00" w:rsidP="000C7A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2. Перечень хозяйственных обществ (товариществ), в уставном (складочном) капитале которых имеется доля участия предприятия, на 01.01.20____ г.: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3402"/>
      </w:tblGrid>
      <w:tr w:rsidR="000C7A00" w:rsidRPr="000C7A00" w:rsidTr="000C7A00">
        <w:trPr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Доля, проценты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Стоимость, тыс. руб.</w:t>
            </w:r>
          </w:p>
        </w:tc>
      </w:tr>
      <w:tr w:rsidR="000C7A00" w:rsidRPr="000C7A00" w:rsidTr="000C7A00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1.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2.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3.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3. Перечень производимой продукции (работ, услуг), </w:t>
      </w:r>
      <w:proofErr w:type="gramStart"/>
      <w:r w:rsidRPr="000C7A00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0C7A00">
        <w:rPr>
          <w:rFonts w:ascii="Times New Roman" w:hAnsi="Times New Roman" w:cs="Times New Roman"/>
          <w:sz w:val="24"/>
          <w:szCs w:val="24"/>
        </w:rPr>
        <w:t xml:space="preserve"> от продажи которой составляет более 10% от общего объема, либо 3 основных вида производимой продукции за 20____ г.: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0C7A00" w:rsidRPr="000C7A00" w:rsidTr="000C7A00">
        <w:trPr>
          <w:trHeight w:val="10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Наименование производимой продукции</w:t>
            </w:r>
            <w:r w:rsidRPr="000C7A00">
              <w:rPr>
                <w:rFonts w:ascii="Times New Roman" w:hAnsi="Times New Roman" w:cs="Times New Roman"/>
              </w:rPr>
              <w:t xml:space="preserve"> </w:t>
            </w:r>
            <w:r w:rsidRPr="000C7A00">
              <w:rPr>
                <w:rFonts w:ascii="Times New Roman" w:hAnsi="Times New Roman" w:cs="Times New Roman"/>
              </w:rPr>
              <w:t xml:space="preserve">(работ, услуг)            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Выручка от продажи </w:t>
            </w:r>
            <w:r w:rsidRPr="000C7A00">
              <w:rPr>
                <w:rFonts w:ascii="Times New Roman" w:hAnsi="Times New Roman" w:cs="Times New Roman"/>
              </w:rPr>
              <w:t>продук</w:t>
            </w:r>
            <w:r w:rsidRPr="000C7A00">
              <w:rPr>
                <w:rFonts w:ascii="Times New Roman" w:hAnsi="Times New Roman" w:cs="Times New Roman"/>
              </w:rPr>
              <w:t>ции (работ, услуг)</w:t>
            </w:r>
            <w:r w:rsidRPr="000C7A00">
              <w:rPr>
                <w:rFonts w:ascii="Times New Roman" w:hAnsi="Times New Roman" w:cs="Times New Roman"/>
              </w:rPr>
              <w:t xml:space="preserve"> </w:t>
            </w:r>
            <w:r w:rsidRPr="000C7A00">
              <w:rPr>
                <w:rFonts w:ascii="Times New Roman" w:hAnsi="Times New Roman" w:cs="Times New Roman"/>
              </w:rPr>
              <w:t>(за вычетом НДС, акцизов</w:t>
            </w:r>
            <w:r w:rsidRPr="000C7A00">
              <w:rPr>
                <w:rFonts w:ascii="Times New Roman" w:hAnsi="Times New Roman" w:cs="Times New Roman"/>
              </w:rPr>
              <w:t xml:space="preserve"> </w:t>
            </w:r>
            <w:r w:rsidRPr="000C7A00">
              <w:rPr>
                <w:rFonts w:ascii="Times New Roman" w:hAnsi="Times New Roman" w:cs="Times New Roman"/>
              </w:rPr>
              <w:t>и других обязатель</w:t>
            </w:r>
            <w:r w:rsidRPr="000C7A00">
              <w:rPr>
                <w:rFonts w:ascii="Times New Roman" w:hAnsi="Times New Roman" w:cs="Times New Roman"/>
              </w:rPr>
              <w:t xml:space="preserve">ных </w:t>
            </w:r>
            <w:r w:rsidRPr="000C7A00">
              <w:rPr>
                <w:rFonts w:ascii="Times New Roman" w:hAnsi="Times New Roman" w:cs="Times New Roman"/>
              </w:rPr>
              <w:t xml:space="preserve">платежей), тыс. руб.    </w:t>
            </w: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4. Финансовые показатели деятельности  </w:t>
      </w:r>
      <w:hyperlink w:anchor="Par176" w:history="1">
        <w:r w:rsidRPr="000C7A0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C7A00">
        <w:rPr>
          <w:rFonts w:ascii="Times New Roman" w:hAnsi="Times New Roman" w:cs="Times New Roman"/>
          <w:sz w:val="24"/>
          <w:szCs w:val="24"/>
        </w:rPr>
        <w:t>: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701"/>
        <w:gridCol w:w="1417"/>
      </w:tblGrid>
      <w:tr w:rsidR="000C7A00" w:rsidRPr="000C7A00" w:rsidTr="000C7A00">
        <w:trPr>
          <w:trHeight w:val="60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C7A00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7"/>
              <w:jc w:val="center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1. Выручка от продажи продукции (работ, услуг) (за вычетом НДС, акцизов и других обязательных платежей)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внереализационные доходы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всего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2. Себестоимость реализации продукции (работ, услуг)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внереализационные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lastRenderedPageBreak/>
              <w:t xml:space="preserve">3. Балансовая прибыль (убыток)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4. Чистая прибыль (убыток)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rHeight w:val="6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5. Часть прибыли, подлежащая перечислению в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6. Среднемесячная заработная плата работающих, руб.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6.1. Среднемесячная заработная плата АУП,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6.2. Среднемесячная заработная плата прочих работников,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7. Дебиторская задолженность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в том числе просроченная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A00">
              <w:rPr>
                <w:rFonts w:ascii="Times New Roman" w:hAnsi="Times New Roman" w:cs="Times New Roman"/>
              </w:rPr>
              <w:t>(расшифровка по срокам задолженности)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8. Кредиторская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в том числе просроченная </w:t>
            </w:r>
            <w:bookmarkStart w:id="25" w:name="_GoBack"/>
            <w:bookmarkEnd w:id="25"/>
            <w:r w:rsidRPr="000C7A00">
              <w:rPr>
                <w:rFonts w:ascii="Times New Roman" w:hAnsi="Times New Roman" w:cs="Times New Roman"/>
              </w:rPr>
              <w:t>(в разрезе претензий)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из нее </w:t>
            </w:r>
            <w:proofErr w:type="gramStart"/>
            <w:r w:rsidRPr="000C7A00">
              <w:rPr>
                <w:rFonts w:ascii="Times New Roman" w:hAnsi="Times New Roman" w:cs="Times New Roman"/>
              </w:rPr>
              <w:t>просроченная</w:t>
            </w:r>
            <w:proofErr w:type="gramEnd"/>
            <w:r w:rsidRPr="000C7A00">
              <w:rPr>
                <w:rFonts w:ascii="Times New Roman" w:hAnsi="Times New Roman" w:cs="Times New Roman"/>
              </w:rPr>
              <w:t xml:space="preserve"> по выплате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9. Произведено продукции (товаров, работ, услуг) на 1 </w:t>
            </w:r>
            <w:proofErr w:type="gramStart"/>
            <w:r w:rsidRPr="000C7A00">
              <w:rPr>
                <w:rFonts w:ascii="Times New Roman" w:hAnsi="Times New Roman" w:cs="Times New Roman"/>
              </w:rPr>
              <w:t>работающего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10. Затраты, приходящиеся на 1 </w:t>
            </w:r>
            <w:proofErr w:type="gramStart"/>
            <w:r w:rsidRPr="000C7A00">
              <w:rPr>
                <w:rFonts w:ascii="Times New Roman" w:hAnsi="Times New Roman" w:cs="Times New Roman"/>
              </w:rPr>
              <w:t>работающего</w:t>
            </w:r>
            <w:proofErr w:type="gramEnd"/>
          </w:p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11. Затраты на мероприятия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12. Рентабельность (отношение балансовой прибыли к себестоимости),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13. Доля выручки по муниципальным контрактам (договорам) в общем объеме выручки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 xml:space="preserve">14. </w:t>
            </w:r>
            <w:proofErr w:type="gramStart"/>
            <w:r w:rsidRPr="000C7A00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0C7A00">
              <w:rPr>
                <w:rFonts w:ascii="Times New Roman" w:hAnsi="Times New Roman" w:cs="Times New Roman"/>
              </w:rPr>
              <w:t xml:space="preserve"> % роста тарифов на оказываемые услуги, выполняемые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A00" w:rsidRPr="000C7A00" w:rsidTr="000C7A00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C7A00">
              <w:rPr>
                <w:rFonts w:ascii="Times New Roman" w:hAnsi="Times New Roman" w:cs="Times New Roman"/>
              </w:rPr>
              <w:t>15. Фондоотдача (отношение выручки к стоимости основных фондов)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00" w:rsidRPr="000C7A00" w:rsidRDefault="000C7A00" w:rsidP="000C7A00">
            <w:pPr>
              <w:widowControl w:val="0"/>
              <w:autoSpaceDE w:val="0"/>
              <w:autoSpaceDN w:val="0"/>
              <w:adjustRightInd w:val="0"/>
              <w:spacing w:after="0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76"/>
      <w:bookmarkEnd w:id="26"/>
      <w:r w:rsidRPr="000C7A00">
        <w:rPr>
          <w:rFonts w:ascii="Times New Roman" w:hAnsi="Times New Roman" w:cs="Times New Roman"/>
          <w:sz w:val="24"/>
          <w:szCs w:val="24"/>
        </w:rPr>
        <w:t>&lt;*&gt; Заполняется на основании данных бухгалтерской отчетности.</w:t>
      </w: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    </w:t>
      </w:r>
      <w:r w:rsidRPr="000C7A00">
        <w:rPr>
          <w:rFonts w:ascii="Times New Roman" w:hAnsi="Times New Roman" w:cs="Times New Roman"/>
          <w:sz w:val="24"/>
          <w:szCs w:val="24"/>
        </w:rPr>
        <w:tab/>
        <w:t>Руководитель предприятия (организации)     _________________________</w:t>
      </w:r>
    </w:p>
    <w:p w:rsidR="000C7A00" w:rsidRPr="000C7A00" w:rsidRDefault="000C7A00" w:rsidP="000C7A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(личная подпись)     (Ф.И.О.)</w:t>
      </w:r>
    </w:p>
    <w:p w:rsidR="000C7A00" w:rsidRPr="000C7A00" w:rsidRDefault="000C7A00" w:rsidP="000C7A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  МП</w:t>
      </w:r>
    </w:p>
    <w:p w:rsidR="000C7A00" w:rsidRPr="000C7A00" w:rsidRDefault="000C7A00" w:rsidP="000C7A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  Главный бухгалтер              </w:t>
      </w:r>
      <w:r w:rsidRPr="000C7A00">
        <w:rPr>
          <w:rFonts w:ascii="Times New Roman" w:hAnsi="Times New Roman" w:cs="Times New Roman"/>
          <w:sz w:val="24"/>
          <w:szCs w:val="24"/>
        </w:rPr>
        <w:tab/>
      </w:r>
      <w:r w:rsidRPr="000C7A00">
        <w:rPr>
          <w:rFonts w:ascii="Times New Roman" w:hAnsi="Times New Roman" w:cs="Times New Roman"/>
          <w:sz w:val="24"/>
          <w:szCs w:val="24"/>
        </w:rPr>
        <w:tab/>
        <w:t xml:space="preserve">    _________________________</w:t>
      </w:r>
    </w:p>
    <w:p w:rsidR="000C7A00" w:rsidRPr="000C7A00" w:rsidRDefault="000C7A00" w:rsidP="000C7A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7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C7A00">
        <w:rPr>
          <w:rFonts w:ascii="Times New Roman" w:hAnsi="Times New Roman" w:cs="Times New Roman"/>
          <w:sz w:val="24"/>
          <w:szCs w:val="24"/>
        </w:rPr>
        <w:tab/>
      </w:r>
      <w:r w:rsidRPr="000C7A00">
        <w:rPr>
          <w:rFonts w:ascii="Times New Roman" w:hAnsi="Times New Roman" w:cs="Times New Roman"/>
          <w:sz w:val="24"/>
          <w:szCs w:val="24"/>
        </w:rPr>
        <w:tab/>
        <w:t xml:space="preserve">     (личная подпись)     (Ф.И.О.)</w:t>
      </w:r>
    </w:p>
    <w:p w:rsidR="000C7A00" w:rsidRPr="000C7A00" w:rsidRDefault="000C7A00" w:rsidP="000C7A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7A00" w:rsidRPr="000C7A00" w:rsidRDefault="000C7A00" w:rsidP="000C7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0C7A00" w:rsidRPr="000C7A00" w:rsidSect="000C7A00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14" w:rsidRDefault="00F92E14" w:rsidP="00711EA0">
      <w:pPr>
        <w:spacing w:after="0" w:line="240" w:lineRule="auto"/>
      </w:pPr>
      <w:r>
        <w:separator/>
      </w:r>
    </w:p>
  </w:endnote>
  <w:endnote w:type="continuationSeparator" w:id="0">
    <w:p w:rsidR="00F92E14" w:rsidRDefault="00F92E14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14" w:rsidRDefault="00F92E14" w:rsidP="00711EA0">
      <w:pPr>
        <w:spacing w:after="0" w:line="240" w:lineRule="auto"/>
      </w:pPr>
      <w:r>
        <w:separator/>
      </w:r>
    </w:p>
  </w:footnote>
  <w:footnote w:type="continuationSeparator" w:id="0">
    <w:p w:rsidR="00F92E14" w:rsidRDefault="00F92E14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A0" w:rsidRPr="00711EA0" w:rsidRDefault="00711EA0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1D2"/>
    <w:multiLevelType w:val="hybridMultilevel"/>
    <w:tmpl w:val="E258C72C"/>
    <w:lvl w:ilvl="0" w:tplc="E0C4637C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8A"/>
    <w:rsid w:val="00020803"/>
    <w:rsid w:val="00023199"/>
    <w:rsid w:val="000612CA"/>
    <w:rsid w:val="00071D97"/>
    <w:rsid w:val="000A7E1F"/>
    <w:rsid w:val="000C1FB0"/>
    <w:rsid w:val="000C7A00"/>
    <w:rsid w:val="001062C1"/>
    <w:rsid w:val="001062DC"/>
    <w:rsid w:val="001320EF"/>
    <w:rsid w:val="00134F3B"/>
    <w:rsid w:val="00152E91"/>
    <w:rsid w:val="0015550F"/>
    <w:rsid w:val="00197EB3"/>
    <w:rsid w:val="001C0DA4"/>
    <w:rsid w:val="001E00E6"/>
    <w:rsid w:val="001F0B2D"/>
    <w:rsid w:val="00225E74"/>
    <w:rsid w:val="00240CB3"/>
    <w:rsid w:val="00275696"/>
    <w:rsid w:val="00281374"/>
    <w:rsid w:val="002D7321"/>
    <w:rsid w:val="00305289"/>
    <w:rsid w:val="00321E79"/>
    <w:rsid w:val="00354CFC"/>
    <w:rsid w:val="003758C7"/>
    <w:rsid w:val="003815E7"/>
    <w:rsid w:val="003B1A98"/>
    <w:rsid w:val="003B36EF"/>
    <w:rsid w:val="003C112A"/>
    <w:rsid w:val="00426CFF"/>
    <w:rsid w:val="004808F8"/>
    <w:rsid w:val="004824B1"/>
    <w:rsid w:val="004B5E77"/>
    <w:rsid w:val="004B7B0D"/>
    <w:rsid w:val="004D0745"/>
    <w:rsid w:val="004D2A17"/>
    <w:rsid w:val="00503368"/>
    <w:rsid w:val="005226EC"/>
    <w:rsid w:val="00523EDD"/>
    <w:rsid w:val="005762C5"/>
    <w:rsid w:val="00576F73"/>
    <w:rsid w:val="005A438A"/>
    <w:rsid w:val="005D52AF"/>
    <w:rsid w:val="00632720"/>
    <w:rsid w:val="006469F8"/>
    <w:rsid w:val="0065317B"/>
    <w:rsid w:val="00673F24"/>
    <w:rsid w:val="006742A2"/>
    <w:rsid w:val="00681287"/>
    <w:rsid w:val="006852BE"/>
    <w:rsid w:val="00711EA0"/>
    <w:rsid w:val="007234C3"/>
    <w:rsid w:val="00724BB3"/>
    <w:rsid w:val="00735773"/>
    <w:rsid w:val="00772A08"/>
    <w:rsid w:val="0077588E"/>
    <w:rsid w:val="0079459A"/>
    <w:rsid w:val="007949E2"/>
    <w:rsid w:val="007E558D"/>
    <w:rsid w:val="008335E3"/>
    <w:rsid w:val="00835B5F"/>
    <w:rsid w:val="008470BB"/>
    <w:rsid w:val="008555F3"/>
    <w:rsid w:val="008841DB"/>
    <w:rsid w:val="008A204F"/>
    <w:rsid w:val="008C3CFC"/>
    <w:rsid w:val="008C4A20"/>
    <w:rsid w:val="008D2CFD"/>
    <w:rsid w:val="009219F0"/>
    <w:rsid w:val="0096338F"/>
    <w:rsid w:val="00973F89"/>
    <w:rsid w:val="0099153F"/>
    <w:rsid w:val="009C7AC9"/>
    <w:rsid w:val="00A12A71"/>
    <w:rsid w:val="00A20975"/>
    <w:rsid w:val="00A27A01"/>
    <w:rsid w:val="00A4395E"/>
    <w:rsid w:val="00A565F4"/>
    <w:rsid w:val="00A61D2D"/>
    <w:rsid w:val="00A64341"/>
    <w:rsid w:val="00A9551D"/>
    <w:rsid w:val="00AC31F3"/>
    <w:rsid w:val="00AE3644"/>
    <w:rsid w:val="00AF3766"/>
    <w:rsid w:val="00B0747D"/>
    <w:rsid w:val="00B906D0"/>
    <w:rsid w:val="00B912A1"/>
    <w:rsid w:val="00B92BEB"/>
    <w:rsid w:val="00B957A7"/>
    <w:rsid w:val="00BE1A61"/>
    <w:rsid w:val="00BF3713"/>
    <w:rsid w:val="00BF3BC2"/>
    <w:rsid w:val="00BF6069"/>
    <w:rsid w:val="00C23A6B"/>
    <w:rsid w:val="00C70B7D"/>
    <w:rsid w:val="00CB5E24"/>
    <w:rsid w:val="00D01587"/>
    <w:rsid w:val="00D03F13"/>
    <w:rsid w:val="00D7368D"/>
    <w:rsid w:val="00D806FA"/>
    <w:rsid w:val="00D80BD5"/>
    <w:rsid w:val="00DA5FFD"/>
    <w:rsid w:val="00E4209B"/>
    <w:rsid w:val="00E56AC0"/>
    <w:rsid w:val="00E81957"/>
    <w:rsid w:val="00E91FA0"/>
    <w:rsid w:val="00EB74F8"/>
    <w:rsid w:val="00EF3545"/>
    <w:rsid w:val="00F45494"/>
    <w:rsid w:val="00F46B58"/>
    <w:rsid w:val="00F5051B"/>
    <w:rsid w:val="00F5284E"/>
    <w:rsid w:val="00F53D3E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1"/>
  </w:style>
  <w:style w:type="paragraph" w:styleId="1">
    <w:name w:val="heading 1"/>
    <w:basedOn w:val="a"/>
    <w:next w:val="a"/>
    <w:link w:val="10"/>
    <w:qFormat/>
    <w:rsid w:val="00A27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  <w:style w:type="character" w:customStyle="1" w:styleId="10">
    <w:name w:val="Заголовок 1 Знак"/>
    <w:basedOn w:val="a0"/>
    <w:link w:val="1"/>
    <w:rsid w:val="00A27A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76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76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762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7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6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character" w:styleId="aa">
    <w:name w:val="Emphasis"/>
    <w:basedOn w:val="a0"/>
    <w:uiPriority w:val="20"/>
    <w:qFormat/>
    <w:rsid w:val="005D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47D1-0BBA-4870-BF0C-E2B70B44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Баранова Оксана</cp:lastModifiedBy>
  <cp:revision>35</cp:revision>
  <cp:lastPrinted>2015-04-09T05:05:00Z</cp:lastPrinted>
  <dcterms:created xsi:type="dcterms:W3CDTF">2015-02-19T04:00:00Z</dcterms:created>
  <dcterms:modified xsi:type="dcterms:W3CDTF">2016-04-20T06:42:00Z</dcterms:modified>
</cp:coreProperties>
</file>