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30" w:rsidRDefault="008D0C30" w:rsidP="008D0C30">
      <w:pPr>
        <w:spacing w:after="0"/>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eastAsia="ru-RU"/>
        </w:rPr>
        <w:drawing>
          <wp:inline distT="0" distB="0" distL="0" distR="0">
            <wp:extent cx="597535" cy="727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7535" cy="727075"/>
                    </a:xfrm>
                    <a:prstGeom prst="rect">
                      <a:avLst/>
                    </a:prstGeom>
                    <a:solidFill>
                      <a:srgbClr val="FFFFFF"/>
                    </a:solidFill>
                    <a:ln w="9525">
                      <a:noFill/>
                      <a:miter lim="800000"/>
                      <a:headEnd/>
                      <a:tailEnd/>
                    </a:ln>
                  </pic:spPr>
                </pic:pic>
              </a:graphicData>
            </a:graphic>
          </wp:inline>
        </w:drawing>
      </w:r>
    </w:p>
    <w:p w:rsidR="008D0C30" w:rsidRDefault="008D0C30" w:rsidP="008D0C30">
      <w:pPr>
        <w:spacing w:after="0"/>
        <w:jc w:val="center"/>
        <w:rPr>
          <w:rFonts w:ascii="Times New Roman" w:hAnsi="Times New Roman" w:cs="Times New Roman"/>
          <w:b/>
          <w:color w:val="000000"/>
          <w:sz w:val="36"/>
          <w:szCs w:val="36"/>
        </w:rPr>
      </w:pPr>
    </w:p>
    <w:p w:rsidR="008D0C30" w:rsidRDefault="008D0C30" w:rsidP="008D0C30">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СОБРАНИЕ ДЕПУТАТОВ</w:t>
      </w:r>
    </w:p>
    <w:p w:rsidR="008D0C30" w:rsidRDefault="008D0C30" w:rsidP="008D0C30">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САТКИНСКОГО МУНИЦИПАЛЬНОГО РАЙОНА</w:t>
      </w:r>
    </w:p>
    <w:p w:rsidR="008D0C30" w:rsidRDefault="008D0C30" w:rsidP="008D0C30">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ЧЕЛЯБИНСКОЙ ОБЛАСТИ</w:t>
      </w:r>
    </w:p>
    <w:p w:rsidR="008D0C30" w:rsidRDefault="008D0C30" w:rsidP="008D0C30">
      <w:pPr>
        <w:pBdr>
          <w:bottom w:val="single" w:sz="8" w:space="3" w:color="000000"/>
        </w:pBdr>
        <w:spacing w:after="0"/>
        <w:jc w:val="center"/>
        <w:rPr>
          <w:rFonts w:ascii="Times New Roman" w:hAnsi="Times New Roman" w:cs="Times New Roman"/>
          <w:b/>
          <w:color w:val="000000"/>
          <w:sz w:val="36"/>
          <w:szCs w:val="36"/>
        </w:rPr>
      </w:pPr>
    </w:p>
    <w:p w:rsidR="008D0C30" w:rsidRDefault="008D0C30" w:rsidP="008D0C30">
      <w:pPr>
        <w:pBdr>
          <w:bottom w:val="single" w:sz="8" w:space="3" w:color="000000"/>
        </w:pBd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РЕШЕНИЕ</w:t>
      </w:r>
    </w:p>
    <w:p w:rsidR="008D0C30" w:rsidRDefault="008D0C30" w:rsidP="008D0C30">
      <w:pPr>
        <w:pBdr>
          <w:bottom w:val="single" w:sz="8" w:space="3" w:color="000000"/>
        </w:pBdr>
        <w:spacing w:after="0"/>
        <w:jc w:val="center"/>
        <w:rPr>
          <w:rFonts w:ascii="Times New Roman" w:hAnsi="Times New Roman" w:cs="Times New Roman"/>
          <w:b/>
          <w:color w:val="000000"/>
          <w:sz w:val="24"/>
          <w:szCs w:val="24"/>
        </w:rPr>
      </w:pPr>
    </w:p>
    <w:p w:rsidR="008D0C30" w:rsidRDefault="008D0C30" w:rsidP="008D0C30">
      <w:pPr>
        <w:spacing w:after="0"/>
        <w:rPr>
          <w:rFonts w:ascii="Times New Roman" w:hAnsi="Times New Roman" w:cs="Times New Roman"/>
          <w:color w:val="000000"/>
          <w:sz w:val="24"/>
          <w:szCs w:val="24"/>
        </w:rPr>
      </w:pPr>
    </w:p>
    <w:p w:rsidR="008D0C30" w:rsidRDefault="008D0C30" w:rsidP="008D0C30">
      <w:pPr>
        <w:spacing w:after="0"/>
        <w:rPr>
          <w:rFonts w:ascii="Times New Roman" w:hAnsi="Times New Roman" w:cs="Times New Roman"/>
          <w:b/>
          <w:bCs/>
          <w:color w:val="000000"/>
          <w:sz w:val="24"/>
          <w:szCs w:val="24"/>
        </w:rPr>
      </w:pPr>
    </w:p>
    <w:p w:rsidR="008D0C30" w:rsidRDefault="008D0C30" w:rsidP="008D0C30">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 </w:t>
      </w:r>
      <w:r w:rsidR="002A40D8">
        <w:rPr>
          <w:rFonts w:ascii="Times New Roman" w:hAnsi="Times New Roman" w:cs="Times New Roman"/>
          <w:bCs/>
          <w:color w:val="000000"/>
          <w:sz w:val="24"/>
          <w:szCs w:val="24"/>
        </w:rPr>
        <w:t>28 апреля 2021 года №94/15</w:t>
      </w:r>
    </w:p>
    <w:p w:rsidR="008D0C30" w:rsidRDefault="008D0C30" w:rsidP="008D0C30">
      <w:pPr>
        <w:tabs>
          <w:tab w:val="center" w:pos="1320"/>
        </w:tabs>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г. Сатка</w:t>
      </w:r>
    </w:p>
    <w:p w:rsidR="008D0C30" w:rsidRDefault="008D0C30" w:rsidP="008D0C30">
      <w:pPr>
        <w:tabs>
          <w:tab w:val="center" w:pos="1320"/>
        </w:tabs>
        <w:spacing w:after="0" w:line="360" w:lineRule="auto"/>
        <w:rPr>
          <w:rFonts w:ascii="Times New Roman" w:hAnsi="Times New Roman" w:cs="Times New Roman"/>
          <w:color w:val="000000"/>
          <w:sz w:val="24"/>
          <w:szCs w:val="24"/>
        </w:rPr>
      </w:pPr>
    </w:p>
    <w:p w:rsidR="008D0C30" w:rsidRDefault="008D0C30" w:rsidP="008D0C30">
      <w:pPr>
        <w:spacing w:after="0" w:line="360" w:lineRule="auto"/>
        <w:ind w:right="5102"/>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и дополнений в Устав Саткинского муниципального района</w:t>
      </w:r>
    </w:p>
    <w:p w:rsidR="008D0C30" w:rsidRDefault="008D0C30" w:rsidP="008D0C30">
      <w:pPr>
        <w:tabs>
          <w:tab w:val="center" w:pos="1320"/>
        </w:tabs>
        <w:spacing w:after="0"/>
        <w:jc w:val="both"/>
        <w:rPr>
          <w:rFonts w:ascii="Times New Roman" w:hAnsi="Times New Roman" w:cs="Times New Roman"/>
          <w:color w:val="000000"/>
          <w:sz w:val="24"/>
          <w:szCs w:val="24"/>
        </w:rPr>
      </w:pPr>
    </w:p>
    <w:p w:rsidR="008D0C30" w:rsidRDefault="008D0C30" w:rsidP="008D0C30">
      <w:pPr>
        <w:tabs>
          <w:tab w:val="center" w:pos="0"/>
        </w:tabs>
        <w:spacing w:after="0"/>
        <w:jc w:val="both"/>
        <w:rPr>
          <w:rFonts w:ascii="Times New Roman" w:hAnsi="Times New Roman" w:cs="Times New Roman"/>
          <w:b/>
          <w:sz w:val="24"/>
          <w:szCs w:val="24"/>
        </w:rPr>
      </w:pPr>
      <w:r>
        <w:rPr>
          <w:rFonts w:ascii="Times New Roman" w:hAnsi="Times New Roman" w:cs="Times New Roman"/>
          <w:color w:val="000000"/>
          <w:sz w:val="24"/>
          <w:szCs w:val="24"/>
        </w:rPr>
        <w:tab/>
        <w:t xml:space="preserve">В связи с внесением изменений в </w:t>
      </w:r>
      <w:r>
        <w:rPr>
          <w:rFonts w:ascii="Times New Roman" w:hAnsi="Times New Roman" w:cs="Times New Roman"/>
          <w:sz w:val="24"/>
          <w:szCs w:val="24"/>
        </w:rPr>
        <w:t xml:space="preserve">действующее законодательство, </w:t>
      </w:r>
    </w:p>
    <w:p w:rsidR="008D0C30" w:rsidRDefault="008D0C30" w:rsidP="008D0C30">
      <w:pPr>
        <w:spacing w:after="0" w:line="360" w:lineRule="auto"/>
        <w:rPr>
          <w:rFonts w:ascii="Times New Roman" w:hAnsi="Times New Roman" w:cs="Times New Roman"/>
          <w:sz w:val="24"/>
          <w:szCs w:val="24"/>
        </w:rPr>
      </w:pPr>
    </w:p>
    <w:p w:rsidR="008D0C30" w:rsidRDefault="008D0C30" w:rsidP="008D0C30">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СОБРАНИЕ ДЕПУТАТОВ САТКИНСКОГО МУНИЦИПАЛЬНОГО РАЙОНА РЕШАЕТ:</w:t>
      </w:r>
    </w:p>
    <w:p w:rsidR="008D0C30" w:rsidRDefault="008D0C30" w:rsidP="008D0C30">
      <w:pPr>
        <w:shd w:val="clear" w:color="auto" w:fill="FFFFFF"/>
        <w:tabs>
          <w:tab w:val="center" w:pos="1320"/>
        </w:tabs>
        <w:autoSpaceDE w:val="0"/>
        <w:spacing w:after="0" w:line="360" w:lineRule="auto"/>
        <w:jc w:val="both"/>
        <w:rPr>
          <w:rFonts w:ascii="Times New Roman" w:eastAsia="Arial Unicode MS" w:hAnsi="Times New Roman" w:cs="Times New Roman"/>
          <w:sz w:val="24"/>
          <w:szCs w:val="24"/>
        </w:rPr>
      </w:pPr>
    </w:p>
    <w:p w:rsidR="008D0C30" w:rsidRDefault="008D0C30" w:rsidP="008D0C30">
      <w:pPr>
        <w:shd w:val="clear" w:color="auto" w:fill="FFFFFF"/>
        <w:tabs>
          <w:tab w:val="center" w:pos="0"/>
        </w:tabs>
        <w:autoSpaceDE w:val="0"/>
        <w:snapToGrid w:val="0"/>
        <w:spacing w:after="0" w:line="360" w:lineRule="auto"/>
        <w:ind w:firstLine="567"/>
        <w:jc w:val="both"/>
        <w:rPr>
          <w:rFonts w:ascii="Times New Roman" w:hAnsi="Times New Roman" w:cs="Times New Roman"/>
          <w:kern w:val="2"/>
          <w:sz w:val="24"/>
          <w:szCs w:val="24"/>
          <w:shd w:val="clear" w:color="auto" w:fill="FFFFFF"/>
        </w:rPr>
      </w:pPr>
      <w:r>
        <w:rPr>
          <w:rFonts w:ascii="Times New Roman" w:hAnsi="Times New Roman" w:cs="Times New Roman"/>
          <w:kern w:val="2"/>
          <w:sz w:val="24"/>
          <w:szCs w:val="24"/>
          <w:shd w:val="clear" w:color="auto" w:fill="FFFFFF"/>
        </w:rPr>
        <w:tab/>
        <w:t>1.  Внести в Устав Саткинского муниципального района следующие изменения и дополнения:</w:t>
      </w:r>
    </w:p>
    <w:p w:rsidR="008D0C30" w:rsidRDefault="008D0C30" w:rsidP="008D0C30">
      <w:pPr>
        <w:shd w:val="clear" w:color="auto" w:fill="FFFFFF"/>
        <w:tabs>
          <w:tab w:val="center" w:pos="0"/>
        </w:tabs>
        <w:autoSpaceDE w:val="0"/>
        <w:snapToGrid w:val="0"/>
        <w:spacing w:after="0" w:line="360" w:lineRule="auto"/>
        <w:ind w:firstLine="567"/>
        <w:jc w:val="both"/>
        <w:rPr>
          <w:rFonts w:ascii="Times New Roman" w:hAnsi="Times New Roman" w:cs="Times New Roman"/>
          <w:kern w:val="2"/>
          <w:sz w:val="24"/>
          <w:szCs w:val="24"/>
          <w:shd w:val="clear" w:color="auto" w:fill="FFFFFF"/>
        </w:rPr>
      </w:pPr>
      <w:r>
        <w:rPr>
          <w:rFonts w:ascii="Times New Roman" w:hAnsi="Times New Roman" w:cs="Times New Roman"/>
          <w:b/>
          <w:kern w:val="2"/>
          <w:sz w:val="24"/>
          <w:szCs w:val="24"/>
          <w:shd w:val="clear" w:color="auto" w:fill="FFFFFF"/>
        </w:rPr>
        <w:t>1) подпункт 39 пункта 1 статьи 8</w:t>
      </w:r>
      <w:r>
        <w:rPr>
          <w:rFonts w:ascii="Times New Roman" w:hAnsi="Times New Roman" w:cs="Times New Roman"/>
          <w:kern w:val="2"/>
          <w:sz w:val="24"/>
          <w:szCs w:val="24"/>
          <w:shd w:val="clear" w:color="auto" w:fill="FFFFFF"/>
        </w:rPr>
        <w:t xml:space="preserve"> изложить в следующей редакции:</w:t>
      </w:r>
    </w:p>
    <w:p w:rsidR="008D0C30" w:rsidRDefault="008D0C30" w:rsidP="008D0C30">
      <w:pPr>
        <w:shd w:val="clear" w:color="auto" w:fill="FFFFFF"/>
        <w:tabs>
          <w:tab w:val="center" w:pos="0"/>
        </w:tabs>
        <w:autoSpaceDE w:val="0"/>
        <w:snapToGrid w:val="0"/>
        <w:spacing w:after="0" w:line="360" w:lineRule="auto"/>
        <w:ind w:firstLine="567"/>
        <w:jc w:val="both"/>
        <w:rPr>
          <w:rFonts w:ascii="Times New Roman" w:hAnsi="Times New Roman"/>
          <w:sz w:val="24"/>
          <w:szCs w:val="24"/>
          <w:lang w:eastAsia="ru-RU"/>
        </w:rPr>
      </w:pPr>
      <w:r>
        <w:rPr>
          <w:rFonts w:ascii="Times New Roman" w:hAnsi="Times New Roman" w:cs="Times New Roman"/>
          <w:kern w:val="2"/>
          <w:sz w:val="24"/>
          <w:szCs w:val="24"/>
          <w:shd w:val="clear" w:color="auto" w:fill="FFFFFF"/>
        </w:rPr>
        <w:t xml:space="preserve">«39) </w:t>
      </w:r>
      <w:r>
        <w:rPr>
          <w:rFonts w:ascii="Times New Roman" w:hAnsi="Times New Roman"/>
          <w:sz w:val="24"/>
          <w:szCs w:val="24"/>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8D0C30" w:rsidRDefault="008D0C30" w:rsidP="008D0C30">
      <w:pPr>
        <w:shd w:val="clear" w:color="auto" w:fill="FFFFFF"/>
        <w:tabs>
          <w:tab w:val="center" w:pos="0"/>
        </w:tabs>
        <w:autoSpaceDE w:val="0"/>
        <w:snapToGrid w:val="0"/>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2) в статье 14:</w:t>
      </w:r>
    </w:p>
    <w:p w:rsidR="008D0C30" w:rsidRDefault="008D0C30" w:rsidP="008D0C30">
      <w:pPr>
        <w:shd w:val="clear" w:color="auto" w:fill="FFFFFF"/>
        <w:tabs>
          <w:tab w:val="center" w:pos="0"/>
        </w:tabs>
        <w:autoSpaceDE w:val="0"/>
        <w:snapToGrid w:val="0"/>
        <w:spacing w:after="0" w:line="360" w:lineRule="auto"/>
        <w:ind w:firstLine="567"/>
        <w:jc w:val="both"/>
        <w:rPr>
          <w:rFonts w:ascii="Times New Roman" w:hAnsi="Times New Roman"/>
          <w:sz w:val="24"/>
          <w:szCs w:val="24"/>
          <w:lang w:eastAsia="ru-RU"/>
        </w:rPr>
      </w:pPr>
      <w:r>
        <w:rPr>
          <w:rFonts w:ascii="Times New Roman" w:hAnsi="Times New Roman"/>
          <w:b/>
          <w:sz w:val="24"/>
          <w:szCs w:val="24"/>
          <w:lang w:eastAsia="ru-RU"/>
        </w:rPr>
        <w:t xml:space="preserve">а) пункт 1 </w:t>
      </w:r>
      <w:r>
        <w:rPr>
          <w:rFonts w:ascii="Times New Roman" w:hAnsi="Times New Roman"/>
          <w:sz w:val="24"/>
          <w:szCs w:val="24"/>
          <w:lang w:eastAsia="ru-RU"/>
        </w:rPr>
        <w:t>изложить в следующей редакции:</w:t>
      </w:r>
    </w:p>
    <w:p w:rsidR="008D0C30" w:rsidRDefault="008D0C30" w:rsidP="008D0C30">
      <w:pPr>
        <w:autoSpaceDE w:val="0"/>
        <w:autoSpaceDN w:val="0"/>
        <w:adjustRightInd w:val="0"/>
        <w:spacing w:after="0" w:line="36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r>
        <w:rPr>
          <w:rFonts w:ascii="Times New Roman" w:eastAsia="Times New Roman" w:hAnsi="Times New Roman"/>
          <w:sz w:val="24"/>
          <w:szCs w:val="24"/>
          <w:lang w:eastAsia="ru-RU"/>
        </w:rPr>
        <w:t>»;</w:t>
      </w:r>
    </w:p>
    <w:p w:rsidR="008D0C30" w:rsidRDefault="008D0C30" w:rsidP="008D0C30">
      <w:pPr>
        <w:autoSpaceDE w:val="0"/>
        <w:autoSpaceDN w:val="0"/>
        <w:adjustRightInd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  пункт 5 </w:t>
      </w:r>
      <w:r>
        <w:rPr>
          <w:rFonts w:ascii="Times New Roman" w:eastAsia="Times New Roman" w:hAnsi="Times New Roman"/>
          <w:sz w:val="24"/>
          <w:szCs w:val="24"/>
          <w:lang w:eastAsia="ru-RU"/>
        </w:rPr>
        <w:t>изложить в следующей редакции:</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Инициатива населения о проведении собрания граждан оформляется в виде обращения в Собрания депутатов муниципального района, в котором указываются:</w:t>
      </w:r>
    </w:p>
    <w:p w:rsidR="008D0C30" w:rsidRDefault="008D0C30" w:rsidP="008D0C30">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 (вопросы), предлагаемый (предлагаемые) к рассмотрению на собрании граждан;</w:t>
      </w:r>
    </w:p>
    <w:p w:rsidR="008D0C30" w:rsidRDefault="008D0C30" w:rsidP="008D0C30">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обоснование необходимости его (их) рассмотрения на собрании граждан;</w:t>
      </w:r>
    </w:p>
    <w:p w:rsidR="008D0C30" w:rsidRDefault="008D0C30" w:rsidP="008D0C30">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по дате, времени и месту проведения собрания граждан;</w:t>
      </w:r>
    </w:p>
    <w:p w:rsidR="008D0C30" w:rsidRDefault="008D0C30" w:rsidP="008D0C30">
      <w:pPr>
        <w:autoSpaceDE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r>
        <w:rPr>
          <w:rFonts w:ascii="Times New Roman" w:hAnsi="Times New Roman" w:cs="Times New Roman"/>
          <w:sz w:val="24"/>
          <w:szCs w:val="24"/>
        </w:rPr>
        <w:t>наименование инициативного проекта и территория, на которой реализуется инициативный проект (место его нахождения);</w:t>
      </w:r>
    </w:p>
    <w:p w:rsidR="008D0C30" w:rsidRDefault="008D0C30" w:rsidP="008D0C30">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контактная информация о лицах, ответственных за проведение собрания граждан;</w:t>
      </w:r>
    </w:p>
    <w:p w:rsidR="008D0C30" w:rsidRDefault="008D0C30" w:rsidP="008D0C30">
      <w:pPr>
        <w:autoSpaceDE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6) территория</w:t>
      </w:r>
      <w:r>
        <w:rPr>
          <w:rFonts w:ascii="Times New Roman" w:hAnsi="Times New Roman" w:cs="Times New Roman"/>
          <w:color w:val="000000"/>
        </w:rPr>
        <w:t xml:space="preserve"> </w:t>
      </w:r>
      <w:r>
        <w:rPr>
          <w:rFonts w:ascii="Times New Roman" w:hAnsi="Times New Roman" w:cs="Times New Roman"/>
          <w:color w:val="000000"/>
          <w:sz w:val="24"/>
          <w:szCs w:val="24"/>
        </w:rPr>
        <w:t>проживания граждан, с указанием группы квартир, подъездов, домов или группы домов населенных пунктов, имеющих право на участие в проведении собрания.»;</w:t>
      </w:r>
    </w:p>
    <w:p w:rsidR="008D0C30" w:rsidRDefault="008D0C30" w:rsidP="008D0C30">
      <w:pPr>
        <w:autoSpaceDE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в) абзац 3 пункта 6</w:t>
      </w:r>
      <w:r>
        <w:rPr>
          <w:rFonts w:ascii="Times New Roman" w:hAnsi="Times New Roman" w:cs="Times New Roman"/>
          <w:color w:val="000000"/>
          <w:sz w:val="24"/>
          <w:szCs w:val="24"/>
        </w:rPr>
        <w:t xml:space="preserve"> исключить;</w:t>
      </w:r>
    </w:p>
    <w:p w:rsidR="008D0C30" w:rsidRDefault="008D0C30" w:rsidP="008D0C30">
      <w:pPr>
        <w:autoSpaceDE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г) пункт 11</w:t>
      </w:r>
      <w:r>
        <w:rPr>
          <w:rFonts w:ascii="Times New Roman" w:hAnsi="Times New Roman" w:cs="Times New Roman"/>
          <w:color w:val="000000"/>
          <w:sz w:val="24"/>
          <w:szCs w:val="24"/>
        </w:rPr>
        <w:t xml:space="preserve"> дополнить абзацем 2  следующего содержания:</w:t>
      </w:r>
    </w:p>
    <w:p w:rsidR="008D0C30" w:rsidRDefault="008D0C30" w:rsidP="008D0C30">
      <w:pPr>
        <w:autoSpaceDE w:val="0"/>
        <w:spacing w:after="0" w:line="360" w:lineRule="auto"/>
        <w:ind w:firstLine="567"/>
        <w:jc w:val="both"/>
        <w:rPr>
          <w:rFonts w:ascii="Times New Roman" w:eastAsia="Times New Roman" w:hAnsi="Times New Roman"/>
          <w:sz w:val="24"/>
          <w:szCs w:val="24"/>
          <w:lang w:eastAsia="ru-RU"/>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В случае проведения собрания </w:t>
      </w:r>
      <w:r>
        <w:rPr>
          <w:rFonts w:ascii="Times New Roman" w:eastAsia="Times New Roman" w:hAnsi="Times New Roman"/>
          <w:sz w:val="24"/>
          <w:szCs w:val="24"/>
          <w:lang w:eastAsia="ru-RU"/>
        </w:rPr>
        <w:t>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rsidR="008D0C30" w:rsidRDefault="008D0C30" w:rsidP="008D0C30">
      <w:pPr>
        <w:autoSpaceDE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 пункт 15</w:t>
      </w:r>
      <w:r>
        <w:rPr>
          <w:rFonts w:ascii="Times New Roman" w:eastAsia="Times New Roman" w:hAnsi="Times New Roman"/>
          <w:sz w:val="24"/>
          <w:szCs w:val="24"/>
          <w:lang w:eastAsia="ru-RU"/>
        </w:rPr>
        <w:t xml:space="preserve"> изложить в следующей редакции:</w:t>
      </w:r>
    </w:p>
    <w:p w:rsidR="008D0C30" w:rsidRDefault="008D0C30" w:rsidP="008D0C30">
      <w:pPr>
        <w:autoSpaceDE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муниципального района нормативного характера. Собрание граждан, проводимое по инициативе населения, назначается Собранием депутатов муниципального района в течение 30 дней со дня поступления обращения о проведении собрания граждан.»;</w:t>
      </w:r>
    </w:p>
    <w:p w:rsidR="008D0C30" w:rsidRDefault="008D0C30" w:rsidP="008D0C30">
      <w:pPr>
        <w:autoSpaceDE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3) статью 16 «Опрос граждан»</w:t>
      </w:r>
      <w:r>
        <w:rPr>
          <w:rFonts w:ascii="Times New Roman" w:hAnsi="Times New Roman" w:cs="Times New Roman"/>
          <w:color w:val="000000"/>
          <w:sz w:val="24"/>
          <w:szCs w:val="24"/>
        </w:rPr>
        <w:t xml:space="preserve"> изложить в следующей редакции:</w:t>
      </w:r>
    </w:p>
    <w:p w:rsidR="008D0C30" w:rsidRDefault="008D0C30" w:rsidP="008D0C30">
      <w:pPr>
        <w:autoSpaceDE w:val="0"/>
        <w:spacing w:after="0" w:line="36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16. Опрос граждан</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Результаты опроса граждан носят рекомендательный характер.</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опросе граждан имеют право участвовать жители муниципального  района, обладающие избирательным правом.</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Опрос граждан проводится по инициативе:</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Собрания депутатов муниципального района или главы муниципального района - по вопросам местного значения;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решении Собрания депутатов муниципального района нормативного характера о назначении опроса граждан устанавливаются: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дата и сроки проведения опроса граждан;</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формулировка вопроса (вопросов), предлагаемого (предлагаемых) при проведении опроса;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методика проведения опроса граждан;</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форма опросного листа;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минимальная численность жителей муниципального района, участвующих в опросе;</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Финансирование мероприятий, связанных с подготовкой и проведением опроса граждан, осуществляется: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 счет средств бюджета района - при проведении опроса граждан по инициативе органов местного самоуправления муниципального района или жителей муниципального района;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8D0C30" w:rsidRDefault="008D0C30" w:rsidP="008D0C30">
      <w:pPr>
        <w:autoSpaceDE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главу 3 </w:t>
      </w:r>
      <w:r>
        <w:rPr>
          <w:rFonts w:ascii="Times New Roman" w:hAnsi="Times New Roman" w:cs="Times New Roman"/>
          <w:color w:val="000000"/>
          <w:sz w:val="24"/>
          <w:szCs w:val="24"/>
        </w:rPr>
        <w:t>«Формы, порядок и гарантии участия населения в решении вопросов местного значения»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дополнить </w:t>
      </w:r>
      <w:r>
        <w:rPr>
          <w:rFonts w:ascii="Times New Roman" w:hAnsi="Times New Roman" w:cs="Times New Roman"/>
          <w:b/>
          <w:color w:val="000000"/>
          <w:sz w:val="24"/>
          <w:szCs w:val="24"/>
        </w:rPr>
        <w:t>статьей 17.1</w:t>
      </w:r>
      <w:r>
        <w:rPr>
          <w:rFonts w:ascii="Times New Roman" w:hAnsi="Times New Roman" w:cs="Times New Roman"/>
          <w:color w:val="000000"/>
          <w:sz w:val="24"/>
          <w:szCs w:val="24"/>
        </w:rPr>
        <w:t xml:space="preserve"> следующего содержания:</w:t>
      </w:r>
    </w:p>
    <w:p w:rsidR="008D0C30" w:rsidRDefault="008D0C30" w:rsidP="008D0C30">
      <w:pPr>
        <w:autoSpaceDE w:val="0"/>
        <w:spacing w:after="0" w:line="36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17.1. Инициативные проекты</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w:t>
      </w:r>
      <w:r>
        <w:rPr>
          <w:rFonts w:ascii="Times New Roman" w:eastAsia="Times New Roman" w:hAnsi="Times New Roman"/>
          <w:sz w:val="24"/>
          <w:szCs w:val="24"/>
          <w:lang w:eastAsia="ru-RU"/>
        </w:rPr>
        <w:lastRenderedPageBreak/>
        <w:t>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Инициативный проект должен содержать следующие сведения: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описание проблемы, решение которой имеет приоритетное значение для жителей муниципального района или его части;</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обоснование предложений по решению указанной проблемы;</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описание ожидаемого результата (ожидаемых результатов) реализации инициативного проекта;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предварительный расчет необходимых расходов на реализацию инициативного проекта;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планируемые сроки реализации инициативного проекта;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иные сведения, предусмотренные решением Собрания депутатов муниципального района нормативного характера.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8D0C30" w:rsidRDefault="008D0C30" w:rsidP="008D0C30">
      <w:pPr>
        <w:autoSpaceDE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0C30" w:rsidRDefault="008D0C30" w:rsidP="008D0C30">
      <w:pPr>
        <w:autoSpaceDE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 пункт 2 статьи 21</w:t>
      </w:r>
      <w:r>
        <w:rPr>
          <w:rFonts w:ascii="Times New Roman" w:eastAsia="Times New Roman" w:hAnsi="Times New Roman"/>
          <w:sz w:val="24"/>
          <w:szCs w:val="24"/>
          <w:lang w:eastAsia="ru-RU"/>
        </w:rPr>
        <w:t xml:space="preserve"> дополнить </w:t>
      </w:r>
      <w:r>
        <w:rPr>
          <w:rFonts w:ascii="Times New Roman" w:eastAsia="Times New Roman" w:hAnsi="Times New Roman"/>
          <w:b/>
          <w:sz w:val="24"/>
          <w:szCs w:val="24"/>
          <w:lang w:eastAsia="ru-RU"/>
        </w:rPr>
        <w:t>подпунктами 11-2 – 11-6</w:t>
      </w:r>
      <w:r>
        <w:rPr>
          <w:rFonts w:ascii="Times New Roman" w:eastAsia="Times New Roman" w:hAnsi="Times New Roman"/>
          <w:sz w:val="24"/>
          <w:szCs w:val="24"/>
          <w:lang w:eastAsia="ru-RU"/>
        </w:rPr>
        <w:t xml:space="preserve"> следующего содержания:</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«11-2) </w:t>
      </w:r>
      <w:r>
        <w:rPr>
          <w:rFonts w:ascii="Times New Roman" w:eastAsia="Times New Roman" w:hAnsi="Times New Roman"/>
          <w:bCs/>
          <w:sz w:val="24"/>
          <w:szCs w:val="24"/>
          <w:lang w:eastAsia="ru-RU"/>
        </w:rPr>
        <w:t xml:space="preserve">установление </w:t>
      </w:r>
      <w:r>
        <w:rPr>
          <w:rFonts w:ascii="Times New Roman" w:eastAsia="Times New Roman" w:hAnsi="Times New Roman"/>
          <w:sz w:val="24"/>
          <w:szCs w:val="24"/>
          <w:lang w:eastAsia="ru-RU"/>
        </w:rPr>
        <w:t>порядка определения части территории муниципального района, на которой могут реализовываться инициативные проекты;</w:t>
      </w:r>
    </w:p>
    <w:p w:rsidR="008D0C30" w:rsidRDefault="008D0C30" w:rsidP="008D0C30">
      <w:pPr>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11-3) у</w:t>
      </w:r>
      <w:r>
        <w:rPr>
          <w:rFonts w:ascii="Times New Roman" w:eastAsia="Times New Roman" w:hAnsi="Times New Roman"/>
          <w:bCs/>
          <w:sz w:val="24"/>
          <w:szCs w:val="24"/>
          <w:lang w:eastAsia="ru-RU"/>
        </w:rPr>
        <w:t>становление порядка выдвижения, внесения, обсуждения, рассмотрения инициативных проектов, а также проведения их конкурсного отбора;</w:t>
      </w:r>
    </w:p>
    <w:p w:rsidR="008D0C30" w:rsidRDefault="008D0C30" w:rsidP="008D0C30">
      <w:pPr>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11-4) определение порядка формирования и деятельности коллегиального органа (комиссии) по проведению конкурсного отбора инициативных проектов;</w:t>
      </w:r>
    </w:p>
    <w:p w:rsidR="008D0C30" w:rsidRDefault="008D0C30" w:rsidP="008D0C3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11-5) определение</w:t>
      </w:r>
      <w:r>
        <w:rPr>
          <w:rFonts w:ascii="Times New Roman" w:eastAsia="Times New Roman" w:hAnsi="Times New Roman"/>
          <w:sz w:val="24"/>
          <w:szCs w:val="24"/>
          <w:lang w:eastAsia="ru-RU"/>
        </w:rPr>
        <w:t xml:space="preserve"> порядка назначения и проведения собрания граждан в целях рассмотрения и обсуждения вопросов внесения инициативных проектов;</w:t>
      </w:r>
    </w:p>
    <w:p w:rsidR="008D0C30" w:rsidRDefault="008D0C30" w:rsidP="008D0C30">
      <w:pPr>
        <w:spacing w:after="0" w:line="360" w:lineRule="auto"/>
        <w:ind w:firstLine="567"/>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11-6) </w:t>
      </w:r>
      <w:r>
        <w:rPr>
          <w:rFonts w:ascii="Times New Roman" w:eastAsia="Times New Roman" w:hAnsi="Times New Roman"/>
          <w:bCs/>
          <w:sz w:val="24"/>
          <w:szCs w:val="24"/>
          <w:lang w:eastAsia="ru-RU"/>
        </w:rPr>
        <w:t>определение</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p>
    <w:p w:rsidR="008D0C30" w:rsidRDefault="008D0C30" w:rsidP="008D0C30">
      <w:pPr>
        <w:spacing w:after="0" w:line="360" w:lineRule="auto"/>
        <w:ind w:firstLine="567"/>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6) подпункт 47 пункта 1 статьи 33</w:t>
      </w:r>
      <w:r>
        <w:rPr>
          <w:rFonts w:ascii="Times New Roman" w:eastAsia="Times New Roman" w:hAnsi="Times New Roman"/>
          <w:bCs/>
          <w:iCs/>
          <w:sz w:val="24"/>
          <w:szCs w:val="24"/>
          <w:lang w:eastAsia="ru-RU"/>
        </w:rPr>
        <w:t xml:space="preserve"> изложить в следующей редакции:</w:t>
      </w:r>
    </w:p>
    <w:p w:rsidR="008D0C30" w:rsidRDefault="008D0C30" w:rsidP="008D0C30">
      <w:pPr>
        <w:autoSpaceDE w:val="0"/>
        <w:autoSpaceDN w:val="0"/>
        <w:adjustRightInd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«47) </w:t>
      </w:r>
      <w:r>
        <w:rPr>
          <w:rFonts w:ascii="Times New Roman" w:eastAsia="Times New Roman" w:hAnsi="Times New Roman"/>
          <w:sz w:val="24"/>
          <w:szCs w:val="24"/>
          <w:lang w:eastAsia="ru-RU"/>
        </w:rPr>
        <w:t>организует в соответствии с федеральным законом выполнение комплексных кадастровых работ и утверждает карту-план территории.»;</w:t>
      </w:r>
    </w:p>
    <w:p w:rsidR="008D0C30" w:rsidRDefault="008D0C30" w:rsidP="008D0C30">
      <w:pPr>
        <w:autoSpaceDE w:val="0"/>
        <w:autoSpaceDN w:val="0"/>
        <w:adjustRightInd w:val="0"/>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 абзац 2 пункта 4 статьи 49</w:t>
      </w:r>
      <w:r>
        <w:rPr>
          <w:rFonts w:ascii="Times New Roman" w:eastAsia="Times New Roman" w:hAnsi="Times New Roman"/>
          <w:sz w:val="24"/>
          <w:szCs w:val="24"/>
          <w:lang w:eastAsia="ru-RU"/>
        </w:rPr>
        <w:t xml:space="preserve"> изложить в следующей редакции:</w:t>
      </w:r>
    </w:p>
    <w:p w:rsidR="008D0C30" w:rsidRDefault="008D0C30" w:rsidP="008D0C30">
      <w:pPr>
        <w:autoSpaceDE w:val="0"/>
        <w:autoSpaceDN w:val="0"/>
        <w:adjustRightInd w:val="0"/>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t xml:space="preserve">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w:t>
      </w:r>
      <w:r>
        <w:rPr>
          <w:rFonts w:ascii="Times New Roman" w:eastAsia="Times New Roman" w:hAnsi="Times New Roman"/>
          <w:sz w:val="24"/>
          <w:szCs w:val="24"/>
          <w:lang w:eastAsia="ru-RU"/>
        </w:rPr>
        <w:t xml:space="preserve">после их официального опубликования (обнародования). </w:t>
      </w:r>
      <w:r>
        <w:rPr>
          <w:rFonts w:ascii="Times New Roman" w:eastAsia="Times New Roman" w:hAnsi="Times New Roman"/>
          <w:bCs/>
          <w:sz w:val="24"/>
          <w:szCs w:val="24"/>
          <w:lang w:eastAsia="ru-RU"/>
        </w:rPr>
        <w:t xml:space="preserve">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w:t>
      </w:r>
      <w:r>
        <w:rPr>
          <w:rFonts w:ascii="Times New Roman" w:eastAsia="Times New Roman" w:hAnsi="Times New Roman"/>
          <w:bCs/>
          <w:sz w:val="24"/>
          <w:szCs w:val="24"/>
          <w:lang w:eastAsia="ru-RU"/>
        </w:rPr>
        <w:lastRenderedPageBreak/>
        <w:t>закона от 21 июля 2005 года № 97-ФЗ «О государственной регистрации уставов муниципальных образований».».</w:t>
      </w:r>
    </w:p>
    <w:p w:rsidR="008D0C30" w:rsidRDefault="008D0C30" w:rsidP="008D0C30">
      <w:pPr>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2. Настоящее решение подлежит официальному опубликованию в газете «Саткинский рабочий» / размещению в сетевом издании «Нормативные правовые акты в Российской Федерации» (</w:t>
      </w:r>
      <w:r>
        <w:rPr>
          <w:rFonts w:ascii="Times New Roman" w:hAnsi="Times New Roman"/>
          <w:sz w:val="24"/>
        </w:rPr>
        <w:t>htpp://pravo-minjust.ru, http://право-минюст.рф, регистрация в качестве сетевого издания: Эл № ФС-72471 от 05.03.2018</w:t>
      </w:r>
      <w:r>
        <w:rPr>
          <w:rFonts w:ascii="Times New Roman" w:hAnsi="Times New Roman"/>
          <w:sz w:val="24"/>
          <w:szCs w:val="24"/>
          <w:lang w:eastAsia="ru-RU"/>
        </w:rPr>
        <w:t>),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D0C30" w:rsidRDefault="008D0C30" w:rsidP="008D0C30">
      <w:pPr>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8D0C30" w:rsidRDefault="008D0C30" w:rsidP="008D0C30">
      <w:pPr>
        <w:spacing w:after="0" w:line="360" w:lineRule="auto"/>
        <w:ind w:firstLine="567"/>
        <w:jc w:val="both"/>
        <w:rPr>
          <w:rFonts w:ascii="Times New Roman" w:eastAsia="Times New Roman" w:hAnsi="Times New Roman"/>
          <w:bCs/>
          <w:iCs/>
          <w:sz w:val="24"/>
          <w:szCs w:val="24"/>
          <w:lang w:eastAsia="ru-RU"/>
        </w:rPr>
      </w:pPr>
    </w:p>
    <w:p w:rsidR="008D0C30" w:rsidRDefault="008D0C30" w:rsidP="008D0C30">
      <w:pPr>
        <w:pStyle w:val="a3"/>
        <w:snapToGrid w:val="0"/>
        <w:spacing w:line="360" w:lineRule="auto"/>
        <w:jc w:val="both"/>
        <w:rPr>
          <w:bCs/>
          <w:color w:val="000000"/>
          <w:kern w:val="2"/>
          <w:szCs w:val="24"/>
          <w:shd w:val="clear" w:color="auto" w:fill="FFFFFF"/>
          <w:lang w:val="ru-RU"/>
        </w:rPr>
      </w:pPr>
    </w:p>
    <w:p w:rsidR="008D0C30" w:rsidRDefault="008D0C30" w:rsidP="008D0C30">
      <w:pPr>
        <w:pStyle w:val="a3"/>
        <w:snapToGrid w:val="0"/>
        <w:spacing w:line="360" w:lineRule="auto"/>
        <w:jc w:val="both"/>
        <w:rPr>
          <w:bCs/>
          <w:color w:val="000000"/>
          <w:kern w:val="2"/>
          <w:szCs w:val="24"/>
          <w:shd w:val="clear" w:color="auto" w:fill="FFFFFF"/>
          <w:lang w:val="ru-RU"/>
        </w:rPr>
      </w:pPr>
      <w:r>
        <w:rPr>
          <w:bCs/>
          <w:color w:val="000000"/>
          <w:kern w:val="2"/>
          <w:szCs w:val="24"/>
          <w:shd w:val="clear" w:color="auto" w:fill="FFFFFF"/>
          <w:lang w:val="ru-RU"/>
        </w:rPr>
        <w:t>Председатель Собрания депутатов</w:t>
      </w:r>
    </w:p>
    <w:p w:rsidR="008D0C30" w:rsidRDefault="008D0C30" w:rsidP="008D0C30">
      <w:pPr>
        <w:spacing w:after="0" w:line="360" w:lineRule="auto"/>
        <w:jc w:val="both"/>
      </w:pPr>
      <w:r>
        <w:rPr>
          <w:rFonts w:ascii="Times New Roman" w:hAnsi="Times New Roman" w:cs="Times New Roman"/>
          <w:bCs/>
          <w:color w:val="000000"/>
          <w:kern w:val="2"/>
          <w:sz w:val="24"/>
          <w:szCs w:val="24"/>
          <w:shd w:val="clear" w:color="auto" w:fill="FFFFFF"/>
        </w:rPr>
        <w:t>Саткинского муниципального района</w:t>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t>Н.П. Бурматов</w:t>
      </w:r>
      <w:r>
        <w:rPr>
          <w:rFonts w:ascii="Times New Roman" w:hAnsi="Times New Roman" w:cs="Times New Roman"/>
          <w:b/>
          <w:bCs/>
          <w:iCs/>
          <w:color w:val="000000"/>
          <w:sz w:val="24"/>
          <w:szCs w:val="24"/>
        </w:rPr>
        <w:tab/>
      </w:r>
      <w:r>
        <w:rPr>
          <w:rFonts w:cs="Tahoma"/>
          <w:b/>
          <w:bCs/>
          <w:iCs/>
          <w:color w:val="000000"/>
          <w:sz w:val="20"/>
        </w:rPr>
        <w:tab/>
      </w:r>
    </w:p>
    <w:p w:rsidR="008D0C30" w:rsidRDefault="008D0C30" w:rsidP="008D0C30">
      <w:pPr>
        <w:spacing w:line="360" w:lineRule="auto"/>
        <w:jc w:val="both"/>
      </w:pPr>
    </w:p>
    <w:p w:rsidR="008D0C30" w:rsidRPr="008D0C30" w:rsidRDefault="008D0C30" w:rsidP="008D0C30">
      <w:pPr>
        <w:pStyle w:val="a3"/>
        <w:snapToGrid w:val="0"/>
        <w:spacing w:line="360" w:lineRule="auto"/>
        <w:jc w:val="both"/>
        <w:rPr>
          <w:sz w:val="28"/>
          <w:szCs w:val="28"/>
          <w:lang w:val="ru-RU"/>
        </w:rPr>
      </w:pPr>
      <w:r>
        <w:rPr>
          <w:rFonts w:cs="Tahoma"/>
          <w:bCs/>
          <w:color w:val="000000"/>
          <w:szCs w:val="24"/>
          <w:shd w:val="clear" w:color="auto" w:fill="FFFFFF"/>
          <w:lang w:val="ru-RU"/>
        </w:rPr>
        <w:t>Глава Саткинского муниципального района</w:t>
      </w:r>
      <w:r>
        <w:rPr>
          <w:rFonts w:cs="Tahoma"/>
          <w:bCs/>
          <w:color w:val="000000"/>
          <w:szCs w:val="24"/>
          <w:shd w:val="clear" w:color="auto" w:fill="FFFFFF"/>
          <w:lang w:val="ru-RU"/>
        </w:rPr>
        <w:tab/>
      </w:r>
      <w:r>
        <w:rPr>
          <w:rFonts w:cs="Tahoma"/>
          <w:bCs/>
          <w:color w:val="000000"/>
          <w:szCs w:val="24"/>
          <w:shd w:val="clear" w:color="auto" w:fill="FFFFFF"/>
          <w:lang w:val="ru-RU"/>
        </w:rPr>
        <w:tab/>
      </w:r>
      <w:r>
        <w:rPr>
          <w:rFonts w:cs="Tahoma"/>
          <w:bCs/>
          <w:color w:val="000000"/>
          <w:szCs w:val="24"/>
          <w:shd w:val="clear" w:color="auto" w:fill="FFFFFF"/>
          <w:lang w:val="ru-RU"/>
        </w:rPr>
        <w:tab/>
      </w:r>
      <w:r>
        <w:rPr>
          <w:rFonts w:cs="Tahoma"/>
          <w:bCs/>
          <w:color w:val="000000"/>
          <w:szCs w:val="24"/>
          <w:shd w:val="clear" w:color="auto" w:fill="FFFFFF"/>
          <w:lang w:val="ru-RU"/>
        </w:rPr>
        <w:tab/>
      </w:r>
      <w:r>
        <w:rPr>
          <w:rFonts w:cs="Tahoma"/>
          <w:bCs/>
          <w:color w:val="000000"/>
          <w:szCs w:val="24"/>
          <w:shd w:val="clear" w:color="auto" w:fill="FFFFFF"/>
          <w:lang w:val="ru-RU"/>
        </w:rPr>
        <w:tab/>
        <w:t>А.А. Глазков</w:t>
      </w:r>
    </w:p>
    <w:p w:rsidR="00B04180" w:rsidRDefault="00B04180"/>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Pr="00095B6A" w:rsidRDefault="00095B6A" w:rsidP="00095B6A">
      <w:pPr>
        <w:jc w:val="center"/>
        <w:rPr>
          <w:rFonts w:ascii="Times New Roman" w:hAnsi="Times New Roman" w:cs="Times New Roman"/>
          <w:b/>
          <w:sz w:val="24"/>
          <w:szCs w:val="24"/>
        </w:rPr>
      </w:pPr>
      <w:r w:rsidRPr="00095B6A">
        <w:rPr>
          <w:rFonts w:ascii="Times New Roman" w:hAnsi="Times New Roman" w:cs="Times New Roman"/>
          <w:b/>
          <w:sz w:val="24"/>
          <w:szCs w:val="24"/>
        </w:rPr>
        <w:lastRenderedPageBreak/>
        <w:t>ИЗМЕНЕНИЯ В ТАБЛИЦЕ</w:t>
      </w:r>
    </w:p>
    <w:tbl>
      <w:tblPr>
        <w:tblStyle w:val="a6"/>
        <w:tblW w:w="0" w:type="auto"/>
        <w:tblLook w:val="04A0"/>
      </w:tblPr>
      <w:tblGrid>
        <w:gridCol w:w="675"/>
        <w:gridCol w:w="4536"/>
        <w:gridCol w:w="5210"/>
      </w:tblGrid>
      <w:tr w:rsidR="00095B6A" w:rsidTr="00095B6A">
        <w:tc>
          <w:tcPr>
            <w:tcW w:w="675" w:type="dxa"/>
          </w:tcPr>
          <w:p w:rsidR="00095B6A" w:rsidRPr="00095B6A" w:rsidRDefault="00095B6A" w:rsidP="00095B6A">
            <w:pPr>
              <w:spacing w:line="276" w:lineRule="auto"/>
              <w:jc w:val="center"/>
              <w:rPr>
                <w:rFonts w:ascii="Times New Roman" w:hAnsi="Times New Roman" w:cs="Times New Roman"/>
                <w:b/>
              </w:rPr>
            </w:pPr>
            <w:r w:rsidRPr="00095B6A">
              <w:rPr>
                <w:rFonts w:ascii="Times New Roman" w:hAnsi="Times New Roman" w:cs="Times New Roman"/>
                <w:b/>
              </w:rPr>
              <w:t>№ п/п</w:t>
            </w:r>
          </w:p>
        </w:tc>
        <w:tc>
          <w:tcPr>
            <w:tcW w:w="4536" w:type="dxa"/>
          </w:tcPr>
          <w:p w:rsidR="00095B6A" w:rsidRPr="00932E42" w:rsidRDefault="00095B6A" w:rsidP="00932E42">
            <w:pPr>
              <w:spacing w:line="276" w:lineRule="auto"/>
              <w:jc w:val="center"/>
              <w:rPr>
                <w:rFonts w:ascii="Times New Roman" w:hAnsi="Times New Roman" w:cs="Times New Roman"/>
                <w:b/>
              </w:rPr>
            </w:pPr>
            <w:r w:rsidRPr="00932E42">
              <w:rPr>
                <w:rFonts w:ascii="Times New Roman" w:hAnsi="Times New Roman" w:cs="Times New Roman"/>
                <w:b/>
              </w:rPr>
              <w:t>Старая редакция</w:t>
            </w:r>
          </w:p>
        </w:tc>
        <w:tc>
          <w:tcPr>
            <w:tcW w:w="5210" w:type="dxa"/>
          </w:tcPr>
          <w:p w:rsidR="00095B6A" w:rsidRPr="00095B6A" w:rsidRDefault="00095B6A" w:rsidP="00095B6A">
            <w:pPr>
              <w:spacing w:line="276" w:lineRule="auto"/>
              <w:jc w:val="center"/>
              <w:rPr>
                <w:rFonts w:ascii="Times New Roman" w:hAnsi="Times New Roman" w:cs="Times New Roman"/>
                <w:b/>
              </w:rPr>
            </w:pPr>
            <w:r w:rsidRPr="00095B6A">
              <w:rPr>
                <w:rFonts w:ascii="Times New Roman" w:hAnsi="Times New Roman" w:cs="Times New Roman"/>
                <w:b/>
              </w:rPr>
              <w:t>Новая редакция</w:t>
            </w:r>
          </w:p>
        </w:tc>
      </w:tr>
      <w:tr w:rsidR="00A908F3" w:rsidTr="002A7697">
        <w:tc>
          <w:tcPr>
            <w:tcW w:w="675" w:type="dxa"/>
            <w:vMerge w:val="restart"/>
          </w:tcPr>
          <w:p w:rsidR="00A908F3" w:rsidRPr="00095B6A" w:rsidRDefault="00A908F3" w:rsidP="00095B6A">
            <w:pPr>
              <w:jc w:val="center"/>
              <w:rPr>
                <w:rFonts w:ascii="Times New Roman" w:hAnsi="Times New Roman" w:cs="Times New Roman"/>
                <w:b/>
              </w:rPr>
            </w:pPr>
            <w:r>
              <w:rPr>
                <w:rFonts w:ascii="Times New Roman" w:hAnsi="Times New Roman" w:cs="Times New Roman"/>
                <w:b/>
              </w:rPr>
              <w:t>1</w:t>
            </w:r>
          </w:p>
        </w:tc>
        <w:tc>
          <w:tcPr>
            <w:tcW w:w="9746" w:type="dxa"/>
            <w:gridSpan w:val="2"/>
          </w:tcPr>
          <w:p w:rsidR="00A908F3" w:rsidRPr="00932E42" w:rsidRDefault="00A908F3" w:rsidP="00932E42">
            <w:pPr>
              <w:spacing w:line="276" w:lineRule="auto"/>
              <w:jc w:val="center"/>
              <w:rPr>
                <w:rFonts w:ascii="Times New Roman" w:hAnsi="Times New Roman" w:cs="Times New Roman"/>
                <w:b/>
              </w:rPr>
            </w:pPr>
            <w:r w:rsidRPr="00932E42">
              <w:rPr>
                <w:rFonts w:ascii="Times New Roman" w:hAnsi="Times New Roman" w:cs="Times New Roman"/>
                <w:b/>
                <w:kern w:val="2"/>
                <w:shd w:val="clear" w:color="auto" w:fill="FFFFFF"/>
              </w:rPr>
              <w:t>подпункт 39 пункта 1 статьи 8</w:t>
            </w:r>
          </w:p>
        </w:tc>
      </w:tr>
      <w:tr w:rsidR="00A908F3" w:rsidTr="00095B6A">
        <w:tc>
          <w:tcPr>
            <w:tcW w:w="675" w:type="dxa"/>
            <w:vMerge/>
          </w:tcPr>
          <w:p w:rsidR="00A908F3" w:rsidRPr="00095B6A" w:rsidRDefault="00A908F3" w:rsidP="00095B6A">
            <w:pPr>
              <w:jc w:val="center"/>
              <w:rPr>
                <w:rFonts w:ascii="Times New Roman" w:hAnsi="Times New Roman" w:cs="Times New Roman"/>
                <w:b/>
              </w:rPr>
            </w:pPr>
          </w:p>
        </w:tc>
        <w:tc>
          <w:tcPr>
            <w:tcW w:w="4536" w:type="dxa"/>
          </w:tcPr>
          <w:p w:rsidR="00A908F3" w:rsidRPr="00932E42" w:rsidRDefault="00D06F86" w:rsidP="00932E42">
            <w:pPr>
              <w:autoSpaceDE w:val="0"/>
              <w:autoSpaceDN w:val="0"/>
              <w:adjustRightInd w:val="0"/>
              <w:spacing w:line="276" w:lineRule="auto"/>
              <w:jc w:val="both"/>
              <w:rPr>
                <w:rFonts w:ascii="Times New Roman" w:hAnsi="Times New Roman" w:cs="Times New Roman"/>
                <w:b/>
              </w:rPr>
            </w:pPr>
            <w:r w:rsidRPr="00932E42">
              <w:rPr>
                <w:rFonts w:ascii="Times New Roman" w:hAnsi="Times New Roman"/>
              </w:rPr>
              <w:t xml:space="preserve">39) организация в соответствии с Федеральным </w:t>
            </w:r>
            <w:hyperlink r:id="rId6" w:history="1">
              <w:r w:rsidRPr="00932E42">
                <w:rPr>
                  <w:rFonts w:ascii="Times New Roman" w:hAnsi="Times New Roman"/>
                </w:rPr>
                <w:t>законом</w:t>
              </w:r>
            </w:hyperlink>
            <w:r w:rsidRPr="00932E42">
              <w:rPr>
                <w:rFonts w:ascii="Times New Roman" w:hAnsi="Times New Roman"/>
              </w:rPr>
              <w:t xml:space="preserve"> </w:t>
            </w:r>
            <w:r w:rsidRPr="00932E42">
              <w:rPr>
                <w:rFonts w:ascii="Times New Roman" w:hAnsi="Times New Roman"/>
                <w:b/>
              </w:rPr>
              <w:t>от 24 июля 2007 года № 221-ФЗ «О государственном кадастре недвижимости"</w:t>
            </w:r>
            <w:r w:rsidRPr="00932E42">
              <w:rPr>
                <w:rFonts w:ascii="Times New Roman" w:hAnsi="Times New Roman"/>
              </w:rPr>
              <w:t xml:space="preserve"> выполнения комплексных кадастровых работ и утверждение карты-плана территории</w:t>
            </w:r>
          </w:p>
        </w:tc>
        <w:tc>
          <w:tcPr>
            <w:tcW w:w="5210" w:type="dxa"/>
          </w:tcPr>
          <w:p w:rsidR="00A908F3" w:rsidRPr="00095B6A" w:rsidRDefault="00A908F3" w:rsidP="00095B6A">
            <w:pPr>
              <w:shd w:val="clear" w:color="auto" w:fill="FFFFFF"/>
              <w:tabs>
                <w:tab w:val="center" w:pos="0"/>
              </w:tabs>
              <w:autoSpaceDE w:val="0"/>
              <w:snapToGrid w:val="0"/>
              <w:spacing w:line="276" w:lineRule="auto"/>
              <w:jc w:val="both"/>
              <w:rPr>
                <w:rFonts w:ascii="Times New Roman" w:hAnsi="Times New Roman" w:cs="Times New Roman"/>
                <w:kern w:val="2"/>
                <w:shd w:val="clear" w:color="auto" w:fill="FFFFFF"/>
              </w:rPr>
            </w:pPr>
            <w:r w:rsidRPr="00095B6A">
              <w:rPr>
                <w:rFonts w:ascii="Times New Roman" w:hAnsi="Times New Roman" w:cs="Times New Roman"/>
                <w:b/>
                <w:kern w:val="2"/>
                <w:shd w:val="clear" w:color="auto" w:fill="FFFFFF"/>
              </w:rPr>
              <w:t>подпункт 39 пункта 1 статьи 8</w:t>
            </w:r>
            <w:r>
              <w:rPr>
                <w:rFonts w:ascii="Times New Roman" w:hAnsi="Times New Roman" w:cs="Times New Roman"/>
                <w:b/>
                <w:kern w:val="2"/>
                <w:shd w:val="clear" w:color="auto" w:fill="FFFFFF"/>
              </w:rPr>
              <w:t xml:space="preserve"> </w:t>
            </w:r>
            <w:r w:rsidRPr="00095B6A">
              <w:rPr>
                <w:rFonts w:ascii="Times New Roman" w:hAnsi="Times New Roman" w:cs="Times New Roman"/>
                <w:kern w:val="2"/>
                <w:shd w:val="clear" w:color="auto" w:fill="FFFFFF"/>
              </w:rPr>
              <w:t>изложить в следующей редакции:</w:t>
            </w:r>
          </w:p>
          <w:p w:rsidR="00A908F3" w:rsidRPr="00095B6A" w:rsidRDefault="00A908F3" w:rsidP="00095B6A">
            <w:pPr>
              <w:shd w:val="clear" w:color="auto" w:fill="FFFFFF"/>
              <w:tabs>
                <w:tab w:val="center" w:pos="0"/>
              </w:tabs>
              <w:autoSpaceDE w:val="0"/>
              <w:snapToGrid w:val="0"/>
              <w:spacing w:line="276" w:lineRule="auto"/>
              <w:jc w:val="both"/>
              <w:rPr>
                <w:rFonts w:ascii="Times New Roman" w:hAnsi="Times New Roman" w:cs="Times New Roman"/>
                <w:kern w:val="2"/>
                <w:shd w:val="clear" w:color="auto" w:fill="FFFFFF"/>
              </w:rPr>
            </w:pPr>
            <w:r w:rsidRPr="00095B6A">
              <w:rPr>
                <w:rFonts w:ascii="Times New Roman" w:hAnsi="Times New Roman" w:cs="Times New Roman"/>
                <w:kern w:val="2"/>
                <w:shd w:val="clear" w:color="auto" w:fill="FFFFFF"/>
              </w:rPr>
              <w:t xml:space="preserve">«39) </w:t>
            </w:r>
            <w:r w:rsidRPr="00095B6A">
              <w:rPr>
                <w:rFonts w:ascii="Times New Roman" w:hAnsi="Times New Roman" w:cs="Times New Roman"/>
                <w:lang w:eastAsia="ru-RU"/>
              </w:rPr>
              <w:t>организация в соответствии с федеральным законом выполнения комплексных кадастровых работ и утвер</w:t>
            </w:r>
            <w:r>
              <w:rPr>
                <w:rFonts w:ascii="Times New Roman" w:hAnsi="Times New Roman" w:cs="Times New Roman"/>
                <w:lang w:eastAsia="ru-RU"/>
              </w:rPr>
              <w:t>ждение карты-плана территории.»</w:t>
            </w:r>
          </w:p>
        </w:tc>
      </w:tr>
      <w:tr w:rsidR="00095B6A" w:rsidTr="00BC0298">
        <w:tc>
          <w:tcPr>
            <w:tcW w:w="675" w:type="dxa"/>
            <w:vMerge w:val="restart"/>
          </w:tcPr>
          <w:p w:rsidR="00095B6A" w:rsidRPr="00095B6A" w:rsidRDefault="00095B6A" w:rsidP="00095B6A">
            <w:pPr>
              <w:spacing w:line="276" w:lineRule="auto"/>
              <w:jc w:val="center"/>
              <w:rPr>
                <w:rFonts w:ascii="Times New Roman" w:hAnsi="Times New Roman" w:cs="Times New Roman"/>
                <w:b/>
              </w:rPr>
            </w:pPr>
            <w:r>
              <w:rPr>
                <w:rFonts w:ascii="Times New Roman" w:hAnsi="Times New Roman" w:cs="Times New Roman"/>
                <w:b/>
              </w:rPr>
              <w:t>2</w:t>
            </w:r>
          </w:p>
        </w:tc>
        <w:tc>
          <w:tcPr>
            <w:tcW w:w="9746" w:type="dxa"/>
            <w:gridSpan w:val="2"/>
          </w:tcPr>
          <w:p w:rsidR="00095B6A" w:rsidRPr="00932E42" w:rsidRDefault="00095B6A" w:rsidP="00932E42">
            <w:pPr>
              <w:shd w:val="clear" w:color="auto" w:fill="FFFFFF"/>
              <w:tabs>
                <w:tab w:val="center" w:pos="0"/>
              </w:tabs>
              <w:autoSpaceDE w:val="0"/>
              <w:snapToGrid w:val="0"/>
              <w:spacing w:line="276" w:lineRule="auto"/>
              <w:ind w:firstLine="567"/>
              <w:jc w:val="center"/>
              <w:rPr>
                <w:rFonts w:ascii="Times New Roman" w:hAnsi="Times New Roman" w:cs="Times New Roman"/>
                <w:b/>
              </w:rPr>
            </w:pPr>
            <w:r w:rsidRPr="00932E42">
              <w:rPr>
                <w:rFonts w:ascii="Times New Roman" w:hAnsi="Times New Roman" w:cs="Times New Roman"/>
                <w:b/>
                <w:lang w:eastAsia="ru-RU"/>
              </w:rPr>
              <w:t>в статье 14:</w:t>
            </w:r>
          </w:p>
        </w:tc>
      </w:tr>
      <w:tr w:rsidR="00095B6A" w:rsidTr="00095B6A">
        <w:tc>
          <w:tcPr>
            <w:tcW w:w="675" w:type="dxa"/>
            <w:vMerge/>
          </w:tcPr>
          <w:p w:rsidR="00095B6A" w:rsidRPr="00095B6A" w:rsidRDefault="00095B6A" w:rsidP="00095B6A">
            <w:pPr>
              <w:spacing w:line="276" w:lineRule="auto"/>
              <w:jc w:val="center"/>
              <w:rPr>
                <w:rFonts w:ascii="Times New Roman" w:hAnsi="Times New Roman" w:cs="Times New Roman"/>
                <w:b/>
              </w:rPr>
            </w:pPr>
          </w:p>
        </w:tc>
        <w:tc>
          <w:tcPr>
            <w:tcW w:w="4536" w:type="dxa"/>
          </w:tcPr>
          <w:p w:rsidR="00D06F86" w:rsidRPr="00932E42" w:rsidRDefault="00D06F86" w:rsidP="00932E42">
            <w:pPr>
              <w:spacing w:line="276" w:lineRule="auto"/>
              <w:jc w:val="both"/>
              <w:rPr>
                <w:rFonts w:ascii="Times New Roman" w:eastAsia="Times New Roman" w:hAnsi="Times New Roman"/>
                <w:lang w:eastAsia="ar-SA"/>
              </w:rPr>
            </w:pPr>
            <w:r w:rsidRPr="00932E42">
              <w:rPr>
                <w:rFonts w:ascii="Times New Roman" w:eastAsia="Times New Roman" w:hAnsi="Times New Roman"/>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могут проводиться собрания граждан.</w:t>
            </w:r>
          </w:p>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095B6A">
            <w:pPr>
              <w:shd w:val="clear" w:color="auto" w:fill="FFFFFF"/>
              <w:tabs>
                <w:tab w:val="center" w:pos="0"/>
              </w:tabs>
              <w:autoSpaceDE w:val="0"/>
              <w:snapToGrid w:val="0"/>
              <w:spacing w:line="276" w:lineRule="auto"/>
              <w:ind w:firstLine="34"/>
              <w:jc w:val="both"/>
              <w:rPr>
                <w:rFonts w:ascii="Times New Roman" w:hAnsi="Times New Roman" w:cs="Times New Roman"/>
                <w:lang w:eastAsia="ru-RU"/>
              </w:rPr>
            </w:pPr>
            <w:r w:rsidRPr="00095B6A">
              <w:rPr>
                <w:rFonts w:ascii="Times New Roman" w:hAnsi="Times New Roman" w:cs="Times New Roman"/>
                <w:b/>
                <w:lang w:eastAsia="ru-RU"/>
              </w:rPr>
              <w:t xml:space="preserve">пункт 1 </w:t>
            </w:r>
            <w:r w:rsidRPr="00095B6A">
              <w:rPr>
                <w:rFonts w:ascii="Times New Roman" w:hAnsi="Times New Roman" w:cs="Times New Roman"/>
                <w:lang w:eastAsia="ru-RU"/>
              </w:rPr>
              <w:t>изложить в следующей редакции:</w:t>
            </w:r>
          </w:p>
          <w:p w:rsidR="00095B6A" w:rsidRPr="00095B6A" w:rsidRDefault="00095B6A" w:rsidP="00095B6A">
            <w:pPr>
              <w:autoSpaceDE w:val="0"/>
              <w:autoSpaceDN w:val="0"/>
              <w:adjustRightInd w:val="0"/>
              <w:spacing w:line="276" w:lineRule="auto"/>
              <w:ind w:firstLine="34"/>
              <w:jc w:val="both"/>
              <w:rPr>
                <w:rFonts w:ascii="Times New Roman" w:hAnsi="Times New Roman" w:cs="Times New Roman"/>
                <w:b/>
              </w:rPr>
            </w:pPr>
            <w:r w:rsidRPr="00095B6A">
              <w:rPr>
                <w:rFonts w:ascii="Times New Roman" w:hAnsi="Times New Roman" w:cs="Times New Roman"/>
                <w:lang w:eastAsia="ru-RU"/>
              </w:rPr>
              <w:t xml:space="preserve">«1. </w:t>
            </w:r>
            <w:r w:rsidRPr="00095B6A">
              <w:rPr>
                <w:rFonts w:ascii="Times New Roman" w:hAnsi="Times New Roman" w:cs="Times New Roman"/>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06F86">
              <w:rPr>
                <w:rFonts w:ascii="Times New Roman" w:hAnsi="Times New Roman" w:cs="Times New Roman"/>
                <w:b/>
              </w:rPr>
              <w:t>обсуждения вопросов внесения инициативных проектов и их рассмотрения, осуществления территориального общественного самоуправления</w:t>
            </w:r>
            <w:r w:rsidRPr="00095B6A">
              <w:rPr>
                <w:rFonts w:ascii="Times New Roman" w:hAnsi="Times New Roman" w:cs="Times New Roman"/>
              </w:rPr>
              <w:t xml:space="preserve"> на части территории муниципального района могут проводиться собрания граждан.</w:t>
            </w:r>
            <w:r>
              <w:rPr>
                <w:rFonts w:ascii="Times New Roman" w:eastAsia="Times New Roman" w:hAnsi="Times New Roman" w:cs="Times New Roman"/>
                <w:lang w:eastAsia="ru-RU"/>
              </w:rPr>
              <w:t>»</w:t>
            </w:r>
          </w:p>
        </w:tc>
      </w:tr>
      <w:tr w:rsidR="00095B6A" w:rsidTr="00095B6A">
        <w:tc>
          <w:tcPr>
            <w:tcW w:w="675" w:type="dxa"/>
            <w:vMerge/>
          </w:tcPr>
          <w:p w:rsidR="00095B6A" w:rsidRPr="00095B6A" w:rsidRDefault="00095B6A" w:rsidP="00095B6A">
            <w:pPr>
              <w:spacing w:line="276" w:lineRule="auto"/>
              <w:jc w:val="center"/>
              <w:rPr>
                <w:rFonts w:ascii="Times New Roman" w:hAnsi="Times New Roman" w:cs="Times New Roman"/>
                <w:b/>
              </w:rPr>
            </w:pPr>
          </w:p>
        </w:tc>
        <w:tc>
          <w:tcPr>
            <w:tcW w:w="4536" w:type="dxa"/>
          </w:tcPr>
          <w:p w:rsidR="00D06F86" w:rsidRPr="00932E42" w:rsidRDefault="00D06F86" w:rsidP="00932E42">
            <w:pPr>
              <w:spacing w:line="276" w:lineRule="auto"/>
              <w:jc w:val="both"/>
              <w:rPr>
                <w:rFonts w:ascii="Times New Roman" w:eastAsia="Times New Roman" w:hAnsi="Times New Roman"/>
                <w:lang w:eastAsia="ar-SA"/>
              </w:rPr>
            </w:pPr>
            <w:r w:rsidRPr="00932E42">
              <w:rPr>
                <w:rFonts w:ascii="Times New Roman" w:eastAsia="Times New Roman" w:hAnsi="Times New Roman"/>
                <w:lang w:eastAsia="ar-SA"/>
              </w:rPr>
              <w:t>5. Инициатива граждан о проведении собрания оформляется в виде обращения к Собранию депутатов муниципального района. В обращении указываются:</w:t>
            </w:r>
          </w:p>
          <w:p w:rsidR="00D06F86" w:rsidRPr="00932E42" w:rsidRDefault="00D06F86" w:rsidP="00932E42">
            <w:pPr>
              <w:spacing w:line="276" w:lineRule="auto"/>
              <w:jc w:val="both"/>
              <w:rPr>
                <w:rFonts w:ascii="Times New Roman" w:eastAsia="Times New Roman" w:hAnsi="Times New Roman"/>
                <w:lang w:eastAsia="ar-SA"/>
              </w:rPr>
            </w:pPr>
            <w:r w:rsidRPr="00932E42">
              <w:rPr>
                <w:rFonts w:ascii="Times New Roman" w:eastAsia="Times New Roman" w:hAnsi="Times New Roman"/>
                <w:lang w:eastAsia="ar-SA"/>
              </w:rPr>
              <w:t>1) вопрос (вопросы), предлагаемый (предлагаемые) к рассмотрению на собрании граждан;</w:t>
            </w:r>
          </w:p>
          <w:p w:rsidR="00D06F86" w:rsidRPr="00932E42" w:rsidRDefault="00D06F86" w:rsidP="00932E42">
            <w:pPr>
              <w:spacing w:line="276" w:lineRule="auto"/>
              <w:jc w:val="both"/>
              <w:rPr>
                <w:rFonts w:ascii="Times New Roman" w:eastAsia="Times New Roman" w:hAnsi="Times New Roman"/>
                <w:lang w:eastAsia="ar-SA"/>
              </w:rPr>
            </w:pPr>
            <w:r w:rsidRPr="00932E42">
              <w:rPr>
                <w:rFonts w:ascii="Times New Roman" w:eastAsia="Times New Roman" w:hAnsi="Times New Roman"/>
                <w:lang w:eastAsia="ar-SA"/>
              </w:rPr>
              <w:t>2) ориентировочная дата и время проведения собрания граждан.</w:t>
            </w:r>
          </w:p>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095B6A">
            <w:pPr>
              <w:autoSpaceDE w:val="0"/>
              <w:autoSpaceDN w:val="0"/>
              <w:adjustRightInd w:val="0"/>
              <w:spacing w:line="276" w:lineRule="auto"/>
              <w:jc w:val="both"/>
              <w:rPr>
                <w:rFonts w:ascii="Times New Roman" w:eastAsia="Times New Roman" w:hAnsi="Times New Roman" w:cs="Times New Roman"/>
                <w:lang w:eastAsia="ru-RU"/>
              </w:rPr>
            </w:pPr>
            <w:r w:rsidRPr="00095B6A">
              <w:rPr>
                <w:rFonts w:ascii="Times New Roman" w:eastAsia="Times New Roman" w:hAnsi="Times New Roman" w:cs="Times New Roman"/>
                <w:b/>
                <w:lang w:eastAsia="ru-RU"/>
              </w:rPr>
              <w:t xml:space="preserve">пункт 5 </w:t>
            </w:r>
            <w:r w:rsidRPr="00095B6A">
              <w:rPr>
                <w:rFonts w:ascii="Times New Roman" w:eastAsia="Times New Roman" w:hAnsi="Times New Roman" w:cs="Times New Roman"/>
                <w:lang w:eastAsia="ru-RU"/>
              </w:rPr>
              <w:t>изложить в следующей редакции:</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«5. Инициатива населения о проведении собрания граждан оформляется в виде обращения в Собрания депутатов муниципального района, в котором указываются: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1) вопрос (вопросы), предлагаемый (предлагаемые) к рассмотрению на собрании граждан;</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2) обоснование необходимости его (их) рассмотрения на собрании граждан;</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3) предложения по дате, времени и месту проведения собрания граждан;</w:t>
            </w:r>
          </w:p>
          <w:p w:rsidR="00095B6A" w:rsidRPr="00095B6A" w:rsidRDefault="00095B6A" w:rsidP="00095B6A">
            <w:pPr>
              <w:autoSpaceDE w:val="0"/>
              <w:spacing w:line="276" w:lineRule="auto"/>
              <w:ind w:firstLine="34"/>
              <w:jc w:val="both"/>
              <w:rPr>
                <w:rFonts w:ascii="Times New Roman" w:hAnsi="Times New Roman" w:cs="Times New Roman"/>
              </w:rPr>
            </w:pPr>
            <w:r w:rsidRPr="00095B6A">
              <w:rPr>
                <w:rFonts w:ascii="Times New Roman" w:eastAsia="Times New Roman" w:hAnsi="Times New Roman" w:cs="Times New Roman"/>
                <w:lang w:eastAsia="ru-RU"/>
              </w:rPr>
              <w:t xml:space="preserve">4) </w:t>
            </w:r>
            <w:r w:rsidRPr="00095B6A">
              <w:rPr>
                <w:rFonts w:ascii="Times New Roman" w:hAnsi="Times New Roman" w:cs="Times New Roman"/>
              </w:rPr>
              <w:t>наименование инициативного проекта и территория, на которой реализуется инициативный проект (место его нахождения);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5) контактная информация о лицах, ответственных за проведение собрания граждан;</w:t>
            </w:r>
          </w:p>
          <w:p w:rsidR="00095B6A" w:rsidRPr="00095B6A" w:rsidRDefault="00095B6A" w:rsidP="00095B6A">
            <w:pPr>
              <w:autoSpaceDE w:val="0"/>
              <w:spacing w:line="276" w:lineRule="auto"/>
              <w:ind w:firstLine="34"/>
              <w:jc w:val="both"/>
              <w:rPr>
                <w:rFonts w:ascii="Times New Roman" w:hAnsi="Times New Roman" w:cs="Times New Roman"/>
                <w:b/>
              </w:rPr>
            </w:pPr>
            <w:r w:rsidRPr="00095B6A">
              <w:rPr>
                <w:rFonts w:ascii="Times New Roman" w:hAnsi="Times New Roman" w:cs="Times New Roman"/>
              </w:rPr>
              <w:t>6) территория</w:t>
            </w:r>
            <w:r w:rsidRPr="00095B6A">
              <w:rPr>
                <w:rFonts w:ascii="Times New Roman" w:hAnsi="Times New Roman" w:cs="Times New Roman"/>
                <w:color w:val="000000"/>
              </w:rPr>
              <w:t xml:space="preserve"> проживания граждан, с указанием группы квартир, подъездов, домов или группы домов населенных пунктов, имеющих право на </w:t>
            </w:r>
            <w:r>
              <w:rPr>
                <w:rFonts w:ascii="Times New Roman" w:hAnsi="Times New Roman" w:cs="Times New Roman"/>
                <w:color w:val="000000"/>
              </w:rPr>
              <w:t>участие в проведении собрания.»</w:t>
            </w:r>
          </w:p>
        </w:tc>
      </w:tr>
      <w:tr w:rsidR="00095B6A" w:rsidTr="00095B6A">
        <w:tc>
          <w:tcPr>
            <w:tcW w:w="675" w:type="dxa"/>
            <w:vMerge/>
          </w:tcPr>
          <w:p w:rsidR="00095B6A" w:rsidRPr="00095B6A" w:rsidRDefault="00095B6A" w:rsidP="00095B6A">
            <w:pPr>
              <w:spacing w:line="276" w:lineRule="auto"/>
              <w:jc w:val="center"/>
              <w:rPr>
                <w:rFonts w:ascii="Times New Roman" w:hAnsi="Times New Roman" w:cs="Times New Roman"/>
                <w:b/>
              </w:rPr>
            </w:pPr>
          </w:p>
        </w:tc>
        <w:tc>
          <w:tcPr>
            <w:tcW w:w="4536" w:type="dxa"/>
          </w:tcPr>
          <w:p w:rsidR="00095B6A" w:rsidRPr="00932E42" w:rsidRDefault="00D06F86" w:rsidP="00932E42">
            <w:pPr>
              <w:spacing w:line="276" w:lineRule="auto"/>
              <w:jc w:val="both"/>
              <w:rPr>
                <w:rFonts w:ascii="Times New Roman" w:hAnsi="Times New Roman" w:cs="Times New Roman"/>
                <w:b/>
              </w:rPr>
            </w:pPr>
            <w:r w:rsidRPr="00932E42">
              <w:rPr>
                <w:rFonts w:ascii="Times New Roman" w:eastAsia="Times New Roman" w:hAnsi="Times New Roman"/>
                <w:lang w:eastAsia="ar-SA"/>
              </w:rPr>
              <w:t>Собрание может проводиться по инициативе населения в случае, если за проведение собрания граждан подписалось не менее 150 человек.</w:t>
            </w:r>
          </w:p>
        </w:tc>
        <w:tc>
          <w:tcPr>
            <w:tcW w:w="5210" w:type="dxa"/>
          </w:tcPr>
          <w:p w:rsidR="00095B6A" w:rsidRPr="00095B6A" w:rsidRDefault="00095B6A" w:rsidP="00095B6A">
            <w:pPr>
              <w:autoSpaceDE w:val="0"/>
              <w:spacing w:line="276" w:lineRule="auto"/>
              <w:ind w:firstLine="34"/>
              <w:jc w:val="both"/>
              <w:rPr>
                <w:rFonts w:ascii="Times New Roman" w:hAnsi="Times New Roman" w:cs="Times New Roman"/>
                <w:b/>
              </w:rPr>
            </w:pPr>
            <w:r w:rsidRPr="00095B6A">
              <w:rPr>
                <w:rFonts w:ascii="Times New Roman" w:hAnsi="Times New Roman" w:cs="Times New Roman"/>
                <w:b/>
                <w:color w:val="000000"/>
              </w:rPr>
              <w:t>абзац 3 пункта 6</w:t>
            </w:r>
            <w:r>
              <w:rPr>
                <w:rFonts w:ascii="Times New Roman" w:hAnsi="Times New Roman" w:cs="Times New Roman"/>
                <w:color w:val="000000"/>
              </w:rPr>
              <w:t xml:space="preserve"> исключить</w:t>
            </w:r>
          </w:p>
        </w:tc>
      </w:tr>
      <w:tr w:rsidR="00095B6A" w:rsidTr="00095B6A">
        <w:tc>
          <w:tcPr>
            <w:tcW w:w="675" w:type="dxa"/>
            <w:vMerge/>
          </w:tcPr>
          <w:p w:rsidR="00095B6A" w:rsidRPr="00095B6A" w:rsidRDefault="00095B6A" w:rsidP="00095B6A">
            <w:pPr>
              <w:spacing w:line="276" w:lineRule="auto"/>
              <w:jc w:val="both"/>
              <w:rPr>
                <w:rFonts w:ascii="Times New Roman" w:hAnsi="Times New Roman" w:cs="Times New Roman"/>
                <w:b/>
              </w:rPr>
            </w:pPr>
          </w:p>
        </w:tc>
        <w:tc>
          <w:tcPr>
            <w:tcW w:w="4536" w:type="dxa"/>
          </w:tcPr>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095B6A">
            <w:pPr>
              <w:autoSpaceDE w:val="0"/>
              <w:spacing w:line="276" w:lineRule="auto"/>
              <w:jc w:val="both"/>
              <w:rPr>
                <w:rFonts w:ascii="Times New Roman" w:hAnsi="Times New Roman" w:cs="Times New Roman"/>
                <w:color w:val="000000"/>
              </w:rPr>
            </w:pPr>
            <w:r w:rsidRPr="00095B6A">
              <w:rPr>
                <w:rFonts w:ascii="Times New Roman" w:hAnsi="Times New Roman" w:cs="Times New Roman"/>
                <w:b/>
                <w:color w:val="000000"/>
              </w:rPr>
              <w:t>пункт 11</w:t>
            </w:r>
            <w:r w:rsidRPr="00095B6A">
              <w:rPr>
                <w:rFonts w:ascii="Times New Roman" w:hAnsi="Times New Roman" w:cs="Times New Roman"/>
                <w:color w:val="000000"/>
              </w:rPr>
              <w:t xml:space="preserve"> дополнить абзацем 2  следующего содержания:</w:t>
            </w:r>
          </w:p>
          <w:p w:rsidR="00095B6A" w:rsidRPr="00095B6A" w:rsidRDefault="00095B6A" w:rsidP="00095B6A">
            <w:pPr>
              <w:autoSpaceDE w:val="0"/>
              <w:spacing w:line="276" w:lineRule="auto"/>
              <w:ind w:firstLine="34"/>
              <w:jc w:val="both"/>
              <w:rPr>
                <w:rFonts w:ascii="Times New Roman" w:hAnsi="Times New Roman" w:cs="Times New Roman"/>
                <w:b/>
              </w:rPr>
            </w:pPr>
            <w:r w:rsidRPr="00095B6A">
              <w:rPr>
                <w:rFonts w:ascii="Times New Roman" w:hAnsi="Times New Roman" w:cs="Times New Roman"/>
                <w:color w:val="000000"/>
              </w:rPr>
              <w:t>«</w:t>
            </w:r>
            <w:r w:rsidRPr="00095B6A">
              <w:rPr>
                <w:rFonts w:ascii="Times New Roman" w:hAnsi="Times New Roman" w:cs="Times New Roman"/>
                <w:color w:val="000000"/>
              </w:rPr>
              <w:tab/>
            </w:r>
            <w:r w:rsidRPr="00095B6A">
              <w:rPr>
                <w:rFonts w:ascii="Times New Roman" w:hAnsi="Times New Roman" w:cs="Times New Roman"/>
                <w:color w:val="000000"/>
              </w:rPr>
              <w:tab/>
              <w:t xml:space="preserve">В случае проведения собрания </w:t>
            </w:r>
            <w:r w:rsidRPr="00095B6A">
              <w:rPr>
                <w:rFonts w:ascii="Times New Roman" w:eastAsia="Times New Roman" w:hAnsi="Times New Roman" w:cs="Times New Roman"/>
                <w:lang w:eastAsia="ru-RU"/>
              </w:rPr>
              <w:t xml:space="preserve">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w:t>
            </w:r>
            <w:r w:rsidRPr="00095B6A">
              <w:rPr>
                <w:rFonts w:ascii="Times New Roman" w:eastAsia="Times New Roman" w:hAnsi="Times New Roman" w:cs="Times New Roman"/>
                <w:lang w:eastAsia="ru-RU"/>
              </w:rPr>
              <w:lastRenderedPageBreak/>
              <w:t xml:space="preserve">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w:t>
            </w:r>
            <w:r>
              <w:rPr>
                <w:rFonts w:ascii="Times New Roman" w:eastAsia="Times New Roman" w:hAnsi="Times New Roman" w:cs="Times New Roman"/>
                <w:lang w:eastAsia="ru-RU"/>
              </w:rPr>
              <w:t>района нормативного характера.»</w:t>
            </w:r>
          </w:p>
        </w:tc>
      </w:tr>
      <w:tr w:rsidR="00095B6A" w:rsidTr="00095B6A">
        <w:tc>
          <w:tcPr>
            <w:tcW w:w="675" w:type="dxa"/>
            <w:vMerge/>
          </w:tcPr>
          <w:p w:rsidR="00095B6A" w:rsidRPr="00095B6A" w:rsidRDefault="00095B6A" w:rsidP="00095B6A">
            <w:pPr>
              <w:spacing w:line="276" w:lineRule="auto"/>
              <w:jc w:val="both"/>
              <w:rPr>
                <w:rFonts w:ascii="Times New Roman" w:hAnsi="Times New Roman" w:cs="Times New Roman"/>
                <w:b/>
              </w:rPr>
            </w:pPr>
          </w:p>
        </w:tc>
        <w:tc>
          <w:tcPr>
            <w:tcW w:w="4536" w:type="dxa"/>
          </w:tcPr>
          <w:p w:rsidR="00D06F86" w:rsidRPr="00932E42" w:rsidRDefault="00D06F86" w:rsidP="00932E42">
            <w:pPr>
              <w:spacing w:line="276" w:lineRule="auto"/>
              <w:jc w:val="both"/>
              <w:rPr>
                <w:rFonts w:ascii="Times New Roman" w:eastAsia="Times New Roman" w:hAnsi="Times New Roman"/>
                <w:lang w:eastAsia="ar-SA"/>
              </w:rPr>
            </w:pPr>
            <w:r w:rsidRPr="00932E42">
              <w:rPr>
                <w:rFonts w:ascii="Times New Roman" w:eastAsia="Times New Roman" w:hAnsi="Times New Roman"/>
                <w:lang w:eastAsia="ar-SA"/>
              </w:rPr>
              <w:t>15.Порядок проведения собрания граждан устанавливается Собранием депутатов муниципального района.</w:t>
            </w:r>
          </w:p>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095B6A">
            <w:pPr>
              <w:autoSpaceDE w:val="0"/>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b/>
                <w:lang w:eastAsia="ru-RU"/>
              </w:rPr>
              <w:t>пункт 15</w:t>
            </w:r>
            <w:r w:rsidRPr="00095B6A">
              <w:rPr>
                <w:rFonts w:ascii="Times New Roman" w:eastAsia="Times New Roman" w:hAnsi="Times New Roman" w:cs="Times New Roman"/>
                <w:lang w:eastAsia="ru-RU"/>
              </w:rPr>
              <w:t xml:space="preserve"> изложить в следующей редакции:</w:t>
            </w:r>
          </w:p>
          <w:p w:rsidR="00095B6A" w:rsidRPr="00095B6A" w:rsidRDefault="00095B6A" w:rsidP="00095B6A">
            <w:pPr>
              <w:autoSpaceDE w:val="0"/>
              <w:spacing w:line="276" w:lineRule="auto"/>
              <w:ind w:firstLine="34"/>
              <w:jc w:val="both"/>
              <w:rPr>
                <w:rFonts w:ascii="Times New Roman" w:hAnsi="Times New Roman" w:cs="Times New Roman"/>
                <w:b/>
              </w:rPr>
            </w:pPr>
            <w:r w:rsidRPr="00095B6A">
              <w:rPr>
                <w:rFonts w:ascii="Times New Roman" w:eastAsia="Times New Roman" w:hAnsi="Times New Roman" w:cs="Times New Roman"/>
                <w:lang w:eastAsia="ru-RU"/>
              </w:rPr>
              <w:t xml:space="preserve">«15.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муниципального района нормативного характера. Собрание граждан, проводимое по инициативе населения, назначается Собранием депутатов муниципального района в течение 30 дней со дня поступления обращения </w:t>
            </w:r>
            <w:r>
              <w:rPr>
                <w:rFonts w:ascii="Times New Roman" w:eastAsia="Times New Roman" w:hAnsi="Times New Roman" w:cs="Times New Roman"/>
                <w:lang w:eastAsia="ru-RU"/>
              </w:rPr>
              <w:t>о проведении собрания граждан.»</w:t>
            </w:r>
          </w:p>
        </w:tc>
      </w:tr>
      <w:tr w:rsidR="00095B6A" w:rsidTr="00D0257F">
        <w:tc>
          <w:tcPr>
            <w:tcW w:w="675" w:type="dxa"/>
            <w:vMerge w:val="restart"/>
          </w:tcPr>
          <w:p w:rsidR="00095B6A" w:rsidRPr="00095B6A" w:rsidRDefault="00095B6A" w:rsidP="00095B6A">
            <w:pPr>
              <w:spacing w:line="276" w:lineRule="auto"/>
              <w:jc w:val="center"/>
              <w:rPr>
                <w:rFonts w:ascii="Times New Roman" w:hAnsi="Times New Roman" w:cs="Times New Roman"/>
                <w:b/>
              </w:rPr>
            </w:pPr>
            <w:r>
              <w:rPr>
                <w:rFonts w:ascii="Times New Roman" w:hAnsi="Times New Roman" w:cs="Times New Roman"/>
                <w:b/>
              </w:rPr>
              <w:t>3</w:t>
            </w:r>
          </w:p>
        </w:tc>
        <w:tc>
          <w:tcPr>
            <w:tcW w:w="9746" w:type="dxa"/>
            <w:gridSpan w:val="2"/>
          </w:tcPr>
          <w:p w:rsidR="00095B6A" w:rsidRPr="00932E42" w:rsidRDefault="00095B6A" w:rsidP="00932E42">
            <w:pPr>
              <w:autoSpaceDE w:val="0"/>
              <w:spacing w:line="276" w:lineRule="auto"/>
              <w:ind w:firstLine="567"/>
              <w:jc w:val="center"/>
              <w:rPr>
                <w:rFonts w:ascii="Times New Roman" w:hAnsi="Times New Roman" w:cs="Times New Roman"/>
                <w:color w:val="000000"/>
              </w:rPr>
            </w:pPr>
            <w:r w:rsidRPr="00932E42">
              <w:rPr>
                <w:rFonts w:ascii="Times New Roman" w:hAnsi="Times New Roman" w:cs="Times New Roman"/>
                <w:b/>
                <w:color w:val="000000"/>
              </w:rPr>
              <w:t>Статью 16 «Опрос граждан»</w:t>
            </w:r>
            <w:r w:rsidRPr="00932E42">
              <w:rPr>
                <w:rFonts w:ascii="Times New Roman" w:hAnsi="Times New Roman" w:cs="Times New Roman"/>
                <w:color w:val="000000"/>
              </w:rPr>
              <w:t xml:space="preserve"> изложить в следующей редакции:</w:t>
            </w:r>
          </w:p>
          <w:p w:rsidR="00095B6A" w:rsidRPr="00932E42" w:rsidRDefault="00095B6A" w:rsidP="00932E42">
            <w:pPr>
              <w:spacing w:line="276" w:lineRule="auto"/>
              <w:jc w:val="both"/>
              <w:rPr>
                <w:rFonts w:ascii="Times New Roman" w:hAnsi="Times New Roman" w:cs="Times New Roman"/>
                <w:b/>
              </w:rPr>
            </w:pPr>
          </w:p>
        </w:tc>
      </w:tr>
      <w:tr w:rsidR="00095B6A" w:rsidTr="00095B6A">
        <w:tc>
          <w:tcPr>
            <w:tcW w:w="675" w:type="dxa"/>
            <w:vMerge/>
          </w:tcPr>
          <w:p w:rsidR="00095B6A" w:rsidRPr="00095B6A" w:rsidRDefault="00095B6A" w:rsidP="00095B6A">
            <w:pPr>
              <w:spacing w:line="276" w:lineRule="auto"/>
              <w:jc w:val="center"/>
              <w:rPr>
                <w:rFonts w:ascii="Times New Roman" w:hAnsi="Times New Roman" w:cs="Times New Roman"/>
                <w:b/>
              </w:rPr>
            </w:pPr>
          </w:p>
        </w:tc>
        <w:tc>
          <w:tcPr>
            <w:tcW w:w="4536" w:type="dxa"/>
          </w:tcPr>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095B6A">
            <w:pPr>
              <w:autoSpaceDE w:val="0"/>
              <w:spacing w:line="276" w:lineRule="auto"/>
              <w:ind w:firstLine="34"/>
              <w:jc w:val="both"/>
              <w:rPr>
                <w:rFonts w:ascii="Times New Roman" w:hAnsi="Times New Roman" w:cs="Times New Roman"/>
                <w:b/>
                <w:color w:val="000000"/>
              </w:rPr>
            </w:pPr>
            <w:r w:rsidRPr="00095B6A">
              <w:rPr>
                <w:rFonts w:ascii="Times New Roman" w:hAnsi="Times New Roman" w:cs="Times New Roman"/>
                <w:b/>
                <w:color w:val="000000"/>
              </w:rPr>
              <w:t xml:space="preserve"> «Статья 16. Опрос граждан</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2. Результаты опроса граждан носят рекомендательный характер.</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3. В опросе граждан имеют право участвовать жители муниципального  района, обладающие избирательным правом.</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4. Опрос граждан проводится по инициативе:</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1) Собрания депутатов муниципального района или главы муниципального района - по вопросам местного значения;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 xml:space="preserve">3) жителей муниципального района или его части, в которых предлагается реализовать инициативный проект, достигших шестнадцатилетнего возраста, - </w:t>
            </w:r>
            <w:r w:rsidRPr="00095B6A">
              <w:rPr>
                <w:rFonts w:ascii="Times New Roman" w:eastAsia="Times New Roman" w:hAnsi="Times New Roman" w:cs="Times New Roman"/>
                <w:lang w:eastAsia="ru-RU"/>
              </w:rPr>
              <w:lastRenderedPageBreak/>
              <w:t>для выявления мнения граждан о поддержке данного инициативного проекта.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В решении Собрания депутатов муниципального района нормативного характера о назначении опроса граждан устанавливаются: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1) дата и сроки проведения опроса граждан;</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2) формулировка вопроса (вопросов), предлагаемого (предлагаемых) при проведении опроса;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3) методика проведения опроса граждан;</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4) форма опросного листа;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5) минимальная численность жителей муниципального района, участвующих в опросе;</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8. Финансирование мероприятий, связанных с подготовкой и проведением опроса граждан, осуществляется: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1) за счет средств бюджета района - при проведении опроса граждан по инициативе органов местного самоуправления муниципального района или жителей муниципального района;</w:t>
            </w:r>
          </w:p>
          <w:p w:rsidR="00095B6A" w:rsidRPr="00095B6A" w:rsidRDefault="00095B6A" w:rsidP="00095B6A">
            <w:pPr>
              <w:spacing w:line="276" w:lineRule="auto"/>
              <w:ind w:firstLine="34"/>
              <w:jc w:val="both"/>
              <w:rPr>
                <w:rFonts w:ascii="Times New Roman" w:hAnsi="Times New Roman" w:cs="Times New Roman"/>
                <w:b/>
              </w:rPr>
            </w:pPr>
            <w:r w:rsidRPr="00095B6A">
              <w:rPr>
                <w:rFonts w:ascii="Times New Roman" w:eastAsia="Times New Roman" w:hAnsi="Times New Roman" w:cs="Times New Roman"/>
                <w:lang w:eastAsia="ru-RU"/>
              </w:rPr>
              <w:t>2) за счет средств бюджета Челябинской области - при проведении опроса граждан по инициативе органов государственн</w:t>
            </w:r>
            <w:r>
              <w:rPr>
                <w:rFonts w:ascii="Times New Roman" w:eastAsia="Times New Roman" w:hAnsi="Times New Roman" w:cs="Times New Roman"/>
                <w:lang w:eastAsia="ru-RU"/>
              </w:rPr>
              <w:t>ой власти Челябинской области.»</w:t>
            </w:r>
          </w:p>
        </w:tc>
      </w:tr>
      <w:tr w:rsidR="00095B6A" w:rsidTr="00DA517F">
        <w:tc>
          <w:tcPr>
            <w:tcW w:w="675" w:type="dxa"/>
            <w:vMerge w:val="restart"/>
          </w:tcPr>
          <w:p w:rsidR="00095B6A" w:rsidRPr="00095B6A" w:rsidRDefault="00095B6A" w:rsidP="00095B6A">
            <w:pPr>
              <w:spacing w:line="276" w:lineRule="auto"/>
              <w:jc w:val="center"/>
              <w:rPr>
                <w:rFonts w:ascii="Times New Roman" w:hAnsi="Times New Roman" w:cs="Times New Roman"/>
                <w:b/>
              </w:rPr>
            </w:pPr>
            <w:r>
              <w:rPr>
                <w:rFonts w:ascii="Times New Roman" w:hAnsi="Times New Roman" w:cs="Times New Roman"/>
                <w:b/>
              </w:rPr>
              <w:lastRenderedPageBreak/>
              <w:t>4</w:t>
            </w:r>
          </w:p>
        </w:tc>
        <w:tc>
          <w:tcPr>
            <w:tcW w:w="9746" w:type="dxa"/>
            <w:gridSpan w:val="2"/>
          </w:tcPr>
          <w:p w:rsidR="00095B6A" w:rsidRPr="00932E42" w:rsidRDefault="00095B6A" w:rsidP="00932E42">
            <w:pPr>
              <w:autoSpaceDE w:val="0"/>
              <w:spacing w:line="276" w:lineRule="auto"/>
              <w:ind w:firstLine="567"/>
              <w:jc w:val="center"/>
              <w:rPr>
                <w:rFonts w:ascii="Times New Roman" w:hAnsi="Times New Roman" w:cs="Times New Roman"/>
                <w:b/>
              </w:rPr>
            </w:pPr>
            <w:r w:rsidRPr="00932E42">
              <w:rPr>
                <w:rFonts w:ascii="Times New Roman" w:hAnsi="Times New Roman" w:cs="Times New Roman"/>
                <w:b/>
                <w:color w:val="000000"/>
              </w:rPr>
              <w:t xml:space="preserve">Главу 3 </w:t>
            </w:r>
            <w:r w:rsidRPr="00932E42">
              <w:rPr>
                <w:rFonts w:ascii="Times New Roman" w:hAnsi="Times New Roman" w:cs="Times New Roman"/>
                <w:color w:val="000000"/>
              </w:rPr>
              <w:t>«Формы, порядок и гарантии участия населения в решении вопросов местного значения»</w:t>
            </w:r>
            <w:r w:rsidRPr="00932E42">
              <w:rPr>
                <w:rFonts w:ascii="Times New Roman" w:hAnsi="Times New Roman" w:cs="Times New Roman"/>
                <w:b/>
                <w:color w:val="000000"/>
              </w:rPr>
              <w:t xml:space="preserve"> </w:t>
            </w:r>
            <w:r w:rsidRPr="00932E42">
              <w:rPr>
                <w:rFonts w:ascii="Times New Roman" w:hAnsi="Times New Roman" w:cs="Times New Roman"/>
                <w:color w:val="000000"/>
              </w:rPr>
              <w:t xml:space="preserve">дополнить </w:t>
            </w:r>
            <w:r w:rsidRPr="00932E42">
              <w:rPr>
                <w:rFonts w:ascii="Times New Roman" w:hAnsi="Times New Roman" w:cs="Times New Roman"/>
                <w:b/>
                <w:color w:val="000000"/>
              </w:rPr>
              <w:t>статьей 17.1</w:t>
            </w:r>
            <w:r w:rsidRPr="00932E42">
              <w:rPr>
                <w:rFonts w:ascii="Times New Roman" w:hAnsi="Times New Roman" w:cs="Times New Roman"/>
                <w:color w:val="000000"/>
              </w:rPr>
              <w:t xml:space="preserve"> следующего содержания:</w:t>
            </w:r>
          </w:p>
        </w:tc>
      </w:tr>
      <w:tr w:rsidR="00095B6A" w:rsidTr="00095B6A">
        <w:tc>
          <w:tcPr>
            <w:tcW w:w="675" w:type="dxa"/>
            <w:vMerge/>
          </w:tcPr>
          <w:p w:rsidR="00095B6A" w:rsidRPr="00095B6A" w:rsidRDefault="00095B6A" w:rsidP="00095B6A">
            <w:pPr>
              <w:spacing w:line="276" w:lineRule="auto"/>
              <w:jc w:val="center"/>
              <w:rPr>
                <w:rFonts w:ascii="Times New Roman" w:hAnsi="Times New Roman" w:cs="Times New Roman"/>
                <w:b/>
              </w:rPr>
            </w:pPr>
          </w:p>
        </w:tc>
        <w:tc>
          <w:tcPr>
            <w:tcW w:w="4536" w:type="dxa"/>
          </w:tcPr>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095B6A">
            <w:pPr>
              <w:autoSpaceDE w:val="0"/>
              <w:spacing w:line="276" w:lineRule="auto"/>
              <w:ind w:firstLine="34"/>
              <w:jc w:val="both"/>
              <w:rPr>
                <w:rFonts w:ascii="Times New Roman" w:hAnsi="Times New Roman" w:cs="Times New Roman"/>
                <w:b/>
                <w:color w:val="000000"/>
              </w:rPr>
            </w:pPr>
            <w:r w:rsidRPr="00095B6A">
              <w:rPr>
                <w:rFonts w:ascii="Times New Roman" w:hAnsi="Times New Roman" w:cs="Times New Roman"/>
                <w:b/>
                <w:color w:val="000000"/>
              </w:rPr>
              <w:t>«Статья 17.1. Инициативные проекты</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w:t>
            </w:r>
            <w:r w:rsidRPr="00095B6A">
              <w:rPr>
                <w:rFonts w:ascii="Times New Roman" w:eastAsia="Times New Roman" w:hAnsi="Times New Roman" w:cs="Times New Roman"/>
                <w:lang w:eastAsia="ru-RU"/>
              </w:rPr>
              <w:lastRenderedPageBreak/>
              <w:t>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3. Инициативный проект должен содержать следующие сведения:</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1) описание проблемы, решение которой имеет приоритетное значение для жителей муниципального района или его части;</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2) обоснование предложений по решению указанной проблемы;</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3) описание ожидаемого результата (ожидаемых результатов) реализации инициативного проекта;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4) предварительный расчет необходимых расходов на реализацию инициативного проекта;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5) планируемые сроки реализации инициативного проекта;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 xml:space="preserve">9) иные сведения, предусмотренные решением </w:t>
            </w:r>
            <w:r w:rsidRPr="00095B6A">
              <w:rPr>
                <w:rFonts w:ascii="Times New Roman" w:eastAsia="Times New Roman" w:hAnsi="Times New Roman" w:cs="Times New Roman"/>
                <w:lang w:eastAsia="ru-RU"/>
              </w:rPr>
              <w:lastRenderedPageBreak/>
              <w:t>Собрания депутатов муниципального района нормативного характера.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095B6A" w:rsidRPr="00095B6A" w:rsidRDefault="00095B6A" w:rsidP="00095B6A">
            <w:pPr>
              <w:spacing w:line="276" w:lineRule="auto"/>
              <w:ind w:firstLine="34"/>
              <w:jc w:val="both"/>
              <w:rPr>
                <w:rFonts w:ascii="Times New Roman" w:eastAsia="Times New Roman" w:hAnsi="Times New Roman" w:cs="Times New Roman"/>
                <w:lang w:eastAsia="ru-RU"/>
              </w:rPr>
            </w:pPr>
            <w:r w:rsidRPr="00095B6A">
              <w:rPr>
                <w:rFonts w:ascii="Times New Roman" w:eastAsia="Times New Roman" w:hAnsi="Times New Roman" w:cs="Times New Roman"/>
                <w:lang w:eastAsia="ru-RU"/>
              </w:rPr>
              <w:t>6.</w:t>
            </w:r>
            <w:r w:rsidRPr="00095B6A">
              <w:rPr>
                <w:rFonts w:ascii="Times New Roman" w:eastAsia="Times New Roman" w:hAnsi="Times New Roman" w:cs="Times New Roman"/>
                <w:lang w:val="en-US" w:eastAsia="ru-RU"/>
              </w:rPr>
              <w:t> </w:t>
            </w:r>
            <w:r w:rsidRPr="00095B6A">
              <w:rPr>
                <w:rFonts w:ascii="Times New Roman" w:eastAsia="Times New Roman" w:hAnsi="Times New Roman" w:cs="Times New Roman"/>
                <w:lang w:eastAsia="ru-RU"/>
              </w:rPr>
              <w:t>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095B6A" w:rsidRPr="00095B6A" w:rsidRDefault="00095B6A" w:rsidP="00095B6A">
            <w:pPr>
              <w:autoSpaceDE w:val="0"/>
              <w:spacing w:line="276" w:lineRule="auto"/>
              <w:ind w:firstLine="34"/>
              <w:jc w:val="both"/>
              <w:rPr>
                <w:rFonts w:ascii="Times New Roman" w:hAnsi="Times New Roman" w:cs="Times New Roman"/>
                <w:b/>
              </w:rPr>
            </w:pPr>
            <w:r w:rsidRPr="00095B6A">
              <w:rPr>
                <w:rFonts w:ascii="Times New Roman" w:eastAsia="Times New Roman" w:hAnsi="Times New Roman" w:cs="Times New Roman"/>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w:t>
            </w:r>
            <w:r>
              <w:rPr>
                <w:rFonts w:ascii="Times New Roman" w:eastAsia="Times New Roman" w:hAnsi="Times New Roman" w:cs="Times New Roman"/>
                <w:lang w:eastAsia="ru-RU"/>
              </w:rPr>
              <w:t>зложения своих позиций по ним.»</w:t>
            </w:r>
          </w:p>
        </w:tc>
      </w:tr>
      <w:tr w:rsidR="00095B6A" w:rsidTr="00AA546A">
        <w:tc>
          <w:tcPr>
            <w:tcW w:w="675" w:type="dxa"/>
            <w:vMerge w:val="restart"/>
          </w:tcPr>
          <w:p w:rsidR="00095B6A" w:rsidRPr="00095B6A" w:rsidRDefault="00095B6A" w:rsidP="00095B6A">
            <w:pPr>
              <w:spacing w:line="276" w:lineRule="auto"/>
              <w:jc w:val="center"/>
              <w:rPr>
                <w:rFonts w:ascii="Times New Roman" w:hAnsi="Times New Roman" w:cs="Times New Roman"/>
                <w:b/>
              </w:rPr>
            </w:pPr>
            <w:r>
              <w:rPr>
                <w:rFonts w:ascii="Times New Roman" w:hAnsi="Times New Roman" w:cs="Times New Roman"/>
                <w:b/>
              </w:rPr>
              <w:lastRenderedPageBreak/>
              <w:t>5</w:t>
            </w:r>
          </w:p>
        </w:tc>
        <w:tc>
          <w:tcPr>
            <w:tcW w:w="9746" w:type="dxa"/>
            <w:gridSpan w:val="2"/>
          </w:tcPr>
          <w:p w:rsidR="00D06F86" w:rsidRPr="00932E42" w:rsidRDefault="00095B6A" w:rsidP="00932E42">
            <w:pPr>
              <w:pStyle w:val="1"/>
              <w:tabs>
                <w:tab w:val="left" w:pos="0"/>
              </w:tabs>
              <w:spacing w:before="0" w:line="276" w:lineRule="auto"/>
              <w:ind w:left="0"/>
              <w:jc w:val="center"/>
              <w:outlineLvl w:val="0"/>
              <w:rPr>
                <w:rFonts w:ascii="Times New Roman" w:eastAsia="Times New Roman" w:hAnsi="Times New Roman"/>
                <w:sz w:val="22"/>
                <w:szCs w:val="22"/>
                <w:lang w:eastAsia="ar-SA"/>
              </w:rPr>
            </w:pPr>
            <w:r w:rsidRPr="00932E42">
              <w:rPr>
                <w:rFonts w:ascii="Times New Roman" w:eastAsia="Times New Roman" w:hAnsi="Times New Roman"/>
                <w:sz w:val="22"/>
                <w:szCs w:val="22"/>
                <w:lang w:eastAsia="ru-RU"/>
              </w:rPr>
              <w:t xml:space="preserve">пункт 2 статьи 21 </w:t>
            </w:r>
            <w:r w:rsidR="00D06F86" w:rsidRPr="00932E42">
              <w:rPr>
                <w:rFonts w:ascii="Times New Roman" w:eastAsia="Times New Roman" w:hAnsi="Times New Roman"/>
                <w:sz w:val="22"/>
                <w:szCs w:val="22"/>
                <w:lang w:eastAsia="ru-RU"/>
              </w:rPr>
              <w:t>(</w:t>
            </w:r>
            <w:r w:rsidR="00D06F86" w:rsidRPr="00932E42">
              <w:rPr>
                <w:rFonts w:ascii="Times New Roman" w:eastAsia="Times New Roman" w:hAnsi="Times New Roman"/>
                <w:sz w:val="22"/>
                <w:szCs w:val="22"/>
                <w:lang w:eastAsia="ar-SA"/>
              </w:rPr>
              <w:t>Полномочия Собрания депутатов)</w:t>
            </w:r>
          </w:p>
          <w:p w:rsidR="00095B6A" w:rsidRPr="00932E42" w:rsidRDefault="00095B6A" w:rsidP="00932E42">
            <w:pPr>
              <w:autoSpaceDE w:val="0"/>
              <w:spacing w:line="276" w:lineRule="auto"/>
              <w:ind w:firstLine="567"/>
              <w:jc w:val="center"/>
              <w:rPr>
                <w:rFonts w:ascii="Times New Roman" w:hAnsi="Times New Roman" w:cs="Times New Roman"/>
                <w:b/>
              </w:rPr>
            </w:pPr>
            <w:r w:rsidRPr="00932E42">
              <w:rPr>
                <w:rFonts w:ascii="Times New Roman" w:eastAsia="Times New Roman" w:hAnsi="Times New Roman" w:cs="Times New Roman"/>
                <w:lang w:eastAsia="ru-RU"/>
              </w:rPr>
              <w:t xml:space="preserve">дополнить </w:t>
            </w:r>
            <w:r w:rsidRPr="00932E42">
              <w:rPr>
                <w:rFonts w:ascii="Times New Roman" w:eastAsia="Times New Roman" w:hAnsi="Times New Roman" w:cs="Times New Roman"/>
                <w:b/>
                <w:lang w:eastAsia="ru-RU"/>
              </w:rPr>
              <w:t>подпунктами 11-2 – 11-6</w:t>
            </w:r>
            <w:r w:rsidRPr="00932E42">
              <w:rPr>
                <w:rFonts w:ascii="Times New Roman" w:eastAsia="Times New Roman" w:hAnsi="Times New Roman" w:cs="Times New Roman"/>
                <w:lang w:eastAsia="ru-RU"/>
              </w:rPr>
              <w:t xml:space="preserve"> следующего содержания:</w:t>
            </w:r>
          </w:p>
        </w:tc>
      </w:tr>
      <w:tr w:rsidR="00095B6A" w:rsidTr="00095B6A">
        <w:tc>
          <w:tcPr>
            <w:tcW w:w="675" w:type="dxa"/>
            <w:vMerge/>
          </w:tcPr>
          <w:p w:rsidR="00095B6A" w:rsidRPr="00095B6A" w:rsidRDefault="00095B6A" w:rsidP="00095B6A">
            <w:pPr>
              <w:spacing w:line="276" w:lineRule="auto"/>
              <w:jc w:val="center"/>
              <w:rPr>
                <w:rFonts w:ascii="Times New Roman" w:hAnsi="Times New Roman" w:cs="Times New Roman"/>
                <w:b/>
              </w:rPr>
            </w:pPr>
          </w:p>
        </w:tc>
        <w:tc>
          <w:tcPr>
            <w:tcW w:w="4536" w:type="dxa"/>
          </w:tcPr>
          <w:p w:rsidR="00095B6A" w:rsidRPr="00932E42" w:rsidRDefault="00095B6A" w:rsidP="00932E42">
            <w:pPr>
              <w:spacing w:line="276" w:lineRule="auto"/>
              <w:jc w:val="both"/>
              <w:rPr>
                <w:rFonts w:ascii="Times New Roman" w:hAnsi="Times New Roman" w:cs="Times New Roman"/>
                <w:b/>
              </w:rPr>
            </w:pPr>
          </w:p>
        </w:tc>
        <w:tc>
          <w:tcPr>
            <w:tcW w:w="5210" w:type="dxa"/>
          </w:tcPr>
          <w:p w:rsidR="00095B6A" w:rsidRPr="00095B6A" w:rsidRDefault="00095B6A" w:rsidP="00A908F3">
            <w:pPr>
              <w:spacing w:line="276" w:lineRule="auto"/>
              <w:jc w:val="both"/>
              <w:rPr>
                <w:rFonts w:ascii="Times New Roman" w:eastAsia="Times New Roman" w:hAnsi="Times New Roman" w:cs="Times New Roman"/>
                <w:lang w:eastAsia="ru-RU"/>
              </w:rPr>
            </w:pPr>
            <w:r w:rsidRPr="00095B6A">
              <w:rPr>
                <w:rFonts w:ascii="Times New Roman" w:hAnsi="Times New Roman" w:cs="Times New Roman"/>
                <w:color w:val="000000"/>
              </w:rPr>
              <w:t xml:space="preserve">«11-2) </w:t>
            </w:r>
            <w:r w:rsidRPr="00095B6A">
              <w:rPr>
                <w:rFonts w:ascii="Times New Roman" w:eastAsia="Times New Roman" w:hAnsi="Times New Roman" w:cs="Times New Roman"/>
                <w:bCs/>
                <w:lang w:eastAsia="ru-RU"/>
              </w:rPr>
              <w:t xml:space="preserve">установление </w:t>
            </w:r>
            <w:r w:rsidRPr="00095B6A">
              <w:rPr>
                <w:rFonts w:ascii="Times New Roman" w:eastAsia="Times New Roman" w:hAnsi="Times New Roman" w:cs="Times New Roman"/>
                <w:lang w:eastAsia="ru-RU"/>
              </w:rPr>
              <w:t>порядка определения части территории муниципального района, на которой могут реализовываться инициативные проекты;</w:t>
            </w:r>
          </w:p>
          <w:p w:rsidR="00095B6A" w:rsidRPr="00095B6A" w:rsidRDefault="00095B6A" w:rsidP="00A908F3">
            <w:pPr>
              <w:spacing w:line="276" w:lineRule="auto"/>
              <w:jc w:val="both"/>
              <w:rPr>
                <w:rFonts w:ascii="Times New Roman" w:eastAsia="Times New Roman" w:hAnsi="Times New Roman" w:cs="Times New Roman"/>
                <w:bCs/>
                <w:lang w:eastAsia="ru-RU"/>
              </w:rPr>
            </w:pPr>
            <w:r w:rsidRPr="00095B6A">
              <w:rPr>
                <w:rFonts w:ascii="Times New Roman" w:eastAsia="Times New Roman" w:hAnsi="Times New Roman" w:cs="Times New Roman"/>
                <w:lang w:eastAsia="ru-RU"/>
              </w:rPr>
              <w:t>11-3) у</w:t>
            </w:r>
            <w:r w:rsidRPr="00095B6A">
              <w:rPr>
                <w:rFonts w:ascii="Times New Roman" w:eastAsia="Times New Roman" w:hAnsi="Times New Roman" w:cs="Times New Roman"/>
                <w:bCs/>
                <w:lang w:eastAsia="ru-RU"/>
              </w:rPr>
              <w:t>становление порядка выдвижения, внесения, обсуждения, рассмотрения инициативных проектов, а также проведения их конкурсного отбора;</w:t>
            </w:r>
          </w:p>
          <w:p w:rsidR="00095B6A" w:rsidRPr="00095B6A" w:rsidRDefault="00095B6A" w:rsidP="00A908F3">
            <w:pPr>
              <w:spacing w:line="276" w:lineRule="auto"/>
              <w:jc w:val="both"/>
              <w:rPr>
                <w:rFonts w:ascii="Times New Roman" w:eastAsia="Times New Roman" w:hAnsi="Times New Roman" w:cs="Times New Roman"/>
                <w:bCs/>
                <w:lang w:eastAsia="ru-RU"/>
              </w:rPr>
            </w:pPr>
            <w:r w:rsidRPr="00095B6A">
              <w:rPr>
                <w:rFonts w:ascii="Times New Roman" w:eastAsia="Times New Roman" w:hAnsi="Times New Roman" w:cs="Times New Roman"/>
                <w:bCs/>
                <w:lang w:eastAsia="ru-RU"/>
              </w:rPr>
              <w:t xml:space="preserve">11-4) определение порядка формирования и деятельности коллегиального органа (комиссии) по проведению конкурсного отбора инициативных </w:t>
            </w:r>
            <w:r w:rsidRPr="00095B6A">
              <w:rPr>
                <w:rFonts w:ascii="Times New Roman" w:eastAsia="Times New Roman" w:hAnsi="Times New Roman" w:cs="Times New Roman"/>
                <w:bCs/>
                <w:lang w:eastAsia="ru-RU"/>
              </w:rPr>
              <w:lastRenderedPageBreak/>
              <w:t>проектов;</w:t>
            </w:r>
          </w:p>
          <w:p w:rsidR="00095B6A" w:rsidRPr="00095B6A" w:rsidRDefault="00095B6A" w:rsidP="00A908F3">
            <w:pPr>
              <w:spacing w:line="276" w:lineRule="auto"/>
              <w:jc w:val="both"/>
              <w:rPr>
                <w:rFonts w:ascii="Times New Roman" w:eastAsia="Times New Roman" w:hAnsi="Times New Roman" w:cs="Times New Roman"/>
                <w:lang w:eastAsia="ru-RU"/>
              </w:rPr>
            </w:pPr>
            <w:r w:rsidRPr="00095B6A">
              <w:rPr>
                <w:rFonts w:ascii="Times New Roman" w:eastAsia="Times New Roman" w:hAnsi="Times New Roman" w:cs="Times New Roman"/>
                <w:bCs/>
                <w:lang w:eastAsia="ru-RU"/>
              </w:rPr>
              <w:t>11-5) определение</w:t>
            </w:r>
            <w:r w:rsidRPr="00095B6A">
              <w:rPr>
                <w:rFonts w:ascii="Times New Roman" w:eastAsia="Times New Roman" w:hAnsi="Times New Roman" w:cs="Times New Roman"/>
                <w:lang w:eastAsia="ru-RU"/>
              </w:rPr>
              <w:t xml:space="preserve"> порядка назначения и проведения собрания граждан в целях рассмотрения и обсуждения вопросов внесения инициативных проектов;</w:t>
            </w:r>
          </w:p>
          <w:p w:rsidR="00095B6A" w:rsidRPr="00095B6A" w:rsidRDefault="00095B6A" w:rsidP="00A908F3">
            <w:pPr>
              <w:spacing w:line="276" w:lineRule="auto"/>
              <w:jc w:val="both"/>
              <w:rPr>
                <w:rFonts w:ascii="Times New Roman" w:hAnsi="Times New Roman" w:cs="Times New Roman"/>
                <w:b/>
              </w:rPr>
            </w:pPr>
            <w:r w:rsidRPr="00095B6A">
              <w:rPr>
                <w:rFonts w:ascii="Times New Roman" w:eastAsia="Times New Roman" w:hAnsi="Times New Roman" w:cs="Times New Roman"/>
                <w:lang w:eastAsia="ru-RU"/>
              </w:rPr>
              <w:t xml:space="preserve">11-6) </w:t>
            </w:r>
            <w:r w:rsidRPr="00095B6A">
              <w:rPr>
                <w:rFonts w:ascii="Times New Roman" w:eastAsia="Times New Roman" w:hAnsi="Times New Roman" w:cs="Times New Roman"/>
                <w:bCs/>
                <w:lang w:eastAsia="ru-RU"/>
              </w:rPr>
              <w:t>определение</w:t>
            </w:r>
            <w:r w:rsidRPr="00095B6A">
              <w:rPr>
                <w:rFonts w:ascii="Times New Roman" w:eastAsia="Times New Roman" w:hAnsi="Times New Roman" w:cs="Times New Roman"/>
                <w:lang w:eastAsia="ru-RU"/>
              </w:rPr>
              <w:t xml:space="preserve"> </w:t>
            </w:r>
            <w:r w:rsidRPr="00095B6A">
              <w:rPr>
                <w:rFonts w:ascii="Times New Roman" w:eastAsia="Times New Roman" w:hAnsi="Times New Roman" w:cs="Times New Roman"/>
                <w:bCs/>
                <w:iCs/>
                <w:lang w:eastAsia="ru-RU"/>
              </w:rPr>
              <w:t>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r>
              <w:rPr>
                <w:rFonts w:ascii="Times New Roman" w:eastAsia="Times New Roman" w:hAnsi="Times New Roman" w:cs="Times New Roman"/>
                <w:bCs/>
                <w:iCs/>
                <w:lang w:eastAsia="ru-RU"/>
              </w:rPr>
              <w:t>.»</w:t>
            </w:r>
          </w:p>
        </w:tc>
      </w:tr>
      <w:tr w:rsidR="00A908F3" w:rsidTr="00D76F92">
        <w:tc>
          <w:tcPr>
            <w:tcW w:w="675" w:type="dxa"/>
            <w:vMerge w:val="restart"/>
          </w:tcPr>
          <w:p w:rsidR="00A908F3" w:rsidRPr="00095B6A" w:rsidRDefault="00A908F3" w:rsidP="00095B6A">
            <w:pPr>
              <w:spacing w:line="276" w:lineRule="auto"/>
              <w:jc w:val="center"/>
              <w:rPr>
                <w:rFonts w:ascii="Times New Roman" w:hAnsi="Times New Roman" w:cs="Times New Roman"/>
                <w:b/>
              </w:rPr>
            </w:pPr>
            <w:r>
              <w:rPr>
                <w:rFonts w:ascii="Times New Roman" w:hAnsi="Times New Roman" w:cs="Times New Roman"/>
                <w:b/>
              </w:rPr>
              <w:lastRenderedPageBreak/>
              <w:t>6</w:t>
            </w:r>
          </w:p>
        </w:tc>
        <w:tc>
          <w:tcPr>
            <w:tcW w:w="9746" w:type="dxa"/>
            <w:gridSpan w:val="2"/>
          </w:tcPr>
          <w:p w:rsidR="00A908F3" w:rsidRPr="00932E42" w:rsidRDefault="00A908F3" w:rsidP="00932E42">
            <w:pPr>
              <w:spacing w:line="276" w:lineRule="auto"/>
              <w:ind w:firstLine="567"/>
              <w:jc w:val="center"/>
              <w:rPr>
                <w:rFonts w:ascii="Times New Roman" w:eastAsia="Times New Roman" w:hAnsi="Times New Roman" w:cs="Times New Roman"/>
                <w:bCs/>
                <w:iCs/>
                <w:lang w:eastAsia="ru-RU"/>
              </w:rPr>
            </w:pPr>
            <w:r w:rsidRPr="00932E42">
              <w:rPr>
                <w:rFonts w:ascii="Times New Roman" w:eastAsia="Times New Roman" w:hAnsi="Times New Roman" w:cs="Times New Roman"/>
                <w:b/>
                <w:bCs/>
                <w:iCs/>
                <w:lang w:eastAsia="ru-RU"/>
              </w:rPr>
              <w:t>подпункт 47 пункта 1 статьи 33</w:t>
            </w:r>
            <w:r w:rsidRPr="00932E42">
              <w:rPr>
                <w:rFonts w:ascii="Times New Roman" w:eastAsia="Times New Roman" w:hAnsi="Times New Roman" w:cs="Times New Roman"/>
                <w:bCs/>
                <w:iCs/>
                <w:lang w:eastAsia="ru-RU"/>
              </w:rPr>
              <w:t xml:space="preserve"> изложить в следующей редакции:</w:t>
            </w:r>
          </w:p>
          <w:p w:rsidR="00A908F3" w:rsidRPr="00932E42" w:rsidRDefault="00A908F3" w:rsidP="00932E42">
            <w:pPr>
              <w:spacing w:line="276" w:lineRule="auto"/>
              <w:jc w:val="both"/>
              <w:rPr>
                <w:rFonts w:ascii="Times New Roman" w:hAnsi="Times New Roman" w:cs="Times New Roman"/>
                <w:b/>
              </w:rPr>
            </w:pPr>
          </w:p>
        </w:tc>
      </w:tr>
      <w:tr w:rsidR="00A908F3" w:rsidTr="00095B6A">
        <w:tc>
          <w:tcPr>
            <w:tcW w:w="675" w:type="dxa"/>
            <w:vMerge/>
          </w:tcPr>
          <w:p w:rsidR="00A908F3" w:rsidRPr="00095B6A" w:rsidRDefault="00A908F3" w:rsidP="00095B6A">
            <w:pPr>
              <w:spacing w:line="276" w:lineRule="auto"/>
              <w:jc w:val="center"/>
              <w:rPr>
                <w:rFonts w:ascii="Times New Roman" w:hAnsi="Times New Roman" w:cs="Times New Roman"/>
                <w:b/>
              </w:rPr>
            </w:pPr>
          </w:p>
        </w:tc>
        <w:tc>
          <w:tcPr>
            <w:tcW w:w="4536" w:type="dxa"/>
          </w:tcPr>
          <w:p w:rsidR="00A908F3" w:rsidRPr="00932E42" w:rsidRDefault="00D06F86" w:rsidP="00932E42">
            <w:pPr>
              <w:autoSpaceDE w:val="0"/>
              <w:autoSpaceDN w:val="0"/>
              <w:adjustRightInd w:val="0"/>
              <w:spacing w:line="276" w:lineRule="auto"/>
              <w:jc w:val="both"/>
              <w:rPr>
                <w:rFonts w:ascii="Times New Roman" w:hAnsi="Times New Roman" w:cs="Times New Roman"/>
                <w:b/>
              </w:rPr>
            </w:pPr>
            <w:r w:rsidRPr="00932E42">
              <w:rPr>
                <w:rFonts w:ascii="Times New Roman" w:eastAsia="Times New Roman" w:hAnsi="Times New Roman"/>
                <w:bCs/>
                <w:iCs/>
                <w:lang w:eastAsia="ar-SA"/>
              </w:rPr>
              <w:t xml:space="preserve">47) </w:t>
            </w:r>
            <w:r w:rsidRPr="00932E42">
              <w:rPr>
                <w:rFonts w:ascii="Times New Roman" w:hAnsi="Times New Roman"/>
              </w:rPr>
              <w:t xml:space="preserve">организует в соответствии с Федеральным </w:t>
            </w:r>
            <w:hyperlink r:id="rId7" w:history="1">
              <w:r w:rsidRPr="00932E42">
                <w:rPr>
                  <w:rFonts w:ascii="Times New Roman" w:hAnsi="Times New Roman"/>
                </w:rPr>
                <w:t>законом</w:t>
              </w:r>
            </w:hyperlink>
            <w:r w:rsidRPr="00932E42">
              <w:rPr>
                <w:rFonts w:ascii="Times New Roman" w:hAnsi="Times New Roman"/>
              </w:rPr>
              <w:t xml:space="preserve"> </w:t>
            </w:r>
            <w:r w:rsidRPr="00932E42">
              <w:rPr>
                <w:rFonts w:ascii="Times New Roman" w:hAnsi="Times New Roman"/>
                <w:b/>
              </w:rPr>
              <w:t>от 24 июля 2007 года № 221-ФЗ «О государственном кадастре недвижимости»</w:t>
            </w:r>
            <w:r w:rsidRPr="00932E42">
              <w:rPr>
                <w:rFonts w:ascii="Times New Roman" w:hAnsi="Times New Roman"/>
              </w:rPr>
              <w:t xml:space="preserve"> выполнение комплексных кадастровых работ и утверждение карты-плана территории</w:t>
            </w:r>
          </w:p>
        </w:tc>
        <w:tc>
          <w:tcPr>
            <w:tcW w:w="5210" w:type="dxa"/>
          </w:tcPr>
          <w:p w:rsidR="00A908F3" w:rsidRPr="00095B6A" w:rsidRDefault="00A908F3" w:rsidP="00A908F3">
            <w:pPr>
              <w:autoSpaceDE w:val="0"/>
              <w:autoSpaceDN w:val="0"/>
              <w:adjustRightInd w:val="0"/>
              <w:spacing w:line="276" w:lineRule="auto"/>
              <w:jc w:val="both"/>
              <w:rPr>
                <w:rFonts w:ascii="Times New Roman" w:eastAsia="Times New Roman" w:hAnsi="Times New Roman" w:cs="Times New Roman"/>
                <w:lang w:eastAsia="ru-RU"/>
              </w:rPr>
            </w:pPr>
            <w:r w:rsidRPr="00095B6A">
              <w:rPr>
                <w:rFonts w:ascii="Times New Roman" w:eastAsia="Times New Roman" w:hAnsi="Times New Roman" w:cs="Times New Roman"/>
                <w:bCs/>
                <w:iCs/>
                <w:lang w:eastAsia="ru-RU"/>
              </w:rPr>
              <w:t xml:space="preserve">«47) </w:t>
            </w:r>
            <w:r w:rsidRPr="00095B6A">
              <w:rPr>
                <w:rFonts w:ascii="Times New Roman" w:eastAsia="Times New Roman" w:hAnsi="Times New Roman" w:cs="Times New Roman"/>
                <w:lang w:eastAsia="ru-RU"/>
              </w:rPr>
              <w:t>организует в соответствии с федеральным законом выполнение комплексных кадастровых работ и утверждает карту-план территории.»;</w:t>
            </w:r>
          </w:p>
          <w:p w:rsidR="00A908F3" w:rsidRPr="00095B6A" w:rsidRDefault="00A908F3" w:rsidP="00A908F3">
            <w:pPr>
              <w:autoSpaceDE w:val="0"/>
              <w:autoSpaceDN w:val="0"/>
              <w:adjustRightInd w:val="0"/>
              <w:ind w:firstLine="567"/>
              <w:jc w:val="both"/>
              <w:rPr>
                <w:rFonts w:ascii="Times New Roman" w:hAnsi="Times New Roman" w:cs="Times New Roman"/>
                <w:b/>
              </w:rPr>
            </w:pPr>
          </w:p>
        </w:tc>
      </w:tr>
      <w:tr w:rsidR="00A908F3" w:rsidTr="00CA4F03">
        <w:tc>
          <w:tcPr>
            <w:tcW w:w="675" w:type="dxa"/>
            <w:vMerge w:val="restart"/>
          </w:tcPr>
          <w:p w:rsidR="00A908F3" w:rsidRPr="00095B6A" w:rsidRDefault="00A908F3" w:rsidP="00095B6A">
            <w:pPr>
              <w:spacing w:line="276" w:lineRule="auto"/>
              <w:jc w:val="center"/>
              <w:rPr>
                <w:rFonts w:ascii="Times New Roman" w:hAnsi="Times New Roman" w:cs="Times New Roman"/>
                <w:b/>
              </w:rPr>
            </w:pPr>
            <w:r>
              <w:rPr>
                <w:rFonts w:ascii="Times New Roman" w:hAnsi="Times New Roman" w:cs="Times New Roman"/>
                <w:b/>
              </w:rPr>
              <w:t>7</w:t>
            </w:r>
          </w:p>
        </w:tc>
        <w:tc>
          <w:tcPr>
            <w:tcW w:w="9746" w:type="dxa"/>
            <w:gridSpan w:val="2"/>
          </w:tcPr>
          <w:p w:rsidR="00A908F3" w:rsidRPr="00932E42" w:rsidRDefault="00A908F3" w:rsidP="00932E42">
            <w:pPr>
              <w:autoSpaceDE w:val="0"/>
              <w:autoSpaceDN w:val="0"/>
              <w:adjustRightInd w:val="0"/>
              <w:spacing w:line="276" w:lineRule="auto"/>
              <w:ind w:firstLine="567"/>
              <w:jc w:val="center"/>
              <w:rPr>
                <w:rFonts w:ascii="Times New Roman" w:eastAsia="Times New Roman" w:hAnsi="Times New Roman" w:cs="Times New Roman"/>
                <w:lang w:eastAsia="ru-RU"/>
              </w:rPr>
            </w:pPr>
            <w:r w:rsidRPr="00932E42">
              <w:rPr>
                <w:rFonts w:ascii="Times New Roman" w:eastAsia="Times New Roman" w:hAnsi="Times New Roman" w:cs="Times New Roman"/>
                <w:b/>
                <w:lang w:eastAsia="ru-RU"/>
              </w:rPr>
              <w:t>абзац 2 пункта 4 статьи 49</w:t>
            </w:r>
            <w:r w:rsidRPr="00932E42">
              <w:rPr>
                <w:rFonts w:ascii="Times New Roman" w:eastAsia="Times New Roman" w:hAnsi="Times New Roman" w:cs="Times New Roman"/>
                <w:lang w:eastAsia="ru-RU"/>
              </w:rPr>
              <w:t xml:space="preserve"> изложить в следующей редакции:</w:t>
            </w:r>
          </w:p>
          <w:p w:rsidR="00A908F3" w:rsidRPr="00932E42" w:rsidRDefault="00A908F3" w:rsidP="00932E42">
            <w:pPr>
              <w:spacing w:line="276" w:lineRule="auto"/>
              <w:jc w:val="center"/>
              <w:rPr>
                <w:rFonts w:ascii="Times New Roman" w:hAnsi="Times New Roman" w:cs="Times New Roman"/>
                <w:b/>
              </w:rPr>
            </w:pPr>
          </w:p>
        </w:tc>
      </w:tr>
      <w:tr w:rsidR="00A908F3" w:rsidTr="00095B6A">
        <w:tc>
          <w:tcPr>
            <w:tcW w:w="675" w:type="dxa"/>
            <w:vMerge/>
          </w:tcPr>
          <w:p w:rsidR="00A908F3" w:rsidRPr="00095B6A" w:rsidRDefault="00A908F3" w:rsidP="00095B6A">
            <w:pPr>
              <w:spacing w:line="276" w:lineRule="auto"/>
              <w:jc w:val="center"/>
              <w:rPr>
                <w:rFonts w:ascii="Times New Roman" w:hAnsi="Times New Roman" w:cs="Times New Roman"/>
                <w:b/>
              </w:rPr>
            </w:pPr>
          </w:p>
        </w:tc>
        <w:tc>
          <w:tcPr>
            <w:tcW w:w="4536" w:type="dxa"/>
          </w:tcPr>
          <w:p w:rsidR="00A908F3" w:rsidRPr="00932E42" w:rsidRDefault="00D06F86" w:rsidP="00932E42">
            <w:pPr>
              <w:spacing w:line="276" w:lineRule="auto"/>
              <w:jc w:val="both"/>
              <w:rPr>
                <w:rFonts w:ascii="Times New Roman" w:hAnsi="Times New Roman" w:cs="Times New Roman"/>
                <w:b/>
              </w:rPr>
            </w:pPr>
            <w:r w:rsidRPr="00932E42">
              <w:rPr>
                <w:rFonts w:ascii="Times New Roman" w:eastAsia="Times New Roman" w:hAnsi="Times New Roman"/>
                <w:shd w:val="clear" w:color="auto" w:fill="FFFFFF"/>
                <w:lang w:eastAsia="ar-SA"/>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w:t>
            </w:r>
            <w:r w:rsidRPr="00932E42">
              <w:rPr>
                <w:rFonts w:ascii="Times New Roman" w:eastAsia="Times New Roman" w:hAnsi="Times New Roman"/>
                <w:b/>
                <w:shd w:val="clear" w:color="auto" w:fill="FFFFFF"/>
                <w:lang w:eastAsia="ar-SA"/>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tc>
        <w:tc>
          <w:tcPr>
            <w:tcW w:w="5210" w:type="dxa"/>
          </w:tcPr>
          <w:p w:rsidR="00A908F3" w:rsidRPr="00095B6A" w:rsidRDefault="00A908F3" w:rsidP="00A908F3">
            <w:pPr>
              <w:autoSpaceDE w:val="0"/>
              <w:autoSpaceDN w:val="0"/>
              <w:adjustRightInd w:val="0"/>
              <w:spacing w:line="276" w:lineRule="auto"/>
              <w:jc w:val="both"/>
              <w:rPr>
                <w:rFonts w:ascii="Times New Roman" w:hAnsi="Times New Roman" w:cs="Times New Roman"/>
                <w:b/>
              </w:rPr>
            </w:pPr>
            <w:r w:rsidRPr="00095B6A">
              <w:rPr>
                <w:rFonts w:ascii="Times New Roman" w:eastAsia="Times New Roman" w:hAnsi="Times New Roman" w:cs="Times New Roman"/>
                <w:bCs/>
                <w:lang w:eastAsia="ru-RU"/>
              </w:rPr>
              <w:t>«</w:t>
            </w:r>
            <w:r w:rsidRPr="00095B6A">
              <w:rPr>
                <w:rFonts w:ascii="Times New Roman" w:eastAsia="Times New Roman" w:hAnsi="Times New Roman" w:cs="Times New Roman"/>
                <w:bCs/>
                <w:lang w:eastAsia="ru-RU"/>
              </w:rPr>
              <w:tab/>
            </w:r>
            <w:r w:rsidRPr="00095B6A">
              <w:rPr>
                <w:rFonts w:ascii="Times New Roman" w:eastAsia="Times New Roman" w:hAnsi="Times New Roman" w:cs="Times New Roman"/>
                <w:bCs/>
                <w:lang w:eastAsia="ru-RU"/>
              </w:rPr>
              <w:tab/>
              <w:t xml:space="preserve">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w:t>
            </w:r>
            <w:r w:rsidRPr="00095B6A">
              <w:rPr>
                <w:rFonts w:ascii="Times New Roman" w:eastAsia="Times New Roman" w:hAnsi="Times New Roman" w:cs="Times New Roman"/>
                <w:lang w:eastAsia="ru-RU"/>
              </w:rPr>
              <w:t xml:space="preserve">после их официального опубликования (обнародования). </w:t>
            </w:r>
            <w:r w:rsidRPr="00095B6A">
              <w:rPr>
                <w:rFonts w:ascii="Times New Roman" w:eastAsia="Times New Roman" w:hAnsi="Times New Roman" w:cs="Times New Roman"/>
                <w:bCs/>
                <w:lang w:eastAsia="ru-RU"/>
              </w:rPr>
              <w:t xml:space="preserve">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w:t>
            </w:r>
            <w:r w:rsidRPr="00932E42">
              <w:rPr>
                <w:rFonts w:ascii="Times New Roman" w:eastAsia="Times New Roman" w:hAnsi="Times New Roman" w:cs="Times New Roman"/>
                <w:b/>
                <w:bCs/>
                <w:lang w:eastAsia="ru-RU"/>
              </w:rPr>
              <w:t>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tc>
      </w:tr>
    </w:tbl>
    <w:p w:rsidR="00095B6A" w:rsidRPr="00095B6A" w:rsidRDefault="00095B6A" w:rsidP="00095B6A">
      <w:pPr>
        <w:jc w:val="both"/>
        <w:rPr>
          <w:rFonts w:ascii="Times New Roman" w:hAnsi="Times New Roman" w:cs="Times New Roman"/>
          <w:sz w:val="24"/>
          <w:szCs w:val="24"/>
        </w:rPr>
      </w:pPr>
    </w:p>
    <w:p w:rsidR="00095B6A" w:rsidRDefault="00095B6A"/>
    <w:p w:rsidR="00095B6A" w:rsidRDefault="00095B6A"/>
    <w:p w:rsidR="00095B6A" w:rsidRDefault="00095B6A"/>
    <w:p w:rsidR="00095B6A" w:rsidRDefault="00095B6A"/>
    <w:sectPr w:rsidR="00095B6A" w:rsidSect="008D0C3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B04180"/>
    <w:rsid w:val="00095B6A"/>
    <w:rsid w:val="002A40D8"/>
    <w:rsid w:val="006C5CFB"/>
    <w:rsid w:val="008D0C30"/>
    <w:rsid w:val="00932E42"/>
    <w:rsid w:val="00A908F3"/>
    <w:rsid w:val="00B04180"/>
    <w:rsid w:val="00B842E1"/>
    <w:rsid w:val="00D0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30"/>
  </w:style>
  <w:style w:type="paragraph" w:styleId="1">
    <w:name w:val="heading 1"/>
    <w:basedOn w:val="a"/>
    <w:next w:val="a"/>
    <w:link w:val="10"/>
    <w:qFormat/>
    <w:rsid w:val="00D06F86"/>
    <w:pPr>
      <w:keepNext/>
      <w:widowControl w:val="0"/>
      <w:numPr>
        <w:numId w:val="1"/>
      </w:numPr>
      <w:suppressAutoHyphens/>
      <w:spacing w:before="240" w:after="0" w:line="360" w:lineRule="auto"/>
      <w:ind w:left="708"/>
      <w:jc w:val="both"/>
      <w:outlineLvl w:val="0"/>
    </w:pPr>
    <w:rPr>
      <w:rFonts w:ascii="Arial" w:eastAsia="Lucida Sans Unicode" w:hAnsi="Arial" w:cs="Times New Roman"/>
      <w:b/>
      <w:bCs/>
      <w:kern w:val="1"/>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D0C30"/>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paragraph" w:styleId="a4">
    <w:name w:val="Balloon Text"/>
    <w:basedOn w:val="a"/>
    <w:link w:val="a5"/>
    <w:uiPriority w:val="99"/>
    <w:semiHidden/>
    <w:unhideWhenUsed/>
    <w:rsid w:val="008D0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C30"/>
    <w:rPr>
      <w:rFonts w:ascii="Tahoma" w:hAnsi="Tahoma" w:cs="Tahoma"/>
      <w:sz w:val="16"/>
      <w:szCs w:val="16"/>
    </w:rPr>
  </w:style>
  <w:style w:type="table" w:styleId="a6">
    <w:name w:val="Table Grid"/>
    <w:basedOn w:val="a1"/>
    <w:uiPriority w:val="59"/>
    <w:rsid w:val="0009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06F86"/>
    <w:rPr>
      <w:rFonts w:ascii="Arial" w:eastAsia="Lucida Sans Unicode" w:hAnsi="Arial" w:cs="Times New Roman"/>
      <w:b/>
      <w:bCs/>
      <w:kern w:val="1"/>
      <w:sz w:val="26"/>
      <w:szCs w:val="24"/>
    </w:rPr>
  </w:style>
</w:styles>
</file>

<file path=word/webSettings.xml><?xml version="1.0" encoding="utf-8"?>
<w:webSettings xmlns:r="http://schemas.openxmlformats.org/officeDocument/2006/relationships" xmlns:w="http://schemas.openxmlformats.org/wordprocessingml/2006/main">
  <w:divs>
    <w:div w:id="17739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4F918B674AF647AC29C6131391421A0FD03BBAE1D2DF72EC9FBE34D0670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4F918B674AF647AC29C6131391421A0FD03BBAE1D2DF72EC9FBE34D0670A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2021-03-19T08:31:00Z</cp:lastPrinted>
  <dcterms:created xsi:type="dcterms:W3CDTF">2021-03-19T06:11:00Z</dcterms:created>
  <dcterms:modified xsi:type="dcterms:W3CDTF">2021-06-01T06:03:00Z</dcterms:modified>
</cp:coreProperties>
</file>