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BC" w:rsidRDefault="008044BC" w:rsidP="00710F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4BC" w:rsidRDefault="008044BC" w:rsidP="008044BC">
      <w:pPr>
        <w:shd w:val="clear" w:color="auto" w:fill="FFFFFF"/>
        <w:spacing w:after="435" w:line="630" w:lineRule="atLeast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54"/>
          <w:szCs w:val="54"/>
          <w:lang w:eastAsia="ru-RU"/>
        </w:rPr>
      </w:pPr>
      <w:r w:rsidRPr="003B6DE5">
        <w:rPr>
          <w:rFonts w:ascii="Arial" w:eastAsia="Times New Roman" w:hAnsi="Arial" w:cs="Arial"/>
          <w:b/>
          <w:bCs/>
          <w:color w:val="212121"/>
          <w:kern w:val="36"/>
          <w:sz w:val="54"/>
          <w:szCs w:val="54"/>
          <w:lang w:eastAsia="ru-RU"/>
        </w:rPr>
        <w:t>Обязательные требования в сфере муниципального земельного контроля</w:t>
      </w:r>
    </w:p>
    <w:p w:rsidR="008044BC" w:rsidRPr="008044BC" w:rsidRDefault="008044BC" w:rsidP="008044B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8044BC" w:rsidRPr="008044BC" w:rsidRDefault="008044BC" w:rsidP="008044B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положени</w:t>
      </w:r>
      <w:bookmarkStart w:id="0" w:name="_GoBack"/>
      <w:bookmarkEnd w:id="0"/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ями ст. 42 Земельного кодекса Российской </w:t>
      </w:r>
      <w:proofErr w:type="gramStart"/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Федерации  собственники</w:t>
      </w:r>
      <w:proofErr w:type="gramEnd"/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земельных участков и лица, не являющиеся собственниками земельных участков, обязаны:</w:t>
      </w:r>
    </w:p>
    <w:p w:rsidR="008044BC" w:rsidRPr="008044BC" w:rsidRDefault="008044BC" w:rsidP="008044B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8044BC" w:rsidRPr="008044BC" w:rsidRDefault="008044BC" w:rsidP="008044B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044BC" w:rsidRPr="008044BC" w:rsidRDefault="008044BC" w:rsidP="008044B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8044BC" w:rsidRPr="008044BC" w:rsidRDefault="008044BC" w:rsidP="008044B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своевременно производить платежи за землю;</w:t>
      </w:r>
    </w:p>
    <w:p w:rsidR="008044BC" w:rsidRPr="008044BC" w:rsidRDefault="008044BC" w:rsidP="008044B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8044BC" w:rsidRPr="008044BC" w:rsidRDefault="008044BC" w:rsidP="008044B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8044BC" w:rsidRPr="008044BC" w:rsidRDefault="008044BC" w:rsidP="008044B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</w:t>
      </w: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аммиакопроводов</w:t>
      </w:r>
      <w:proofErr w:type="spellEnd"/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 предупреждению чрезвычайных ситуаций, по ликвидации </w:t>
      </w:r>
      <w:proofErr w:type="gramStart"/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последствий</w:t>
      </w:r>
      <w:proofErr w:type="gramEnd"/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возникших на них аварий, катастроф;</w:t>
      </w:r>
    </w:p>
    <w:p w:rsidR="008044BC" w:rsidRPr="008044BC" w:rsidRDefault="008044BC" w:rsidP="008044B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выполнять иные требования, предусмотренные настоящим Кодексом, федеральными законами.</w:t>
      </w:r>
    </w:p>
    <w:p w:rsidR="008044BC" w:rsidRPr="008044BC" w:rsidRDefault="008044BC" w:rsidP="008044B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положениями ч. 1 ст. 72 ЗК РФ муниципальный земельный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875BD3" w:rsidRPr="00875BD3" w:rsidRDefault="008044BC" w:rsidP="008044B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положением о муниципальном земельном контроле на территории муниципального образования «</w:t>
      </w:r>
      <w:proofErr w:type="spellStart"/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Саткинское</w:t>
      </w:r>
      <w:proofErr w:type="spellEnd"/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городское поселение», утвержденного решением Советом депутатов </w:t>
      </w:r>
      <w:proofErr w:type="spellStart"/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Саткинского</w:t>
      </w:r>
      <w:proofErr w:type="spellEnd"/>
      <w:r w:rsidRPr="00804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городского поселения № 75/23 от 27.10.2021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875BD3"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бъектами муниципального земельного контроля являются объекты земельных отношений (земли, земельные участки или части земельных участков), расположенные в границах муниципального образования, к которым предъявляются обязательные требования, а также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осуществлении муниципального земельного контроля на основе управления рисками причинения вреда (ущерба) объекты контроля подлежат к отнесению к одной из следующих категорий риска:</w:t>
      </w: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средний риск;</w:t>
      </w: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умеренный риск;</w:t>
      </w: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низкий риск.</w:t>
      </w: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Отнесение объектов контроля к категориям риска осуществляется распоряжением начальника на время его отсутствия заместителя начальника органа муниципального земельного контроля.</w:t>
      </w: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категории среднего риска относятся:</w:t>
      </w: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земельные участки, расположенные в границах или примыкающие к границе береговой полосы водных объектов общего пользования.</w:t>
      </w: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земельные участки, кадастровая стоимость которых на 50 и более процентов превышает средний уровень кадастровой стоимости по муниципальному району;</w:t>
      </w: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мелиорируемые и мелиорированные земельные участки;</w:t>
      </w: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категории умеренного риска относятся:</w:t>
      </w: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запаса;</w:t>
      </w: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земельные участки, в границах которых расположены магистральные трубопроводы;</w:t>
      </w: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земельные участки, смежные с земельными участками, на которых расположены комплексы по выращиванию и разведению свиней (с проектной мощностью менее 2000 мест), свиноматок (с проектной мощностью менее 750 мест).</w:t>
      </w: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земельные участки, занятые объектами торговли.</w:t>
      </w: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категории низкого риска относятся все иные земельные участки, не отнесенные к категориям среднего или умеренного риска.</w:t>
      </w: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наличии вступивших в законную силу в течение последних 3 лет двух и более постановлений (решений) по делу об административном правонарушении с назначением административного наказания по основаниям, предусмотренным статьями 7.1, 8.8, 19.4.1, ч.1 19.5, Кодекса Российской Федерации об административных правонарушениях, категория риска повышается.</w:t>
      </w:r>
    </w:p>
    <w:p w:rsidR="00875BD3" w:rsidRPr="00875BD3" w:rsidRDefault="00875BD3" w:rsidP="00875BD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целях оценки риска причинения вреда (ущерба) при принятии решения о проведении и выборе вида внепланового контрольного применяются индикаторы риска:</w:t>
      </w:r>
    </w:p>
    <w:p w:rsidR="00875BD3" w:rsidRPr="00875BD3" w:rsidRDefault="00875BD3" w:rsidP="00875BD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Несоответствие площади (конфигурации) используемого контролируемым лицом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875BD3" w:rsidRPr="00875BD3" w:rsidRDefault="00875BD3" w:rsidP="00875BD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контролируемым лицом относительно местоположения границы земельного участка, содержащегося в Едином государственном реестре недвижимости. </w:t>
      </w:r>
    </w:p>
    <w:p w:rsidR="00875BD3" w:rsidRPr="00875BD3" w:rsidRDefault="00875BD3" w:rsidP="00875BD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Несоответствие использования контролируемым лицом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875BD3" w:rsidRPr="00875BD3" w:rsidRDefault="00875BD3" w:rsidP="00875BD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875BD3" w:rsidRPr="00875BD3" w:rsidRDefault="00875BD3" w:rsidP="00875BD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Отсутствие в Едином государственном реестре недвижимости сведений о правах на занятый земельный участок или части земельного участка, в том числе использование земельного участка контролируемым лицом, не имеющим предусмотренных законодательством Российской Федерации прав на указанный земельный участок.</w:t>
      </w:r>
    </w:p>
    <w:p w:rsidR="00875BD3" w:rsidRPr="00875BD3" w:rsidRDefault="00875BD3" w:rsidP="00875BD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6)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875BD3" w:rsidRPr="00875BD3" w:rsidRDefault="00875BD3" w:rsidP="00875BD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7)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875BD3" w:rsidRPr="00875BD3" w:rsidRDefault="00875BD3" w:rsidP="00875BD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8) Наличие одновременного присутствия на земельном участке признаков снятия плодородного слоя почвы и специализированной техники, используемой для снятия и (или) его перемещения.</w:t>
      </w:r>
    </w:p>
    <w:p w:rsidR="00875BD3" w:rsidRPr="00875BD3" w:rsidRDefault="00875BD3" w:rsidP="00875BD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5B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9)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875BD3" w:rsidRPr="00875BD3" w:rsidRDefault="00875BD3" w:rsidP="00875BD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90E38" w:rsidRPr="00875BD3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90E38" w:rsidRPr="00790E38" w:rsidRDefault="00790E38" w:rsidP="00790E3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790E38" w:rsidRPr="00790E38" w:rsidSect="00790E38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C0"/>
    <w:rsid w:val="000F5C87"/>
    <w:rsid w:val="00404DC2"/>
    <w:rsid w:val="00710FC0"/>
    <w:rsid w:val="00790E38"/>
    <w:rsid w:val="008044BC"/>
    <w:rsid w:val="00875BD3"/>
    <w:rsid w:val="00AE1F76"/>
    <w:rsid w:val="00CF6925"/>
    <w:rsid w:val="00F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2C02"/>
  <w15:chartTrackingRefBased/>
  <w15:docId w15:val="{C5AD1BB4-B21A-4B86-8BAC-9022E9F6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Сорокин</dc:creator>
  <cp:keywords/>
  <dc:description/>
  <cp:lastModifiedBy>Алексей Сорокин</cp:lastModifiedBy>
  <cp:revision>3</cp:revision>
  <cp:lastPrinted>2022-04-15T11:21:00Z</cp:lastPrinted>
  <dcterms:created xsi:type="dcterms:W3CDTF">2022-04-12T05:04:00Z</dcterms:created>
  <dcterms:modified xsi:type="dcterms:W3CDTF">2022-04-15T11:22:00Z</dcterms:modified>
</cp:coreProperties>
</file>