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82"/>
      </w:tblGrid>
      <w:tr w:rsidR="0001017D" w:rsidRPr="0001017D" w:rsidTr="00201542">
        <w:trPr>
          <w:jc w:val="right"/>
        </w:trPr>
        <w:tc>
          <w:tcPr>
            <w:tcW w:w="0" w:type="auto"/>
            <w:shd w:val="clear" w:color="auto" w:fill="auto"/>
          </w:tcPr>
          <w:p w:rsidR="0001017D" w:rsidRPr="0001017D" w:rsidRDefault="0001017D" w:rsidP="0001017D">
            <w:r w:rsidRPr="0001017D">
              <w:t>УТВЕРЖДЕНО</w:t>
            </w:r>
          </w:p>
          <w:p w:rsidR="0001017D" w:rsidRPr="0001017D" w:rsidRDefault="0001017D" w:rsidP="0001017D">
            <w:r w:rsidRPr="0001017D">
              <w:t>постановлением Губернатора</w:t>
            </w:r>
          </w:p>
          <w:p w:rsidR="0001017D" w:rsidRPr="0001017D" w:rsidRDefault="0001017D" w:rsidP="0001017D">
            <w:r w:rsidRPr="0001017D">
              <w:t>Челябинской области</w:t>
            </w:r>
          </w:p>
          <w:p w:rsidR="0001017D" w:rsidRPr="0001017D" w:rsidRDefault="0001017D" w:rsidP="0001017D">
            <w:pPr>
              <w:rPr>
                <w:bCs/>
              </w:rPr>
            </w:pPr>
            <w:r w:rsidRPr="0001017D">
              <w:rPr>
                <w:bCs/>
              </w:rPr>
              <w:t>от 04 июля 2014 г. № 442</w:t>
            </w:r>
          </w:p>
          <w:p w:rsidR="0001017D" w:rsidRPr="0001017D" w:rsidRDefault="0001017D" w:rsidP="0001017D">
            <w:pPr>
              <w:rPr>
                <w:bCs/>
              </w:rPr>
            </w:pPr>
            <w:proofErr w:type="gramStart"/>
            <w:r w:rsidRPr="0001017D">
              <w:rPr>
                <w:bCs/>
              </w:rPr>
              <w:t>(в редакции постановления</w:t>
            </w:r>
            <w:proofErr w:type="gramEnd"/>
          </w:p>
          <w:p w:rsidR="0001017D" w:rsidRPr="0001017D" w:rsidRDefault="0001017D" w:rsidP="0001017D">
            <w:pPr>
              <w:rPr>
                <w:bCs/>
              </w:rPr>
            </w:pPr>
            <w:r w:rsidRPr="0001017D">
              <w:rPr>
                <w:bCs/>
              </w:rPr>
              <w:t>Губернатора Челябинской области</w:t>
            </w:r>
          </w:p>
          <w:p w:rsidR="0001017D" w:rsidRPr="0001017D" w:rsidRDefault="0001017D" w:rsidP="0001017D">
            <w:pPr>
              <w:rPr>
                <w:bCs/>
              </w:rPr>
            </w:pPr>
            <w:r w:rsidRPr="0001017D">
              <w:rPr>
                <w:bCs/>
              </w:rPr>
              <w:t>от 27.02. 2015 г. № 48)</w:t>
            </w:r>
          </w:p>
        </w:tc>
      </w:tr>
    </w:tbl>
    <w:p w:rsidR="0001017D" w:rsidRPr="0001017D" w:rsidRDefault="0001017D" w:rsidP="0001017D">
      <w:pPr>
        <w:rPr>
          <w:bCs/>
        </w:rPr>
      </w:pPr>
    </w:p>
    <w:p w:rsidR="0001017D" w:rsidRPr="0001017D" w:rsidRDefault="0001017D" w:rsidP="0001017D">
      <w:pPr>
        <w:rPr>
          <w:bCs/>
        </w:rPr>
      </w:pPr>
      <w:bookmarkStart w:id="0" w:name="_GoBack"/>
      <w:r w:rsidRPr="0001017D">
        <w:rPr>
          <w:bCs/>
        </w:rPr>
        <w:t>Положение</w:t>
      </w:r>
    </w:p>
    <w:p w:rsidR="0001017D" w:rsidRPr="0001017D" w:rsidRDefault="0001017D" w:rsidP="0001017D">
      <w:pPr>
        <w:rPr>
          <w:bCs/>
        </w:rPr>
      </w:pPr>
      <w:r w:rsidRPr="0001017D">
        <w:rPr>
          <w:bCs/>
        </w:rPr>
        <w:t>о проведении в 2014-2016 годах областного конкурса</w:t>
      </w:r>
    </w:p>
    <w:p w:rsidR="0001017D" w:rsidRPr="0001017D" w:rsidRDefault="0001017D" w:rsidP="0001017D">
      <w:pPr>
        <w:rPr>
          <w:bCs/>
        </w:rPr>
      </w:pPr>
      <w:r w:rsidRPr="0001017D">
        <w:rPr>
          <w:bCs/>
        </w:rPr>
        <w:t>«Лучшая организация работ по условиям и охране труда в организациях Челябинской области»</w:t>
      </w:r>
    </w:p>
    <w:bookmarkEnd w:id="0"/>
    <w:p w:rsidR="0001017D" w:rsidRPr="0001017D" w:rsidRDefault="0001017D" w:rsidP="0001017D"/>
    <w:p w:rsidR="0001017D" w:rsidRPr="0001017D" w:rsidRDefault="0001017D" w:rsidP="0001017D">
      <w:r w:rsidRPr="0001017D">
        <w:t>I. Общие положения</w:t>
      </w:r>
    </w:p>
    <w:p w:rsidR="0001017D" w:rsidRPr="0001017D" w:rsidRDefault="0001017D" w:rsidP="0001017D"/>
    <w:p w:rsidR="0001017D" w:rsidRPr="0001017D" w:rsidRDefault="0001017D" w:rsidP="0001017D">
      <w:r w:rsidRPr="0001017D">
        <w:t>1.</w:t>
      </w:r>
      <w:r w:rsidRPr="0001017D">
        <w:tab/>
        <w:t>Настоящее Положение о проведении в 2014-2016 годах областного конкурса «Лучшая организация работ по условиям и охране труда в организациях Челябинской области» (далее именуется - Положение) определяет условия и порядок проведения в 2014-2016 годах областного конкурса «Лучшая организация работ по условиям и охране труда в организациях Челябинской области» (далее именуется – Конкурс).</w:t>
      </w:r>
    </w:p>
    <w:p w:rsidR="0001017D" w:rsidRPr="0001017D" w:rsidRDefault="0001017D" w:rsidP="0001017D">
      <w:r w:rsidRPr="0001017D">
        <w:t>2.</w:t>
      </w:r>
      <w:r w:rsidRPr="0001017D">
        <w:tab/>
        <w:t>Конкурс проводится в целях повышения эффективности профилактики производственного травматизма и профессиональной заболеваемости работников предприятий, а также стимулирования работодателей для создания безопасных условий труда работников.</w:t>
      </w:r>
    </w:p>
    <w:p w:rsidR="0001017D" w:rsidRPr="0001017D" w:rsidRDefault="0001017D" w:rsidP="0001017D"/>
    <w:p w:rsidR="0001017D" w:rsidRPr="0001017D" w:rsidRDefault="0001017D" w:rsidP="0001017D">
      <w:r w:rsidRPr="0001017D">
        <w:t>II. Организация проведения Конкурса</w:t>
      </w:r>
    </w:p>
    <w:p w:rsidR="0001017D" w:rsidRPr="0001017D" w:rsidRDefault="0001017D" w:rsidP="0001017D"/>
    <w:p w:rsidR="0001017D" w:rsidRPr="0001017D" w:rsidRDefault="0001017D" w:rsidP="0001017D">
      <w:r w:rsidRPr="0001017D">
        <w:t>3.</w:t>
      </w:r>
      <w:r w:rsidRPr="0001017D">
        <w:tab/>
        <w:t>Организатором Конкурса является Главное управление по труду и занятости населения Челябинской области.</w:t>
      </w:r>
    </w:p>
    <w:p w:rsidR="0001017D" w:rsidRPr="0001017D" w:rsidRDefault="0001017D" w:rsidP="0001017D">
      <w:r w:rsidRPr="0001017D">
        <w:t>4.</w:t>
      </w:r>
      <w:r w:rsidRPr="0001017D">
        <w:tab/>
        <w:t>Организатор Конкурса:</w:t>
      </w:r>
    </w:p>
    <w:p w:rsidR="0001017D" w:rsidRPr="0001017D" w:rsidRDefault="0001017D" w:rsidP="0001017D">
      <w:r w:rsidRPr="0001017D">
        <w:t>1)</w:t>
      </w:r>
      <w:r w:rsidRPr="0001017D">
        <w:tab/>
        <w:t>осуществляет организационно-методическое обеспечение Конкурса;</w:t>
      </w:r>
    </w:p>
    <w:p w:rsidR="0001017D" w:rsidRPr="0001017D" w:rsidRDefault="0001017D" w:rsidP="0001017D">
      <w:r w:rsidRPr="0001017D">
        <w:t>2)</w:t>
      </w:r>
      <w:r w:rsidRPr="0001017D">
        <w:tab/>
        <w:t>обеспечивает работу организационного комитета.</w:t>
      </w:r>
    </w:p>
    <w:p w:rsidR="0001017D" w:rsidRPr="0001017D" w:rsidRDefault="0001017D" w:rsidP="0001017D">
      <w:r w:rsidRPr="0001017D">
        <w:t>5.</w:t>
      </w:r>
      <w:r w:rsidRPr="0001017D">
        <w:tab/>
        <w:t>Организационный комитет:</w:t>
      </w:r>
    </w:p>
    <w:p w:rsidR="0001017D" w:rsidRPr="0001017D" w:rsidRDefault="0001017D" w:rsidP="0001017D">
      <w:r w:rsidRPr="0001017D">
        <w:t>1)</w:t>
      </w:r>
      <w:r w:rsidRPr="0001017D">
        <w:tab/>
        <w:t>проводит экспертизу поступивших конкурсных материалов;</w:t>
      </w:r>
    </w:p>
    <w:p w:rsidR="0001017D" w:rsidRPr="0001017D" w:rsidRDefault="0001017D" w:rsidP="0001017D">
      <w:r w:rsidRPr="0001017D">
        <w:t>2)</w:t>
      </w:r>
      <w:r w:rsidRPr="0001017D">
        <w:tab/>
        <w:t>подводит итоги Конкурса и представляет списки победителей</w:t>
      </w:r>
    </w:p>
    <w:p w:rsidR="0001017D" w:rsidRPr="0001017D" w:rsidRDefault="0001017D" w:rsidP="0001017D">
      <w:r w:rsidRPr="0001017D">
        <w:t>Конкурса на утверждение организатору Конкурса.</w:t>
      </w:r>
    </w:p>
    <w:p w:rsidR="0001017D" w:rsidRPr="0001017D" w:rsidRDefault="0001017D" w:rsidP="0001017D"/>
    <w:p w:rsidR="0001017D" w:rsidRPr="0001017D" w:rsidRDefault="0001017D" w:rsidP="0001017D">
      <w:r w:rsidRPr="0001017D">
        <w:t>III. Проведение Конкурса</w:t>
      </w:r>
    </w:p>
    <w:p w:rsidR="0001017D" w:rsidRPr="0001017D" w:rsidRDefault="0001017D" w:rsidP="0001017D"/>
    <w:p w:rsidR="0001017D" w:rsidRPr="0001017D" w:rsidRDefault="0001017D" w:rsidP="0001017D">
      <w:r w:rsidRPr="0001017D">
        <w:t>6.</w:t>
      </w:r>
      <w:r w:rsidRPr="0001017D">
        <w:tab/>
        <w:t>Конкурс проводится среди организаций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индивидуальных предпринимателей (далее именуются - организации).</w:t>
      </w:r>
    </w:p>
    <w:p w:rsidR="0001017D" w:rsidRPr="0001017D" w:rsidRDefault="0001017D" w:rsidP="0001017D">
      <w:r w:rsidRPr="0001017D">
        <w:t>7.</w:t>
      </w:r>
      <w:r w:rsidRPr="0001017D">
        <w:tab/>
        <w:t xml:space="preserve">Для участия в Конкурсе организации представляют в Главное управление по труду и занятости населения Челябинской </w:t>
      </w:r>
      <w:proofErr w:type="gramStart"/>
      <w:r w:rsidRPr="0001017D">
        <w:t>области</w:t>
      </w:r>
      <w:proofErr w:type="gramEnd"/>
      <w:r w:rsidRPr="0001017D">
        <w:t xml:space="preserve"> следующие конкурсные материалы:</w:t>
      </w:r>
    </w:p>
    <w:p w:rsidR="0001017D" w:rsidRPr="0001017D" w:rsidRDefault="0001017D" w:rsidP="0001017D">
      <w:r w:rsidRPr="0001017D">
        <w:t>заявку на участие в Конкурсе согласно приложению 1 к настоящему Положению;</w:t>
      </w:r>
    </w:p>
    <w:p w:rsidR="0001017D" w:rsidRPr="0001017D" w:rsidRDefault="0001017D" w:rsidP="0001017D">
      <w:proofErr w:type="gramStart"/>
      <w:r w:rsidRPr="0001017D">
        <w:t>таблицу показателей работы по охране труда за отчётный год (предшествующий периоду проведения Конкурса) по состоянию на 31 декабря отчетного года согласно приложению 2 к настоящему Приложению (источник: статистическая отчётность по форме № 7-травматизм «Сведения о травматизме на производстве и профессиональных заболеваниях» и форме 1-Т (условия труда) «Сведения о состоянии условий труда и компенсациях за работу во вредных и (или) опасных условиях</w:t>
      </w:r>
      <w:proofErr w:type="gramEnd"/>
      <w:r w:rsidRPr="0001017D">
        <w:t xml:space="preserve"> </w:t>
      </w:r>
      <w:proofErr w:type="gramStart"/>
      <w:r w:rsidRPr="0001017D">
        <w:t xml:space="preserve">труда», сводная ведомость </w:t>
      </w:r>
      <w:r w:rsidRPr="0001017D">
        <w:lastRenderedPageBreak/>
        <w:t>рабочих мест организации и результаты проведения аттестации рабочих мест по условиям труда (специальной оценки условий труда) за последние 5 лет.</w:t>
      </w:r>
      <w:proofErr w:type="gramEnd"/>
    </w:p>
    <w:p w:rsidR="0001017D" w:rsidRPr="0001017D" w:rsidRDefault="0001017D" w:rsidP="0001017D">
      <w:r w:rsidRPr="0001017D">
        <w:t>8.</w:t>
      </w:r>
      <w:r w:rsidRPr="0001017D">
        <w:tab/>
      </w:r>
      <w:hyperlink r:id="rId5" w:history="1">
        <w:r w:rsidRPr="0001017D">
          <w:rPr>
            <w:rStyle w:val="a3"/>
          </w:rPr>
          <w:t>Заявка</w:t>
        </w:r>
      </w:hyperlink>
      <w:r w:rsidRPr="0001017D">
        <w:t xml:space="preserve"> и конкурсные материалы представляются в Главное управление по труду и занятости населения Челябинской области в срок до 1 октября текущего года.</w:t>
      </w:r>
    </w:p>
    <w:p w:rsidR="0001017D" w:rsidRPr="0001017D" w:rsidRDefault="0001017D" w:rsidP="0001017D"/>
    <w:p w:rsidR="0001017D" w:rsidRPr="0001017D" w:rsidRDefault="0001017D" w:rsidP="0001017D">
      <w:r w:rsidRPr="0001017D">
        <w:rPr>
          <w:lang w:val="en-US"/>
        </w:rPr>
        <w:t>IV</w:t>
      </w:r>
      <w:r w:rsidRPr="0001017D">
        <w:t>. Требования к организациям</w:t>
      </w:r>
    </w:p>
    <w:p w:rsidR="0001017D" w:rsidRPr="0001017D" w:rsidRDefault="0001017D" w:rsidP="0001017D"/>
    <w:p w:rsidR="0001017D" w:rsidRPr="0001017D" w:rsidRDefault="0001017D" w:rsidP="0001017D">
      <w:r w:rsidRPr="0001017D">
        <w:t xml:space="preserve"> 9.</w:t>
      </w:r>
      <w:r w:rsidRPr="0001017D">
        <w:tab/>
        <w:t>Основные требования, предъявляемые к организациям, желающим принять участие в Конкурсе:</w:t>
      </w:r>
    </w:p>
    <w:p w:rsidR="0001017D" w:rsidRPr="0001017D" w:rsidRDefault="0001017D" w:rsidP="0001017D">
      <w:r w:rsidRPr="0001017D">
        <w:t>организация осуществляет свою деятельность не менее пяти лет;</w:t>
      </w:r>
    </w:p>
    <w:p w:rsidR="0001017D" w:rsidRPr="0001017D" w:rsidRDefault="0001017D" w:rsidP="0001017D">
      <w:r w:rsidRPr="0001017D">
        <w:t>организация не находится в стадии ликвидации, а также не признана банкротом;</w:t>
      </w:r>
    </w:p>
    <w:p w:rsidR="0001017D" w:rsidRPr="0001017D" w:rsidRDefault="0001017D" w:rsidP="0001017D">
      <w:r w:rsidRPr="0001017D">
        <w:t>у организации отсутствует задолженность по платежам, включая текущие, в бюджеты всех уровней и государственные внебюджетные фонды;</w:t>
      </w:r>
    </w:p>
    <w:p w:rsidR="0001017D" w:rsidRPr="0001017D" w:rsidRDefault="0001017D" w:rsidP="0001017D">
      <w:r w:rsidRPr="0001017D">
        <w:t>в организации отсутствуют случаи производственного травматизма со смертельным исходом в году, предшествующем проведению конкурса, и текущем периоде.</w:t>
      </w:r>
    </w:p>
    <w:p w:rsidR="0001017D" w:rsidRPr="0001017D" w:rsidRDefault="0001017D" w:rsidP="0001017D">
      <w:r w:rsidRPr="0001017D">
        <w:t>10.</w:t>
      </w:r>
      <w:r w:rsidRPr="0001017D">
        <w:tab/>
        <w:t>Организация не допускается для участия в Конкурсе, если:</w:t>
      </w:r>
    </w:p>
    <w:p w:rsidR="0001017D" w:rsidRPr="0001017D" w:rsidRDefault="0001017D" w:rsidP="0001017D">
      <w:r w:rsidRPr="0001017D">
        <w:t xml:space="preserve">имеет </w:t>
      </w:r>
      <w:proofErr w:type="spellStart"/>
      <w:r w:rsidRPr="0001017D">
        <w:t>неустранённые</w:t>
      </w:r>
      <w:proofErr w:type="spellEnd"/>
      <w:r w:rsidRPr="0001017D"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01017D" w:rsidRPr="0001017D" w:rsidRDefault="0001017D" w:rsidP="0001017D">
      <w:r w:rsidRPr="0001017D">
        <w:t>не проводила аттестацию рабочих мест по условиям труда (специальную оценку условий труда);</w:t>
      </w:r>
    </w:p>
    <w:p w:rsidR="0001017D" w:rsidRPr="0001017D" w:rsidRDefault="0001017D" w:rsidP="0001017D">
      <w:r w:rsidRPr="0001017D">
        <w:t>работники и работодатели находятся в состоянии коллективного трудового спора;</w:t>
      </w:r>
    </w:p>
    <w:p w:rsidR="0001017D" w:rsidRPr="0001017D" w:rsidRDefault="0001017D" w:rsidP="0001017D">
      <w:r w:rsidRPr="0001017D">
        <w:t xml:space="preserve">имеет </w:t>
      </w:r>
      <w:proofErr w:type="spellStart"/>
      <w:r w:rsidRPr="0001017D">
        <w:t>неустранённые</w:t>
      </w:r>
      <w:proofErr w:type="spellEnd"/>
      <w:r w:rsidRPr="0001017D">
        <w:t xml:space="preserve"> нарушения миграционного законодательства в части привлечения иностранных работников;</w:t>
      </w:r>
    </w:p>
    <w:p w:rsidR="0001017D" w:rsidRPr="0001017D" w:rsidRDefault="0001017D" w:rsidP="0001017D">
      <w:r w:rsidRPr="0001017D">
        <w:t>имеет судебные решения и тяжбы, связанные с нарушением трудовых прав работников;</w:t>
      </w:r>
    </w:p>
    <w:p w:rsidR="0001017D" w:rsidRPr="0001017D" w:rsidRDefault="0001017D" w:rsidP="0001017D">
      <w:r w:rsidRPr="0001017D">
        <w:t>в заявке на участие в Конкурсе организацией представлены недостоверные данные либо представлен неполный комплект конкурсных материалов, указанных в пункте 7 настоящего Положения.</w:t>
      </w:r>
    </w:p>
    <w:p w:rsidR="0001017D" w:rsidRPr="0001017D" w:rsidRDefault="0001017D" w:rsidP="0001017D"/>
    <w:p w:rsidR="0001017D" w:rsidRPr="0001017D" w:rsidRDefault="0001017D" w:rsidP="0001017D">
      <w:r w:rsidRPr="0001017D">
        <w:t>V. Критерии оценки организации работ по условиям и охране труда</w:t>
      </w:r>
    </w:p>
    <w:p w:rsidR="0001017D" w:rsidRPr="0001017D" w:rsidRDefault="0001017D" w:rsidP="0001017D"/>
    <w:p w:rsidR="0001017D" w:rsidRPr="0001017D" w:rsidRDefault="0001017D" w:rsidP="0001017D">
      <w:r w:rsidRPr="0001017D">
        <w:t>11.</w:t>
      </w:r>
      <w:r w:rsidRPr="0001017D">
        <w:tab/>
        <w:t>Основными критериями оценки организации работ по условиям и охране труда являются:</w:t>
      </w:r>
    </w:p>
    <w:p w:rsidR="0001017D" w:rsidRPr="0001017D" w:rsidRDefault="0001017D" w:rsidP="0001017D">
      <w:r w:rsidRPr="0001017D">
        <w:t>условия труда работников;</w:t>
      </w:r>
    </w:p>
    <w:p w:rsidR="0001017D" w:rsidRPr="0001017D" w:rsidRDefault="0001017D" w:rsidP="0001017D">
      <w:r w:rsidRPr="0001017D">
        <w:t>показатели производственного травматизма и профессиональной заболеваемости;</w:t>
      </w:r>
    </w:p>
    <w:p w:rsidR="0001017D" w:rsidRPr="0001017D" w:rsidRDefault="0001017D" w:rsidP="0001017D">
      <w:r w:rsidRPr="0001017D">
        <w:t>уровень проведения аттестации рабочих мест по условиям труда (специальной оценки условий труда);</w:t>
      </w:r>
    </w:p>
    <w:p w:rsidR="0001017D" w:rsidRPr="0001017D" w:rsidRDefault="0001017D" w:rsidP="0001017D">
      <w:r w:rsidRPr="0001017D">
        <w:t>показатели работы по охране труда;</w:t>
      </w:r>
    </w:p>
    <w:p w:rsidR="0001017D" w:rsidRPr="0001017D" w:rsidRDefault="0001017D" w:rsidP="0001017D">
      <w:r w:rsidRPr="0001017D">
        <w:t>финансирование работы по охране труда.</w:t>
      </w:r>
    </w:p>
    <w:p w:rsidR="0001017D" w:rsidRPr="0001017D" w:rsidRDefault="0001017D" w:rsidP="0001017D">
      <w:r w:rsidRPr="0001017D">
        <w:t>Оценочные показатели работы по охране труда отражены в приложении 3 к настоящему Положению.</w:t>
      </w:r>
    </w:p>
    <w:p w:rsidR="0001017D" w:rsidRPr="0001017D" w:rsidRDefault="0001017D" w:rsidP="0001017D"/>
    <w:p w:rsidR="0001017D" w:rsidRPr="0001017D" w:rsidRDefault="0001017D" w:rsidP="0001017D">
      <w:r w:rsidRPr="0001017D">
        <w:t>V</w:t>
      </w:r>
      <w:r w:rsidRPr="0001017D">
        <w:rPr>
          <w:lang w:val="en-US"/>
        </w:rPr>
        <w:t>I</w:t>
      </w:r>
      <w:r w:rsidRPr="0001017D">
        <w:t>. Подведение итогов и награждение победителей Конкурса</w:t>
      </w:r>
    </w:p>
    <w:p w:rsidR="0001017D" w:rsidRPr="0001017D" w:rsidRDefault="0001017D" w:rsidP="0001017D"/>
    <w:p w:rsidR="0001017D" w:rsidRPr="0001017D" w:rsidRDefault="0001017D" w:rsidP="0001017D">
      <w:r w:rsidRPr="0001017D">
        <w:t>12.</w:t>
      </w:r>
      <w:r w:rsidRPr="0001017D">
        <w:tab/>
        <w:t>Итоги Конкурса подводятся организационным комитетом в срок до 1 ноября текущего года отдельно среди организаций бюджетной и внебюджетной сферы по группам, исходя из численности работников.</w:t>
      </w:r>
    </w:p>
    <w:p w:rsidR="0001017D" w:rsidRPr="0001017D" w:rsidRDefault="0001017D" w:rsidP="0001017D">
      <w:r w:rsidRPr="0001017D">
        <w:t>Организации бюджетной сферы:</w:t>
      </w:r>
    </w:p>
    <w:p w:rsidR="0001017D" w:rsidRPr="0001017D" w:rsidRDefault="0001017D" w:rsidP="0001017D">
      <w:r w:rsidRPr="0001017D">
        <w:t>1 группа - до 50 работников;</w:t>
      </w:r>
    </w:p>
    <w:p w:rsidR="0001017D" w:rsidRPr="0001017D" w:rsidRDefault="0001017D" w:rsidP="0001017D">
      <w:r w:rsidRPr="0001017D">
        <w:t>2 группа - от 51 до 150 работников;</w:t>
      </w:r>
    </w:p>
    <w:p w:rsidR="0001017D" w:rsidRPr="0001017D" w:rsidRDefault="0001017D" w:rsidP="0001017D">
      <w:r w:rsidRPr="0001017D">
        <w:t>3 группа - от 151 до 300 работников;</w:t>
      </w:r>
    </w:p>
    <w:p w:rsidR="0001017D" w:rsidRPr="0001017D" w:rsidRDefault="0001017D" w:rsidP="0001017D">
      <w:r w:rsidRPr="0001017D">
        <w:t>4 группа - свыше 300 работников.</w:t>
      </w:r>
    </w:p>
    <w:p w:rsidR="0001017D" w:rsidRPr="0001017D" w:rsidRDefault="0001017D" w:rsidP="0001017D">
      <w:r w:rsidRPr="0001017D">
        <w:t>Организации внебюджетной сферы:</w:t>
      </w:r>
    </w:p>
    <w:p w:rsidR="0001017D" w:rsidRPr="0001017D" w:rsidRDefault="0001017D" w:rsidP="0001017D">
      <w:r w:rsidRPr="0001017D">
        <w:lastRenderedPageBreak/>
        <w:t>1 группа - до 50 работников;</w:t>
      </w:r>
    </w:p>
    <w:p w:rsidR="0001017D" w:rsidRPr="0001017D" w:rsidRDefault="0001017D" w:rsidP="0001017D">
      <w:r w:rsidRPr="0001017D">
        <w:t>2 группа - от 51 до 150 работников;</w:t>
      </w:r>
    </w:p>
    <w:p w:rsidR="0001017D" w:rsidRPr="0001017D" w:rsidRDefault="0001017D" w:rsidP="0001017D">
      <w:r w:rsidRPr="0001017D">
        <w:t>3 группа - от 151 до 500 работников;</w:t>
      </w:r>
    </w:p>
    <w:p w:rsidR="0001017D" w:rsidRPr="0001017D" w:rsidRDefault="0001017D" w:rsidP="0001017D">
      <w:r w:rsidRPr="0001017D">
        <w:t>4 группа - от 501 до 1000 работников;</w:t>
      </w:r>
    </w:p>
    <w:p w:rsidR="0001017D" w:rsidRPr="0001017D" w:rsidRDefault="0001017D" w:rsidP="0001017D">
      <w:r w:rsidRPr="0001017D">
        <w:t>5 группа - от 1001 до 5000 работников;</w:t>
      </w:r>
    </w:p>
    <w:p w:rsidR="0001017D" w:rsidRPr="0001017D" w:rsidRDefault="0001017D" w:rsidP="0001017D">
      <w:r w:rsidRPr="0001017D">
        <w:t>6 группа - свыше 5000 работников.</w:t>
      </w:r>
    </w:p>
    <w:p w:rsidR="0001017D" w:rsidRPr="0001017D" w:rsidRDefault="0001017D" w:rsidP="0001017D">
      <w:r w:rsidRPr="0001017D">
        <w:t>13.</w:t>
      </w:r>
      <w:r w:rsidRPr="0001017D">
        <w:tab/>
        <w:t>В каждой группе участников Конкурса определяются три победителя, занявшие 1, 2, 3 места.</w:t>
      </w:r>
    </w:p>
    <w:p w:rsidR="0001017D" w:rsidRPr="0001017D" w:rsidRDefault="0001017D" w:rsidP="0001017D">
      <w:r w:rsidRPr="0001017D">
        <w:t>14.</w:t>
      </w:r>
      <w:r w:rsidRPr="0001017D">
        <w:tab/>
        <w:t>Победители, занявшие 1 место, награждаются почётными грамотами и денежными призами в размере десяти тысяч рублей. Победители, занявшие 2, 3 места, награждаются почётными грамотами.</w:t>
      </w:r>
    </w:p>
    <w:p w:rsidR="0001017D" w:rsidRPr="0001017D" w:rsidRDefault="0001017D" w:rsidP="0001017D">
      <w:r w:rsidRPr="0001017D">
        <w:t>15.</w:t>
      </w:r>
      <w:r w:rsidRPr="0001017D">
        <w:tab/>
        <w:t xml:space="preserve">Награждение победителей конкурса проводится </w:t>
      </w:r>
      <w:proofErr w:type="gramStart"/>
      <w:r w:rsidRPr="0001017D">
        <w:t>в торжественной обстановке на заседании межведомственной комиссии по охране труда в Челябинской области в ноябре</w:t>
      </w:r>
      <w:proofErr w:type="gramEnd"/>
      <w:r w:rsidRPr="0001017D">
        <w:t xml:space="preserve"> текущего года.</w:t>
      </w:r>
    </w:p>
    <w:p w:rsidR="0001017D" w:rsidRPr="0001017D" w:rsidRDefault="0001017D" w:rsidP="0001017D">
      <w:r w:rsidRPr="0001017D">
        <w:t>16. Награждение победителей конкурса осуществляется за счет средств областного бюджета, предусмотренных на реализацию мероприятий в области охраны труда.</w:t>
      </w:r>
    </w:p>
    <w:p w:rsidR="0001017D" w:rsidRPr="0001017D" w:rsidRDefault="0001017D" w:rsidP="0001017D">
      <w:r w:rsidRPr="0001017D">
        <w:t>17.</w:t>
      </w:r>
      <w:r w:rsidRPr="0001017D">
        <w:tab/>
        <w:t>Итоги Конкурса освещаются в официальных средствах массовой информации.</w:t>
      </w:r>
    </w:p>
    <w:p w:rsidR="0001017D" w:rsidRPr="0001017D" w:rsidRDefault="0001017D" w:rsidP="0001017D"/>
    <w:p w:rsidR="00E86FC7" w:rsidRDefault="00E86FC7"/>
    <w:sectPr w:rsidR="00E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1667"/>
    <w:rsid w:val="0001017D"/>
    <w:rsid w:val="00016111"/>
    <w:rsid w:val="0003507A"/>
    <w:rsid w:val="00042704"/>
    <w:rsid w:val="000445B4"/>
    <w:rsid w:val="00046A71"/>
    <w:rsid w:val="00053A28"/>
    <w:rsid w:val="00063FD2"/>
    <w:rsid w:val="0008121D"/>
    <w:rsid w:val="00082786"/>
    <w:rsid w:val="000842C2"/>
    <w:rsid w:val="000B0ABF"/>
    <w:rsid w:val="000B4037"/>
    <w:rsid w:val="000B5159"/>
    <w:rsid w:val="000B66E8"/>
    <w:rsid w:val="000C0934"/>
    <w:rsid w:val="000C0AEC"/>
    <w:rsid w:val="000C13D1"/>
    <w:rsid w:val="000E0B81"/>
    <w:rsid w:val="000E5875"/>
    <w:rsid w:val="000F3768"/>
    <w:rsid w:val="000F7282"/>
    <w:rsid w:val="0011501E"/>
    <w:rsid w:val="00116ABE"/>
    <w:rsid w:val="00120061"/>
    <w:rsid w:val="001233AB"/>
    <w:rsid w:val="00132FA3"/>
    <w:rsid w:val="00134EA9"/>
    <w:rsid w:val="00137EC8"/>
    <w:rsid w:val="001742E5"/>
    <w:rsid w:val="0018678B"/>
    <w:rsid w:val="00192000"/>
    <w:rsid w:val="00196D70"/>
    <w:rsid w:val="001B0A45"/>
    <w:rsid w:val="001C04E6"/>
    <w:rsid w:val="001D04C0"/>
    <w:rsid w:val="001D5091"/>
    <w:rsid w:val="001D5F67"/>
    <w:rsid w:val="001D69A8"/>
    <w:rsid w:val="001E05AD"/>
    <w:rsid w:val="001E0AFC"/>
    <w:rsid w:val="00200F51"/>
    <w:rsid w:val="002063FD"/>
    <w:rsid w:val="00210E8E"/>
    <w:rsid w:val="00217C63"/>
    <w:rsid w:val="00223FBD"/>
    <w:rsid w:val="00230DCF"/>
    <w:rsid w:val="00231799"/>
    <w:rsid w:val="00244DE0"/>
    <w:rsid w:val="0024621D"/>
    <w:rsid w:val="00263505"/>
    <w:rsid w:val="00266C6C"/>
    <w:rsid w:val="002766FA"/>
    <w:rsid w:val="00296A19"/>
    <w:rsid w:val="002A6CF4"/>
    <w:rsid w:val="002B3C1A"/>
    <w:rsid w:val="002B7F30"/>
    <w:rsid w:val="002C316E"/>
    <w:rsid w:val="002C720B"/>
    <w:rsid w:val="002D3A50"/>
    <w:rsid w:val="002D5623"/>
    <w:rsid w:val="002D6F65"/>
    <w:rsid w:val="002E7F73"/>
    <w:rsid w:val="002F1139"/>
    <w:rsid w:val="002F3BEF"/>
    <w:rsid w:val="002F4BB7"/>
    <w:rsid w:val="003063CC"/>
    <w:rsid w:val="003101A7"/>
    <w:rsid w:val="0032740B"/>
    <w:rsid w:val="00327A16"/>
    <w:rsid w:val="003373D0"/>
    <w:rsid w:val="00360EB2"/>
    <w:rsid w:val="00361106"/>
    <w:rsid w:val="00373B06"/>
    <w:rsid w:val="00375D25"/>
    <w:rsid w:val="003808F4"/>
    <w:rsid w:val="003A1298"/>
    <w:rsid w:val="003A672B"/>
    <w:rsid w:val="003B3D9D"/>
    <w:rsid w:val="003B7D14"/>
    <w:rsid w:val="003D0AD1"/>
    <w:rsid w:val="003D2435"/>
    <w:rsid w:val="003D344F"/>
    <w:rsid w:val="003D59DE"/>
    <w:rsid w:val="003E07C2"/>
    <w:rsid w:val="003F2823"/>
    <w:rsid w:val="003F7FE3"/>
    <w:rsid w:val="00414321"/>
    <w:rsid w:val="004300E3"/>
    <w:rsid w:val="004330A3"/>
    <w:rsid w:val="0047286F"/>
    <w:rsid w:val="00490B13"/>
    <w:rsid w:val="00490B82"/>
    <w:rsid w:val="00496AAC"/>
    <w:rsid w:val="00497F68"/>
    <w:rsid w:val="004A17F9"/>
    <w:rsid w:val="004B224E"/>
    <w:rsid w:val="004B7C97"/>
    <w:rsid w:val="004D3C8A"/>
    <w:rsid w:val="004D474E"/>
    <w:rsid w:val="004D494F"/>
    <w:rsid w:val="004D50E5"/>
    <w:rsid w:val="004E0F07"/>
    <w:rsid w:val="005005F8"/>
    <w:rsid w:val="00502B4F"/>
    <w:rsid w:val="005208A4"/>
    <w:rsid w:val="0052406E"/>
    <w:rsid w:val="005318D6"/>
    <w:rsid w:val="00531BE9"/>
    <w:rsid w:val="00534189"/>
    <w:rsid w:val="00534AC8"/>
    <w:rsid w:val="00541A23"/>
    <w:rsid w:val="0054539C"/>
    <w:rsid w:val="00560189"/>
    <w:rsid w:val="00562FF9"/>
    <w:rsid w:val="00571D21"/>
    <w:rsid w:val="00572D8B"/>
    <w:rsid w:val="00581A95"/>
    <w:rsid w:val="005908E1"/>
    <w:rsid w:val="005945BF"/>
    <w:rsid w:val="00594E17"/>
    <w:rsid w:val="00597A04"/>
    <w:rsid w:val="005A1F1B"/>
    <w:rsid w:val="005A2700"/>
    <w:rsid w:val="005B1959"/>
    <w:rsid w:val="005B2CC2"/>
    <w:rsid w:val="005B6A0C"/>
    <w:rsid w:val="005C1727"/>
    <w:rsid w:val="005E4FDD"/>
    <w:rsid w:val="005F1BE8"/>
    <w:rsid w:val="00600015"/>
    <w:rsid w:val="0061489E"/>
    <w:rsid w:val="00617E36"/>
    <w:rsid w:val="00623D05"/>
    <w:rsid w:val="00625774"/>
    <w:rsid w:val="00625F0F"/>
    <w:rsid w:val="006278F5"/>
    <w:rsid w:val="00632CB5"/>
    <w:rsid w:val="006358B5"/>
    <w:rsid w:val="00635DC4"/>
    <w:rsid w:val="00641D0A"/>
    <w:rsid w:val="00645963"/>
    <w:rsid w:val="00653C54"/>
    <w:rsid w:val="00661D66"/>
    <w:rsid w:val="00661E58"/>
    <w:rsid w:val="00663CF3"/>
    <w:rsid w:val="00697B10"/>
    <w:rsid w:val="006A72A0"/>
    <w:rsid w:val="006B6323"/>
    <w:rsid w:val="006C6E47"/>
    <w:rsid w:val="006D0A75"/>
    <w:rsid w:val="006D542B"/>
    <w:rsid w:val="006E08F6"/>
    <w:rsid w:val="006E3A66"/>
    <w:rsid w:val="006E46FF"/>
    <w:rsid w:val="006F262F"/>
    <w:rsid w:val="007116B0"/>
    <w:rsid w:val="00717FA8"/>
    <w:rsid w:val="007205C0"/>
    <w:rsid w:val="00734CBF"/>
    <w:rsid w:val="0073743F"/>
    <w:rsid w:val="00742661"/>
    <w:rsid w:val="00743490"/>
    <w:rsid w:val="00743B12"/>
    <w:rsid w:val="00756744"/>
    <w:rsid w:val="00764D8D"/>
    <w:rsid w:val="00767D2D"/>
    <w:rsid w:val="007710B9"/>
    <w:rsid w:val="007742EB"/>
    <w:rsid w:val="0077468D"/>
    <w:rsid w:val="00784EB0"/>
    <w:rsid w:val="007B008F"/>
    <w:rsid w:val="007B48E9"/>
    <w:rsid w:val="007C27F1"/>
    <w:rsid w:val="007C39AD"/>
    <w:rsid w:val="007E1F0E"/>
    <w:rsid w:val="007E72C3"/>
    <w:rsid w:val="007F0959"/>
    <w:rsid w:val="00810BAF"/>
    <w:rsid w:val="00852E83"/>
    <w:rsid w:val="00867824"/>
    <w:rsid w:val="00881132"/>
    <w:rsid w:val="008816D5"/>
    <w:rsid w:val="00883041"/>
    <w:rsid w:val="008844A9"/>
    <w:rsid w:val="00887928"/>
    <w:rsid w:val="008A05C2"/>
    <w:rsid w:val="008A26EF"/>
    <w:rsid w:val="008A417C"/>
    <w:rsid w:val="008B5D40"/>
    <w:rsid w:val="008B5E45"/>
    <w:rsid w:val="008C6685"/>
    <w:rsid w:val="008D1BA1"/>
    <w:rsid w:val="008D2676"/>
    <w:rsid w:val="008D758A"/>
    <w:rsid w:val="008E01CE"/>
    <w:rsid w:val="008E22AD"/>
    <w:rsid w:val="008F0D5F"/>
    <w:rsid w:val="00900A86"/>
    <w:rsid w:val="00904FEE"/>
    <w:rsid w:val="00906DF9"/>
    <w:rsid w:val="00910F0A"/>
    <w:rsid w:val="00913EB3"/>
    <w:rsid w:val="009143BB"/>
    <w:rsid w:val="00917C05"/>
    <w:rsid w:val="00925EAB"/>
    <w:rsid w:val="00934ED5"/>
    <w:rsid w:val="00941F84"/>
    <w:rsid w:val="00954999"/>
    <w:rsid w:val="00963C1E"/>
    <w:rsid w:val="009770F3"/>
    <w:rsid w:val="00982B1A"/>
    <w:rsid w:val="00983F5F"/>
    <w:rsid w:val="009844B2"/>
    <w:rsid w:val="00996B73"/>
    <w:rsid w:val="009A1EFF"/>
    <w:rsid w:val="009A2187"/>
    <w:rsid w:val="009A3AD5"/>
    <w:rsid w:val="009B25FE"/>
    <w:rsid w:val="009B2FEA"/>
    <w:rsid w:val="009B37BC"/>
    <w:rsid w:val="009C1D74"/>
    <w:rsid w:val="009C4D12"/>
    <w:rsid w:val="009D272E"/>
    <w:rsid w:val="009D3817"/>
    <w:rsid w:val="009D69F2"/>
    <w:rsid w:val="009F01EA"/>
    <w:rsid w:val="009F1E33"/>
    <w:rsid w:val="00A006E2"/>
    <w:rsid w:val="00A035FD"/>
    <w:rsid w:val="00A03C22"/>
    <w:rsid w:val="00A211B7"/>
    <w:rsid w:val="00A365CC"/>
    <w:rsid w:val="00A37850"/>
    <w:rsid w:val="00A40A10"/>
    <w:rsid w:val="00A47F87"/>
    <w:rsid w:val="00A61D20"/>
    <w:rsid w:val="00A77507"/>
    <w:rsid w:val="00A80084"/>
    <w:rsid w:val="00A8409E"/>
    <w:rsid w:val="00A91DC6"/>
    <w:rsid w:val="00A92400"/>
    <w:rsid w:val="00A9358A"/>
    <w:rsid w:val="00A97C38"/>
    <w:rsid w:val="00AC0675"/>
    <w:rsid w:val="00AE678C"/>
    <w:rsid w:val="00AE6C47"/>
    <w:rsid w:val="00AF0F78"/>
    <w:rsid w:val="00B0417D"/>
    <w:rsid w:val="00B20B99"/>
    <w:rsid w:val="00B20DBF"/>
    <w:rsid w:val="00B32040"/>
    <w:rsid w:val="00B35BDD"/>
    <w:rsid w:val="00B36627"/>
    <w:rsid w:val="00B52AD0"/>
    <w:rsid w:val="00B554EE"/>
    <w:rsid w:val="00B57AE8"/>
    <w:rsid w:val="00B6146F"/>
    <w:rsid w:val="00B72183"/>
    <w:rsid w:val="00B72C3D"/>
    <w:rsid w:val="00B83E35"/>
    <w:rsid w:val="00B9574D"/>
    <w:rsid w:val="00BA222F"/>
    <w:rsid w:val="00C05FF3"/>
    <w:rsid w:val="00C06AA2"/>
    <w:rsid w:val="00C376FA"/>
    <w:rsid w:val="00C44647"/>
    <w:rsid w:val="00C51A8C"/>
    <w:rsid w:val="00C6092C"/>
    <w:rsid w:val="00C64E04"/>
    <w:rsid w:val="00C94DE5"/>
    <w:rsid w:val="00CB7F80"/>
    <w:rsid w:val="00CC6988"/>
    <w:rsid w:val="00CD73A0"/>
    <w:rsid w:val="00D13D63"/>
    <w:rsid w:val="00D21AA2"/>
    <w:rsid w:val="00D25E00"/>
    <w:rsid w:val="00D303CC"/>
    <w:rsid w:val="00D311BE"/>
    <w:rsid w:val="00D41707"/>
    <w:rsid w:val="00D4638B"/>
    <w:rsid w:val="00D5323D"/>
    <w:rsid w:val="00D563C0"/>
    <w:rsid w:val="00D56FC8"/>
    <w:rsid w:val="00D613BC"/>
    <w:rsid w:val="00D63896"/>
    <w:rsid w:val="00D63D3F"/>
    <w:rsid w:val="00D7135D"/>
    <w:rsid w:val="00D752EB"/>
    <w:rsid w:val="00D96DDE"/>
    <w:rsid w:val="00DA33FF"/>
    <w:rsid w:val="00DB35E6"/>
    <w:rsid w:val="00DC0D11"/>
    <w:rsid w:val="00DC4945"/>
    <w:rsid w:val="00DD1199"/>
    <w:rsid w:val="00DD13F9"/>
    <w:rsid w:val="00DD5504"/>
    <w:rsid w:val="00DF12D2"/>
    <w:rsid w:val="00DF709D"/>
    <w:rsid w:val="00E03667"/>
    <w:rsid w:val="00E037A3"/>
    <w:rsid w:val="00E052C2"/>
    <w:rsid w:val="00E26F75"/>
    <w:rsid w:val="00E274B9"/>
    <w:rsid w:val="00E36948"/>
    <w:rsid w:val="00E4277C"/>
    <w:rsid w:val="00E55A88"/>
    <w:rsid w:val="00E6581C"/>
    <w:rsid w:val="00E700BA"/>
    <w:rsid w:val="00E838C9"/>
    <w:rsid w:val="00E85506"/>
    <w:rsid w:val="00E86FC7"/>
    <w:rsid w:val="00E90BC1"/>
    <w:rsid w:val="00E9290B"/>
    <w:rsid w:val="00EA0E81"/>
    <w:rsid w:val="00EA3805"/>
    <w:rsid w:val="00EA3E51"/>
    <w:rsid w:val="00EA427D"/>
    <w:rsid w:val="00EB0452"/>
    <w:rsid w:val="00EB0EE8"/>
    <w:rsid w:val="00ED050A"/>
    <w:rsid w:val="00F0543C"/>
    <w:rsid w:val="00F15488"/>
    <w:rsid w:val="00F23344"/>
    <w:rsid w:val="00F306A7"/>
    <w:rsid w:val="00F33797"/>
    <w:rsid w:val="00F44A93"/>
    <w:rsid w:val="00F500A8"/>
    <w:rsid w:val="00F60DB4"/>
    <w:rsid w:val="00F62BDE"/>
    <w:rsid w:val="00F666B1"/>
    <w:rsid w:val="00F66A61"/>
    <w:rsid w:val="00F72FD5"/>
    <w:rsid w:val="00F74BF5"/>
    <w:rsid w:val="00F87921"/>
    <w:rsid w:val="00F97237"/>
    <w:rsid w:val="00FA55F7"/>
    <w:rsid w:val="00FB1EFE"/>
    <w:rsid w:val="00FB3498"/>
    <w:rsid w:val="00FC3B11"/>
    <w:rsid w:val="00FC4E28"/>
    <w:rsid w:val="00FD0EC0"/>
    <w:rsid w:val="00FD2940"/>
    <w:rsid w:val="00FE0579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7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0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7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D6F77CADDAC5DDBA0073EF110DDBC66E55F3121E4F8637DEBD326DF01E3ECFCCF67DB723DCBEA3FCB93F5AJ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Абросимов</dc:creator>
  <cp:keywords/>
  <dc:description/>
  <cp:lastModifiedBy>Юрий Ш. Абросимов</cp:lastModifiedBy>
  <cp:revision>2</cp:revision>
  <dcterms:created xsi:type="dcterms:W3CDTF">2015-07-17T06:15:00Z</dcterms:created>
  <dcterms:modified xsi:type="dcterms:W3CDTF">2015-07-17T06:17:00Z</dcterms:modified>
</cp:coreProperties>
</file>